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0FB" w:rsidRPr="005A2312" w:rsidRDefault="00B750FB" w:rsidP="00085285">
      <w:pPr>
        <w:pStyle w:val="11"/>
      </w:pPr>
      <w:r w:rsidRPr="005A2312">
        <w:t>目</w:t>
      </w:r>
      <w:r w:rsidRPr="005A2312">
        <w:t xml:space="preserve">  </w:t>
      </w:r>
      <w:r w:rsidRPr="005A2312">
        <w:t>錄</w:t>
      </w:r>
    </w:p>
    <w:p w:rsidR="007E5F7D" w:rsidRDefault="00F80A4A">
      <w:pPr>
        <w:pStyle w:val="11"/>
        <w:rPr>
          <w:rFonts w:asciiTheme="minorHAnsi" w:eastAsiaTheme="minorEastAsia" w:hAnsiTheme="minorHAnsi" w:cstheme="minorBidi"/>
          <w:b w:val="0"/>
          <w:bCs w:val="0"/>
          <w:caps w:val="0"/>
          <w:color w:val="auto"/>
          <w:sz w:val="24"/>
          <w:szCs w:val="22"/>
        </w:rPr>
      </w:pPr>
      <w:r w:rsidRPr="00F64CB4">
        <w:rPr>
          <w:kern w:val="0"/>
          <w:highlight w:val="yellow"/>
        </w:rPr>
        <w:fldChar w:fldCharType="begin"/>
      </w:r>
      <w:r w:rsidRPr="00F64CB4">
        <w:rPr>
          <w:kern w:val="0"/>
          <w:highlight w:val="yellow"/>
        </w:rPr>
        <w:instrText xml:space="preserve"> TOC \o "1-3" \h \z \u </w:instrText>
      </w:r>
      <w:r w:rsidRPr="00F64CB4">
        <w:rPr>
          <w:kern w:val="0"/>
          <w:highlight w:val="yellow"/>
        </w:rPr>
        <w:fldChar w:fldCharType="separate"/>
      </w:r>
      <w:hyperlink w:anchor="_Toc374440127" w:history="1">
        <w:r w:rsidR="00277D45">
          <w:rPr>
            <w:rStyle w:val="ac"/>
            <w:rFonts w:hAnsi="標楷體" w:hint="eastAsia"/>
          </w:rPr>
          <w:t>結案</w:t>
        </w:r>
        <w:r w:rsidR="007E5F7D" w:rsidRPr="00384BBE">
          <w:rPr>
            <w:rStyle w:val="ac"/>
            <w:rFonts w:hAnsi="標楷體" w:hint="eastAsia"/>
          </w:rPr>
          <w:t>報告計畫成果摘要</w:t>
        </w:r>
        <w:r w:rsidR="007E5F7D">
          <w:rPr>
            <w:webHidden/>
          </w:rPr>
          <w:tab/>
        </w:r>
        <w:r w:rsidR="007E5F7D">
          <w:rPr>
            <w:webHidden/>
          </w:rPr>
          <w:fldChar w:fldCharType="begin"/>
        </w:r>
        <w:r w:rsidR="007E5F7D">
          <w:rPr>
            <w:webHidden/>
          </w:rPr>
          <w:instrText xml:space="preserve"> PAGEREF _Toc374440127 \h </w:instrText>
        </w:r>
        <w:r w:rsidR="007E5F7D">
          <w:rPr>
            <w:webHidden/>
          </w:rPr>
        </w:r>
        <w:r w:rsidR="007E5F7D">
          <w:rPr>
            <w:webHidden/>
          </w:rPr>
          <w:fldChar w:fldCharType="separate"/>
        </w:r>
        <w:r w:rsidR="00143BBF">
          <w:rPr>
            <w:webHidden/>
          </w:rPr>
          <w:t>1</w:t>
        </w:r>
        <w:r w:rsidR="007E5F7D">
          <w:rPr>
            <w:webHidden/>
          </w:rPr>
          <w:fldChar w:fldCharType="end"/>
        </w:r>
      </w:hyperlink>
    </w:p>
    <w:p w:rsidR="007E5F7D" w:rsidRDefault="006D00B2">
      <w:pPr>
        <w:pStyle w:val="11"/>
        <w:rPr>
          <w:rFonts w:asciiTheme="minorHAnsi" w:eastAsiaTheme="minorEastAsia" w:hAnsiTheme="minorHAnsi" w:cstheme="minorBidi"/>
          <w:b w:val="0"/>
          <w:bCs w:val="0"/>
          <w:caps w:val="0"/>
          <w:color w:val="auto"/>
          <w:sz w:val="24"/>
          <w:szCs w:val="22"/>
        </w:rPr>
      </w:pPr>
      <w:hyperlink w:anchor="_Toc374440128" w:history="1">
        <w:r w:rsidR="007E5F7D" w:rsidRPr="00384BBE">
          <w:rPr>
            <w:rStyle w:val="ac"/>
            <w:rFonts w:hAnsi="標楷體" w:hint="eastAsia"/>
          </w:rPr>
          <w:t>中文摘要</w:t>
        </w:r>
        <w:r w:rsidR="007E5F7D">
          <w:rPr>
            <w:webHidden/>
          </w:rPr>
          <w:tab/>
        </w:r>
        <w:r w:rsidR="007E5F7D">
          <w:rPr>
            <w:webHidden/>
          </w:rPr>
          <w:fldChar w:fldCharType="begin"/>
        </w:r>
        <w:r w:rsidR="007E5F7D">
          <w:rPr>
            <w:webHidden/>
          </w:rPr>
          <w:instrText xml:space="preserve"> PAGEREF _Toc374440128 \h </w:instrText>
        </w:r>
        <w:r w:rsidR="007E5F7D">
          <w:rPr>
            <w:webHidden/>
          </w:rPr>
        </w:r>
        <w:r w:rsidR="007E5F7D">
          <w:rPr>
            <w:webHidden/>
          </w:rPr>
          <w:fldChar w:fldCharType="separate"/>
        </w:r>
        <w:r w:rsidR="00143BBF">
          <w:rPr>
            <w:webHidden/>
          </w:rPr>
          <w:t>5</w:t>
        </w:r>
        <w:r w:rsidR="007E5F7D">
          <w:rPr>
            <w:webHidden/>
          </w:rPr>
          <w:fldChar w:fldCharType="end"/>
        </w:r>
      </w:hyperlink>
    </w:p>
    <w:p w:rsidR="007E5F7D" w:rsidRDefault="006D00B2">
      <w:pPr>
        <w:pStyle w:val="11"/>
        <w:rPr>
          <w:rFonts w:asciiTheme="minorHAnsi" w:eastAsiaTheme="minorEastAsia" w:hAnsiTheme="minorHAnsi" w:cstheme="minorBidi"/>
          <w:b w:val="0"/>
          <w:bCs w:val="0"/>
          <w:caps w:val="0"/>
          <w:color w:val="auto"/>
          <w:sz w:val="24"/>
          <w:szCs w:val="22"/>
        </w:rPr>
      </w:pPr>
      <w:hyperlink w:anchor="_Toc374440129" w:history="1">
        <w:r w:rsidR="007E5F7D" w:rsidRPr="00384BBE">
          <w:rPr>
            <w:rStyle w:val="ac"/>
            <w:rFonts w:hAnsi="標楷體" w:hint="eastAsia"/>
          </w:rPr>
          <w:t>英文摘要</w:t>
        </w:r>
        <w:r w:rsidR="007E5F7D">
          <w:rPr>
            <w:webHidden/>
          </w:rPr>
          <w:tab/>
        </w:r>
        <w:r w:rsidR="007E5F7D">
          <w:rPr>
            <w:webHidden/>
          </w:rPr>
          <w:fldChar w:fldCharType="begin"/>
        </w:r>
        <w:r w:rsidR="007E5F7D">
          <w:rPr>
            <w:webHidden/>
          </w:rPr>
          <w:instrText xml:space="preserve"> PAGEREF _Toc374440129 \h </w:instrText>
        </w:r>
        <w:r w:rsidR="007E5F7D">
          <w:rPr>
            <w:webHidden/>
          </w:rPr>
        </w:r>
        <w:r w:rsidR="007E5F7D">
          <w:rPr>
            <w:webHidden/>
          </w:rPr>
          <w:fldChar w:fldCharType="separate"/>
        </w:r>
        <w:r w:rsidR="00143BBF">
          <w:rPr>
            <w:webHidden/>
          </w:rPr>
          <w:t>6</w:t>
        </w:r>
        <w:r w:rsidR="007E5F7D">
          <w:rPr>
            <w:webHidden/>
          </w:rPr>
          <w:fldChar w:fldCharType="end"/>
        </w:r>
      </w:hyperlink>
    </w:p>
    <w:p w:rsidR="007E5F7D" w:rsidRDefault="006D00B2">
      <w:pPr>
        <w:pStyle w:val="11"/>
        <w:rPr>
          <w:rFonts w:asciiTheme="minorHAnsi" w:eastAsiaTheme="minorEastAsia" w:hAnsiTheme="minorHAnsi" w:cstheme="minorBidi"/>
          <w:b w:val="0"/>
          <w:bCs w:val="0"/>
          <w:caps w:val="0"/>
          <w:color w:val="auto"/>
          <w:sz w:val="24"/>
          <w:szCs w:val="22"/>
        </w:rPr>
      </w:pPr>
      <w:hyperlink w:anchor="_Toc374440130" w:history="1">
        <w:r w:rsidR="007E5F7D" w:rsidRPr="00384BBE">
          <w:rPr>
            <w:rStyle w:val="ac"/>
            <w:rFonts w:hAnsi="標楷體" w:hint="eastAsia"/>
          </w:rPr>
          <w:t>第一章</w:t>
        </w:r>
        <w:r w:rsidR="007E5F7D" w:rsidRPr="00384BBE">
          <w:rPr>
            <w:rStyle w:val="ac"/>
          </w:rPr>
          <w:t xml:space="preserve">  </w:t>
        </w:r>
        <w:r w:rsidR="007E5F7D" w:rsidRPr="00384BBE">
          <w:rPr>
            <w:rStyle w:val="ac"/>
            <w:rFonts w:hAnsi="標楷體" w:hint="eastAsia"/>
          </w:rPr>
          <w:t>前言</w:t>
        </w:r>
        <w:r w:rsidR="007E5F7D">
          <w:rPr>
            <w:webHidden/>
          </w:rPr>
          <w:tab/>
        </w:r>
        <w:r w:rsidR="007E5F7D">
          <w:rPr>
            <w:webHidden/>
          </w:rPr>
          <w:fldChar w:fldCharType="begin"/>
        </w:r>
        <w:r w:rsidR="007E5F7D">
          <w:rPr>
            <w:webHidden/>
          </w:rPr>
          <w:instrText xml:space="preserve"> PAGEREF _Toc374440130 \h </w:instrText>
        </w:r>
        <w:r w:rsidR="007E5F7D">
          <w:rPr>
            <w:webHidden/>
          </w:rPr>
        </w:r>
        <w:r w:rsidR="007E5F7D">
          <w:rPr>
            <w:webHidden/>
          </w:rPr>
          <w:fldChar w:fldCharType="separate"/>
        </w:r>
        <w:r w:rsidR="00143BBF">
          <w:rPr>
            <w:webHidden/>
          </w:rPr>
          <w:t>7</w:t>
        </w:r>
        <w:r w:rsidR="007E5F7D">
          <w:rPr>
            <w:webHidden/>
          </w:rPr>
          <w:fldChar w:fldCharType="end"/>
        </w:r>
      </w:hyperlink>
    </w:p>
    <w:p w:rsidR="007E5F7D" w:rsidRDefault="006D00B2">
      <w:pPr>
        <w:pStyle w:val="11"/>
        <w:rPr>
          <w:rFonts w:asciiTheme="minorHAnsi" w:eastAsiaTheme="minorEastAsia" w:hAnsiTheme="minorHAnsi" w:cstheme="minorBidi"/>
          <w:b w:val="0"/>
          <w:bCs w:val="0"/>
          <w:caps w:val="0"/>
          <w:color w:val="auto"/>
          <w:sz w:val="24"/>
          <w:szCs w:val="22"/>
        </w:rPr>
      </w:pPr>
      <w:hyperlink w:anchor="_Toc374440131" w:history="1">
        <w:r w:rsidR="007E5F7D" w:rsidRPr="00384BBE">
          <w:rPr>
            <w:rStyle w:val="ac"/>
            <w:rFonts w:hAnsi="標楷體" w:hint="eastAsia"/>
          </w:rPr>
          <w:t>第二章</w:t>
        </w:r>
        <w:r w:rsidR="007E5F7D" w:rsidRPr="00384BBE">
          <w:rPr>
            <w:rStyle w:val="ac"/>
            <w:rFonts w:hAnsi="標楷體"/>
          </w:rPr>
          <w:t xml:space="preserve">  </w:t>
        </w:r>
        <w:r w:rsidR="007E5F7D" w:rsidRPr="00384BBE">
          <w:rPr>
            <w:rStyle w:val="ac"/>
            <w:rFonts w:hAnsi="標楷體" w:hint="eastAsia"/>
          </w:rPr>
          <w:t>材料與方法</w:t>
        </w:r>
        <w:r w:rsidR="007E5F7D">
          <w:rPr>
            <w:webHidden/>
          </w:rPr>
          <w:tab/>
        </w:r>
        <w:r w:rsidR="007E5F7D">
          <w:rPr>
            <w:webHidden/>
          </w:rPr>
          <w:fldChar w:fldCharType="begin"/>
        </w:r>
        <w:r w:rsidR="007E5F7D">
          <w:rPr>
            <w:webHidden/>
          </w:rPr>
          <w:instrText xml:space="preserve"> PAGEREF _Toc374440131 \h </w:instrText>
        </w:r>
        <w:r w:rsidR="007E5F7D">
          <w:rPr>
            <w:webHidden/>
          </w:rPr>
        </w:r>
        <w:r w:rsidR="007E5F7D">
          <w:rPr>
            <w:webHidden/>
          </w:rPr>
          <w:fldChar w:fldCharType="separate"/>
        </w:r>
        <w:r w:rsidR="00143BBF">
          <w:rPr>
            <w:webHidden/>
          </w:rPr>
          <w:t>14</w:t>
        </w:r>
        <w:r w:rsidR="007E5F7D">
          <w:rPr>
            <w:webHidden/>
          </w:rPr>
          <w:fldChar w:fldCharType="end"/>
        </w:r>
      </w:hyperlink>
    </w:p>
    <w:p w:rsidR="007E5F7D" w:rsidRDefault="006D00B2">
      <w:pPr>
        <w:pStyle w:val="11"/>
        <w:rPr>
          <w:rFonts w:asciiTheme="minorHAnsi" w:eastAsiaTheme="minorEastAsia" w:hAnsiTheme="minorHAnsi" w:cstheme="minorBidi"/>
          <w:b w:val="0"/>
          <w:bCs w:val="0"/>
          <w:caps w:val="0"/>
          <w:color w:val="auto"/>
          <w:sz w:val="24"/>
          <w:szCs w:val="22"/>
        </w:rPr>
      </w:pPr>
      <w:hyperlink w:anchor="_Toc374440132" w:history="1">
        <w:r w:rsidR="007E5F7D" w:rsidRPr="00384BBE">
          <w:rPr>
            <w:rStyle w:val="ac"/>
            <w:rFonts w:hAnsi="標楷體" w:hint="eastAsia"/>
          </w:rPr>
          <w:t>第三章</w:t>
        </w:r>
        <w:r w:rsidR="007E5F7D" w:rsidRPr="00384BBE">
          <w:rPr>
            <w:rStyle w:val="ac"/>
            <w:rFonts w:hAnsi="標楷體"/>
          </w:rPr>
          <w:t xml:space="preserve">  </w:t>
        </w:r>
        <w:r w:rsidR="007E5F7D" w:rsidRPr="00384BBE">
          <w:rPr>
            <w:rStyle w:val="ac"/>
            <w:rFonts w:hAnsi="標楷體" w:hint="eastAsia"/>
          </w:rPr>
          <w:t>研究結果與討論</w:t>
        </w:r>
        <w:r w:rsidR="007E5F7D">
          <w:rPr>
            <w:webHidden/>
          </w:rPr>
          <w:tab/>
        </w:r>
        <w:r w:rsidR="007E5F7D">
          <w:rPr>
            <w:webHidden/>
          </w:rPr>
          <w:fldChar w:fldCharType="begin"/>
        </w:r>
        <w:r w:rsidR="007E5F7D">
          <w:rPr>
            <w:webHidden/>
          </w:rPr>
          <w:instrText xml:space="preserve"> PAGEREF _Toc374440132 \h </w:instrText>
        </w:r>
        <w:r w:rsidR="007E5F7D">
          <w:rPr>
            <w:webHidden/>
          </w:rPr>
        </w:r>
        <w:r w:rsidR="007E5F7D">
          <w:rPr>
            <w:webHidden/>
          </w:rPr>
          <w:fldChar w:fldCharType="separate"/>
        </w:r>
        <w:r w:rsidR="00143BBF">
          <w:rPr>
            <w:webHidden/>
          </w:rPr>
          <w:t>20</w:t>
        </w:r>
        <w:r w:rsidR="007E5F7D">
          <w:rPr>
            <w:webHidden/>
          </w:rPr>
          <w:fldChar w:fldCharType="end"/>
        </w:r>
      </w:hyperlink>
    </w:p>
    <w:p w:rsidR="007E5F7D" w:rsidRDefault="006D00B2">
      <w:pPr>
        <w:pStyle w:val="11"/>
        <w:rPr>
          <w:rFonts w:asciiTheme="minorHAnsi" w:eastAsiaTheme="minorEastAsia" w:hAnsiTheme="minorHAnsi" w:cstheme="minorBidi"/>
          <w:b w:val="0"/>
          <w:bCs w:val="0"/>
          <w:caps w:val="0"/>
          <w:color w:val="auto"/>
          <w:sz w:val="24"/>
          <w:szCs w:val="22"/>
        </w:rPr>
      </w:pPr>
      <w:hyperlink w:anchor="_Toc374440133" w:history="1">
        <w:r w:rsidR="007E5F7D" w:rsidRPr="00384BBE">
          <w:rPr>
            <w:rStyle w:val="ac"/>
            <w:rFonts w:ascii="標楷體" w:hAnsi="標楷體" w:hint="eastAsia"/>
          </w:rPr>
          <w:t>第四章</w:t>
        </w:r>
        <w:r w:rsidR="007E5F7D" w:rsidRPr="00384BBE">
          <w:rPr>
            <w:rStyle w:val="ac"/>
            <w:rFonts w:ascii="標楷體" w:hAnsi="標楷體"/>
          </w:rPr>
          <w:t xml:space="preserve">  </w:t>
        </w:r>
        <w:r w:rsidR="007E5F7D" w:rsidRPr="00384BBE">
          <w:rPr>
            <w:rStyle w:val="ac"/>
            <w:rFonts w:ascii="標楷體" w:hAnsi="標楷體" w:hint="eastAsia"/>
          </w:rPr>
          <w:t>結論、建議與後續研究</w:t>
        </w:r>
        <w:r w:rsidR="007E5F7D">
          <w:rPr>
            <w:webHidden/>
          </w:rPr>
          <w:tab/>
        </w:r>
        <w:r w:rsidR="007E5F7D">
          <w:rPr>
            <w:webHidden/>
          </w:rPr>
          <w:fldChar w:fldCharType="begin"/>
        </w:r>
        <w:r w:rsidR="007E5F7D">
          <w:rPr>
            <w:webHidden/>
          </w:rPr>
          <w:instrText xml:space="preserve"> PAGEREF _Toc374440133 \h </w:instrText>
        </w:r>
        <w:r w:rsidR="007E5F7D">
          <w:rPr>
            <w:webHidden/>
          </w:rPr>
        </w:r>
        <w:r w:rsidR="007E5F7D">
          <w:rPr>
            <w:webHidden/>
          </w:rPr>
          <w:fldChar w:fldCharType="separate"/>
        </w:r>
        <w:r w:rsidR="00143BBF">
          <w:rPr>
            <w:webHidden/>
          </w:rPr>
          <w:t>29</w:t>
        </w:r>
        <w:r w:rsidR="007E5F7D">
          <w:rPr>
            <w:webHidden/>
          </w:rPr>
          <w:fldChar w:fldCharType="end"/>
        </w:r>
      </w:hyperlink>
    </w:p>
    <w:p w:rsidR="007E5F7D" w:rsidRDefault="006D00B2">
      <w:pPr>
        <w:pStyle w:val="11"/>
        <w:rPr>
          <w:rFonts w:asciiTheme="minorHAnsi" w:eastAsiaTheme="minorEastAsia" w:hAnsiTheme="minorHAnsi" w:cstheme="minorBidi"/>
          <w:b w:val="0"/>
          <w:bCs w:val="0"/>
          <w:caps w:val="0"/>
          <w:color w:val="auto"/>
          <w:sz w:val="24"/>
          <w:szCs w:val="22"/>
        </w:rPr>
      </w:pPr>
      <w:hyperlink w:anchor="_Toc374440134" w:history="1">
        <w:r w:rsidR="007E5F7D" w:rsidRPr="00384BBE">
          <w:rPr>
            <w:rStyle w:val="ac"/>
            <w:rFonts w:ascii="標楷體" w:hAnsi="標楷體" w:hint="eastAsia"/>
          </w:rPr>
          <w:t>第五章</w:t>
        </w:r>
        <w:r w:rsidR="007E5F7D" w:rsidRPr="00384BBE">
          <w:rPr>
            <w:rStyle w:val="ac"/>
            <w:rFonts w:ascii="標楷體" w:hAnsi="標楷體"/>
          </w:rPr>
          <w:t xml:space="preserve">  </w:t>
        </w:r>
        <w:r w:rsidR="007E5F7D" w:rsidRPr="00384BBE">
          <w:rPr>
            <w:rStyle w:val="ac"/>
            <w:rFonts w:ascii="標楷體" w:hAnsi="標楷體" w:hint="eastAsia"/>
          </w:rPr>
          <w:t>期末預期進度</w:t>
        </w:r>
        <w:r w:rsidR="007E5F7D">
          <w:rPr>
            <w:webHidden/>
          </w:rPr>
          <w:tab/>
        </w:r>
        <w:r w:rsidR="007E5F7D">
          <w:rPr>
            <w:webHidden/>
          </w:rPr>
          <w:fldChar w:fldCharType="begin"/>
        </w:r>
        <w:r w:rsidR="007E5F7D">
          <w:rPr>
            <w:webHidden/>
          </w:rPr>
          <w:instrText xml:space="preserve"> PAGEREF _Toc374440134 \h </w:instrText>
        </w:r>
        <w:r w:rsidR="007E5F7D">
          <w:rPr>
            <w:webHidden/>
          </w:rPr>
        </w:r>
        <w:r w:rsidR="007E5F7D">
          <w:rPr>
            <w:webHidden/>
          </w:rPr>
          <w:fldChar w:fldCharType="separate"/>
        </w:r>
        <w:r w:rsidR="00143BBF">
          <w:rPr>
            <w:webHidden/>
          </w:rPr>
          <w:t>32</w:t>
        </w:r>
        <w:r w:rsidR="007E5F7D">
          <w:rPr>
            <w:webHidden/>
          </w:rPr>
          <w:fldChar w:fldCharType="end"/>
        </w:r>
      </w:hyperlink>
    </w:p>
    <w:p w:rsidR="007E5F7D" w:rsidRDefault="006D00B2">
      <w:pPr>
        <w:pStyle w:val="11"/>
        <w:rPr>
          <w:rFonts w:asciiTheme="minorHAnsi" w:eastAsiaTheme="minorEastAsia" w:hAnsiTheme="minorHAnsi" w:cstheme="minorBidi"/>
          <w:b w:val="0"/>
          <w:bCs w:val="0"/>
          <w:caps w:val="0"/>
          <w:color w:val="auto"/>
          <w:sz w:val="24"/>
          <w:szCs w:val="22"/>
        </w:rPr>
      </w:pPr>
      <w:hyperlink w:anchor="_Toc374440135" w:history="1">
        <w:r w:rsidR="007E5F7D" w:rsidRPr="00384BBE">
          <w:rPr>
            <w:rStyle w:val="ac"/>
            <w:rFonts w:ascii="標楷體" w:hAnsi="標楷體" w:hint="eastAsia"/>
          </w:rPr>
          <w:t>第六章</w:t>
        </w:r>
        <w:r w:rsidR="007E5F7D" w:rsidRPr="00384BBE">
          <w:rPr>
            <w:rStyle w:val="ac"/>
            <w:rFonts w:ascii="標楷體" w:hAnsi="標楷體"/>
          </w:rPr>
          <w:t xml:space="preserve">  </w:t>
        </w:r>
        <w:r w:rsidR="007E5F7D" w:rsidRPr="00384BBE">
          <w:rPr>
            <w:rStyle w:val="ac"/>
            <w:rFonts w:ascii="標楷體" w:hAnsi="標楷體" w:hint="eastAsia"/>
          </w:rPr>
          <w:t>參考文獻</w:t>
        </w:r>
        <w:r w:rsidR="007E5F7D">
          <w:rPr>
            <w:webHidden/>
          </w:rPr>
          <w:tab/>
        </w:r>
        <w:r w:rsidR="007E5F7D">
          <w:rPr>
            <w:webHidden/>
          </w:rPr>
          <w:fldChar w:fldCharType="begin"/>
        </w:r>
        <w:r w:rsidR="007E5F7D">
          <w:rPr>
            <w:webHidden/>
          </w:rPr>
          <w:instrText xml:space="preserve"> PAGEREF _Toc374440135 \h </w:instrText>
        </w:r>
        <w:r w:rsidR="007E5F7D">
          <w:rPr>
            <w:webHidden/>
          </w:rPr>
        </w:r>
        <w:r w:rsidR="007E5F7D">
          <w:rPr>
            <w:webHidden/>
          </w:rPr>
          <w:fldChar w:fldCharType="separate"/>
        </w:r>
        <w:r w:rsidR="00143BBF">
          <w:rPr>
            <w:webHidden/>
          </w:rPr>
          <w:t>33</w:t>
        </w:r>
        <w:r w:rsidR="007E5F7D">
          <w:rPr>
            <w:webHidden/>
          </w:rPr>
          <w:fldChar w:fldCharType="end"/>
        </w:r>
      </w:hyperlink>
    </w:p>
    <w:p w:rsidR="007E5F7D" w:rsidRDefault="006D00B2">
      <w:pPr>
        <w:pStyle w:val="11"/>
        <w:rPr>
          <w:rFonts w:asciiTheme="minorHAnsi" w:eastAsiaTheme="minorEastAsia" w:hAnsiTheme="minorHAnsi" w:cstheme="minorBidi"/>
          <w:b w:val="0"/>
          <w:bCs w:val="0"/>
          <w:caps w:val="0"/>
          <w:color w:val="auto"/>
          <w:sz w:val="24"/>
          <w:szCs w:val="22"/>
        </w:rPr>
      </w:pPr>
      <w:hyperlink w:anchor="_Toc374440136" w:history="1">
        <w:r w:rsidR="007E5F7D" w:rsidRPr="00384BBE">
          <w:rPr>
            <w:rStyle w:val="ac"/>
            <w:rFonts w:ascii="標楷體" w:hAnsi="標楷體" w:hint="eastAsia"/>
          </w:rPr>
          <w:t>附表</w:t>
        </w:r>
        <w:r w:rsidR="007E5F7D">
          <w:rPr>
            <w:webHidden/>
          </w:rPr>
          <w:tab/>
        </w:r>
        <w:r w:rsidR="007E5F7D">
          <w:rPr>
            <w:webHidden/>
          </w:rPr>
          <w:fldChar w:fldCharType="begin"/>
        </w:r>
        <w:r w:rsidR="007E5F7D">
          <w:rPr>
            <w:webHidden/>
          </w:rPr>
          <w:instrText xml:space="preserve"> PAGEREF _Toc374440136 \h </w:instrText>
        </w:r>
        <w:r w:rsidR="007E5F7D">
          <w:rPr>
            <w:webHidden/>
          </w:rPr>
        </w:r>
        <w:r w:rsidR="007E5F7D">
          <w:rPr>
            <w:webHidden/>
          </w:rPr>
          <w:fldChar w:fldCharType="separate"/>
        </w:r>
        <w:r w:rsidR="00143BBF">
          <w:rPr>
            <w:webHidden/>
          </w:rPr>
          <w:t>39</w:t>
        </w:r>
        <w:r w:rsidR="007E5F7D">
          <w:rPr>
            <w:webHidden/>
          </w:rPr>
          <w:fldChar w:fldCharType="end"/>
        </w:r>
      </w:hyperlink>
    </w:p>
    <w:p w:rsidR="007E5F7D" w:rsidRDefault="006D00B2">
      <w:pPr>
        <w:pStyle w:val="11"/>
        <w:rPr>
          <w:rFonts w:asciiTheme="minorHAnsi" w:eastAsiaTheme="minorEastAsia" w:hAnsiTheme="minorHAnsi" w:cstheme="minorBidi"/>
          <w:b w:val="0"/>
          <w:bCs w:val="0"/>
          <w:caps w:val="0"/>
          <w:color w:val="auto"/>
          <w:sz w:val="24"/>
          <w:szCs w:val="22"/>
        </w:rPr>
      </w:pPr>
      <w:hyperlink w:anchor="_Toc374440137" w:history="1">
        <w:r w:rsidR="007E5F7D" w:rsidRPr="00384BBE">
          <w:rPr>
            <w:rStyle w:val="ac"/>
            <w:rFonts w:ascii="標楷體" w:hAnsi="標楷體" w:hint="eastAsia"/>
          </w:rPr>
          <w:t>附圖</w:t>
        </w:r>
        <w:r w:rsidR="007E5F7D">
          <w:rPr>
            <w:webHidden/>
          </w:rPr>
          <w:tab/>
        </w:r>
        <w:r w:rsidR="007E5F7D">
          <w:rPr>
            <w:webHidden/>
          </w:rPr>
          <w:fldChar w:fldCharType="begin"/>
        </w:r>
        <w:r w:rsidR="007E5F7D">
          <w:rPr>
            <w:webHidden/>
          </w:rPr>
          <w:instrText xml:space="preserve"> PAGEREF _Toc374440137 \h </w:instrText>
        </w:r>
        <w:r w:rsidR="007E5F7D">
          <w:rPr>
            <w:webHidden/>
          </w:rPr>
        </w:r>
        <w:r w:rsidR="007E5F7D">
          <w:rPr>
            <w:webHidden/>
          </w:rPr>
          <w:fldChar w:fldCharType="separate"/>
        </w:r>
        <w:r w:rsidR="00143BBF">
          <w:rPr>
            <w:webHidden/>
          </w:rPr>
          <w:t>50</w:t>
        </w:r>
        <w:r w:rsidR="007E5F7D">
          <w:rPr>
            <w:webHidden/>
          </w:rPr>
          <w:fldChar w:fldCharType="end"/>
        </w:r>
      </w:hyperlink>
    </w:p>
    <w:p w:rsidR="007E5F7D" w:rsidRDefault="006D00B2">
      <w:pPr>
        <w:pStyle w:val="11"/>
        <w:rPr>
          <w:rFonts w:asciiTheme="minorHAnsi" w:eastAsiaTheme="minorEastAsia" w:hAnsiTheme="minorHAnsi" w:cstheme="minorBidi"/>
          <w:b w:val="0"/>
          <w:bCs w:val="0"/>
          <w:caps w:val="0"/>
          <w:color w:val="auto"/>
          <w:sz w:val="24"/>
          <w:szCs w:val="22"/>
        </w:rPr>
      </w:pPr>
      <w:hyperlink w:anchor="_Toc374440138" w:history="1">
        <w:r w:rsidR="007E5F7D" w:rsidRPr="00384BBE">
          <w:rPr>
            <w:rStyle w:val="ac"/>
            <w:rFonts w:hint="eastAsia"/>
          </w:rPr>
          <w:t>附錄</w:t>
        </w:r>
        <w:r w:rsidR="007E5F7D">
          <w:rPr>
            <w:webHidden/>
          </w:rPr>
          <w:tab/>
        </w:r>
        <w:r w:rsidR="007E5F7D">
          <w:rPr>
            <w:webHidden/>
          </w:rPr>
          <w:fldChar w:fldCharType="begin"/>
        </w:r>
        <w:r w:rsidR="007E5F7D">
          <w:rPr>
            <w:webHidden/>
          </w:rPr>
          <w:instrText xml:space="preserve"> PAGEREF _Toc374440138 \h </w:instrText>
        </w:r>
        <w:r w:rsidR="007E5F7D">
          <w:rPr>
            <w:webHidden/>
          </w:rPr>
        </w:r>
        <w:r w:rsidR="007E5F7D">
          <w:rPr>
            <w:webHidden/>
          </w:rPr>
          <w:fldChar w:fldCharType="separate"/>
        </w:r>
        <w:r w:rsidR="00143BBF">
          <w:rPr>
            <w:webHidden/>
          </w:rPr>
          <w:t>66</w:t>
        </w:r>
        <w:r w:rsidR="007E5F7D">
          <w:rPr>
            <w:webHidden/>
          </w:rPr>
          <w:fldChar w:fldCharType="end"/>
        </w:r>
      </w:hyperlink>
    </w:p>
    <w:p w:rsidR="00B750FB" w:rsidRPr="00F80A4A" w:rsidRDefault="00F80A4A" w:rsidP="00B750FB">
      <w:pPr>
        <w:pStyle w:val="1"/>
        <w:rPr>
          <w:rFonts w:ascii="標楷體" w:eastAsia="標楷體" w:hAnsi="標楷體"/>
          <w:b w:val="0"/>
          <w:sz w:val="28"/>
          <w:szCs w:val="28"/>
        </w:rPr>
      </w:pPr>
      <w:r w:rsidRPr="00F64CB4">
        <w:rPr>
          <w:rFonts w:ascii="Times New Roman" w:eastAsia="標楷體" w:hAnsi="Times New Roman"/>
          <w:b w:val="0"/>
          <w:bCs w:val="0"/>
          <w:caps/>
          <w:kern w:val="0"/>
          <w:sz w:val="26"/>
          <w:szCs w:val="26"/>
          <w:highlight w:val="yellow"/>
        </w:rPr>
        <w:fldChar w:fldCharType="end"/>
      </w:r>
    </w:p>
    <w:p w:rsidR="004F5824" w:rsidRPr="002138AB" w:rsidRDefault="00B750FB" w:rsidP="004F5824">
      <w:pPr>
        <w:snapToGrid w:val="0"/>
        <w:spacing w:line="300" w:lineRule="auto"/>
        <w:jc w:val="center"/>
        <w:rPr>
          <w:rFonts w:eastAsia="標楷體" w:hAnsi="標楷體"/>
          <w:b/>
          <w:sz w:val="32"/>
          <w:szCs w:val="32"/>
        </w:rPr>
      </w:pPr>
      <w:r w:rsidRPr="00B750FB">
        <w:rPr>
          <w:rFonts w:eastAsia="標楷體"/>
          <w:sz w:val="28"/>
          <w:szCs w:val="28"/>
        </w:rPr>
        <w:br w:type="page"/>
      </w:r>
      <w:proofErr w:type="gramStart"/>
      <w:r w:rsidR="004F5824" w:rsidRPr="002138AB">
        <w:rPr>
          <w:rFonts w:eastAsia="標楷體" w:hAnsi="標楷體" w:hint="eastAsia"/>
          <w:b/>
          <w:sz w:val="32"/>
          <w:szCs w:val="32"/>
        </w:rPr>
        <w:lastRenderedPageBreak/>
        <w:t>臺灣穗</w:t>
      </w:r>
      <w:proofErr w:type="gramEnd"/>
      <w:r w:rsidR="004F5824" w:rsidRPr="002138AB">
        <w:rPr>
          <w:rFonts w:eastAsia="標楷體" w:hAnsi="標楷體" w:hint="eastAsia"/>
          <w:b/>
          <w:sz w:val="32"/>
          <w:szCs w:val="32"/>
        </w:rPr>
        <w:t>花杉遺傳單元調查與保育行動方案（</w:t>
      </w:r>
      <w:r w:rsidR="004F5824" w:rsidRPr="002138AB">
        <w:rPr>
          <w:rFonts w:eastAsia="標楷體" w:hAnsi="標楷體" w:hint="eastAsia"/>
          <w:b/>
          <w:sz w:val="32"/>
          <w:szCs w:val="32"/>
        </w:rPr>
        <w:t>1/2</w:t>
      </w:r>
      <w:r w:rsidR="004F5824" w:rsidRPr="002138AB">
        <w:rPr>
          <w:rFonts w:eastAsia="標楷體" w:hAnsi="標楷體" w:hint="eastAsia"/>
          <w:b/>
          <w:sz w:val="32"/>
          <w:szCs w:val="32"/>
        </w:rPr>
        <w:t>）</w:t>
      </w:r>
    </w:p>
    <w:p w:rsidR="00B750FB" w:rsidRPr="002138AB" w:rsidRDefault="004F5824" w:rsidP="004F5824">
      <w:pPr>
        <w:snapToGrid w:val="0"/>
        <w:spacing w:line="300" w:lineRule="auto"/>
        <w:jc w:val="center"/>
        <w:rPr>
          <w:rFonts w:eastAsia="標楷體"/>
          <w:b/>
          <w:sz w:val="32"/>
          <w:szCs w:val="32"/>
        </w:rPr>
      </w:pPr>
      <w:r w:rsidRPr="002138AB">
        <w:rPr>
          <w:rFonts w:eastAsia="標楷體" w:hAnsi="標楷體"/>
          <w:b/>
          <w:sz w:val="32"/>
          <w:szCs w:val="32"/>
        </w:rPr>
        <w:t>The genetic unit survey and conservation action program for</w:t>
      </w:r>
      <w:r w:rsidRPr="002138AB">
        <w:rPr>
          <w:rFonts w:eastAsia="標楷體" w:hAnsi="標楷體"/>
          <w:b/>
          <w:i/>
          <w:sz w:val="32"/>
          <w:szCs w:val="32"/>
        </w:rPr>
        <w:t xml:space="preserve"> Amentotaxus formosana</w:t>
      </w:r>
      <w:r w:rsidRPr="002138AB">
        <w:rPr>
          <w:rFonts w:eastAsia="標楷體" w:hAnsi="標楷體"/>
          <w:b/>
          <w:sz w:val="32"/>
          <w:szCs w:val="32"/>
        </w:rPr>
        <w:t xml:space="preserve"> Li</w:t>
      </w:r>
      <w:r w:rsidRPr="002138AB">
        <w:rPr>
          <w:rFonts w:eastAsia="標楷體" w:hAnsi="標楷體" w:hint="eastAsia"/>
          <w:b/>
          <w:sz w:val="32"/>
          <w:szCs w:val="32"/>
        </w:rPr>
        <w:t>（</w:t>
      </w:r>
      <w:r w:rsidRPr="002138AB">
        <w:rPr>
          <w:rFonts w:eastAsia="標楷體" w:hAnsi="標楷體" w:hint="eastAsia"/>
          <w:b/>
          <w:sz w:val="32"/>
          <w:szCs w:val="32"/>
        </w:rPr>
        <w:t>1/2</w:t>
      </w:r>
      <w:r w:rsidRPr="002138AB">
        <w:rPr>
          <w:rFonts w:eastAsia="標楷體" w:hAnsi="標楷體" w:hint="eastAsia"/>
          <w:b/>
          <w:sz w:val="32"/>
          <w:szCs w:val="32"/>
        </w:rPr>
        <w:t>）</w:t>
      </w:r>
    </w:p>
    <w:p w:rsidR="000F326E" w:rsidRPr="002138AB" w:rsidRDefault="00EA6A97" w:rsidP="00B750FB">
      <w:pPr>
        <w:pStyle w:val="1"/>
        <w:jc w:val="center"/>
        <w:rPr>
          <w:rFonts w:ascii="Times New Roman" w:eastAsia="標楷體" w:hAnsi="Times New Roman"/>
        </w:rPr>
      </w:pPr>
      <w:bookmarkStart w:id="0" w:name="_Toc374440127"/>
      <w:r>
        <w:rPr>
          <w:rFonts w:ascii="Times New Roman" w:eastAsia="標楷體" w:hAnsi="標楷體" w:hint="eastAsia"/>
          <w:sz w:val="32"/>
          <w:szCs w:val="32"/>
        </w:rPr>
        <w:t>研究</w:t>
      </w:r>
      <w:r w:rsidR="004048B9" w:rsidRPr="002138AB">
        <w:rPr>
          <w:rFonts w:ascii="Times New Roman" w:eastAsia="標楷體" w:hAnsi="標楷體"/>
          <w:sz w:val="32"/>
          <w:szCs w:val="32"/>
        </w:rPr>
        <w:t>報告計畫成果摘要</w:t>
      </w:r>
      <w:bookmarkEnd w:id="0"/>
    </w:p>
    <w:p w:rsidR="00B750FB" w:rsidRPr="002138AB" w:rsidRDefault="00B750FB" w:rsidP="00B750FB">
      <w:pPr>
        <w:widowControl/>
        <w:snapToGrid w:val="0"/>
        <w:spacing w:line="360" w:lineRule="auto"/>
        <w:rPr>
          <w:rFonts w:eastAsia="標楷體"/>
          <w:color w:val="000000"/>
          <w:spacing w:val="15"/>
          <w:kern w:val="0"/>
        </w:rPr>
      </w:pPr>
    </w:p>
    <w:p w:rsidR="00B750FB" w:rsidRPr="002138AB" w:rsidRDefault="00B750FB" w:rsidP="006D1577">
      <w:pPr>
        <w:widowControl/>
        <w:snapToGrid w:val="0"/>
        <w:spacing w:line="360" w:lineRule="auto"/>
        <w:jc w:val="both"/>
        <w:rPr>
          <w:rFonts w:eastAsia="標楷體"/>
          <w:color w:val="000000"/>
          <w:spacing w:val="15"/>
          <w:kern w:val="0"/>
        </w:rPr>
      </w:pPr>
      <w:r w:rsidRPr="002138AB">
        <w:rPr>
          <w:rFonts w:eastAsia="標楷體" w:hAnsi="標楷體"/>
          <w:color w:val="000000"/>
          <w:spacing w:val="15"/>
          <w:kern w:val="0"/>
        </w:rPr>
        <w:t>一、委託單位：</w:t>
      </w:r>
      <w:r w:rsidRPr="002138AB">
        <w:rPr>
          <w:rFonts w:eastAsia="標楷體" w:hAnsi="標楷體"/>
        </w:rPr>
        <w:t>行政院農業委員會</w:t>
      </w:r>
      <w:r w:rsidRPr="002138AB">
        <w:rPr>
          <w:rFonts w:eastAsia="標楷體" w:hAnsi="標楷體"/>
          <w:bCs/>
        </w:rPr>
        <w:t>林務局</w:t>
      </w:r>
      <w:r w:rsidR="00DE4D9D">
        <w:rPr>
          <w:rFonts w:eastAsia="標楷體" w:hAnsi="標楷體" w:hint="eastAsia"/>
          <w:bCs/>
        </w:rPr>
        <w:t>臺</w:t>
      </w:r>
      <w:r w:rsidR="004F5824" w:rsidRPr="002138AB">
        <w:rPr>
          <w:rFonts w:eastAsia="標楷體" w:hAnsi="標楷體" w:hint="eastAsia"/>
          <w:bCs/>
        </w:rPr>
        <w:t>東林區管理處</w:t>
      </w:r>
    </w:p>
    <w:p w:rsidR="00B750FB" w:rsidRPr="002138AB" w:rsidRDefault="00B750FB" w:rsidP="006D1577">
      <w:pPr>
        <w:widowControl/>
        <w:snapToGrid w:val="0"/>
        <w:spacing w:line="360" w:lineRule="auto"/>
        <w:jc w:val="both"/>
        <w:rPr>
          <w:rFonts w:eastAsia="標楷體"/>
          <w:color w:val="000000"/>
          <w:spacing w:val="15"/>
          <w:kern w:val="0"/>
        </w:rPr>
      </w:pPr>
      <w:r w:rsidRPr="002138AB">
        <w:rPr>
          <w:rFonts w:eastAsia="標楷體" w:hAnsi="標楷體"/>
          <w:color w:val="000000"/>
          <w:spacing w:val="15"/>
          <w:kern w:val="0"/>
        </w:rPr>
        <w:t>二、受委託單位：</w:t>
      </w:r>
      <w:r w:rsidR="00702BB0" w:rsidRPr="002138AB">
        <w:rPr>
          <w:rFonts w:eastAsia="標楷體" w:hAnsi="標楷體"/>
        </w:rPr>
        <w:t>國立中山大學</w:t>
      </w:r>
    </w:p>
    <w:p w:rsidR="00B750FB" w:rsidRDefault="00B750FB" w:rsidP="004F5824">
      <w:pPr>
        <w:widowControl/>
        <w:snapToGrid w:val="0"/>
        <w:spacing w:line="360" w:lineRule="auto"/>
        <w:jc w:val="both"/>
        <w:rPr>
          <w:rFonts w:eastAsia="標楷體" w:hint="eastAsia"/>
          <w:color w:val="000000"/>
          <w:spacing w:val="15"/>
          <w:kern w:val="0"/>
        </w:rPr>
      </w:pPr>
      <w:r w:rsidRPr="002138AB">
        <w:rPr>
          <w:rFonts w:eastAsia="標楷體" w:hAnsi="標楷體"/>
          <w:color w:val="000000"/>
          <w:spacing w:val="15"/>
          <w:kern w:val="0"/>
        </w:rPr>
        <w:t>三、計畫主持人：</w:t>
      </w:r>
      <w:r w:rsidR="004F5824" w:rsidRPr="002138AB">
        <w:rPr>
          <w:rFonts w:eastAsia="標楷體" w:hAnsi="標楷體"/>
          <w:color w:val="000000"/>
          <w:spacing w:val="15"/>
          <w:kern w:val="0"/>
        </w:rPr>
        <w:t>江友中</w:t>
      </w:r>
      <w:r w:rsidR="004F5824" w:rsidRPr="002138AB">
        <w:rPr>
          <w:rFonts w:eastAsia="標楷體" w:hAnsi="標楷體" w:hint="eastAsia"/>
          <w:color w:val="000000"/>
          <w:spacing w:val="15"/>
          <w:kern w:val="0"/>
        </w:rPr>
        <w:tab/>
      </w:r>
      <w:r w:rsidR="00702BB0" w:rsidRPr="002138AB">
        <w:rPr>
          <w:rFonts w:eastAsia="標楷體"/>
          <w:color w:val="000000"/>
          <w:spacing w:val="15"/>
          <w:kern w:val="0"/>
        </w:rPr>
        <w:t>(</w:t>
      </w:r>
      <w:r w:rsidR="00702BB0" w:rsidRPr="002138AB">
        <w:rPr>
          <w:rFonts w:eastAsia="標楷體" w:hAnsi="標楷體"/>
          <w:color w:val="000000"/>
          <w:spacing w:val="15"/>
          <w:kern w:val="0"/>
        </w:rPr>
        <w:t>國立中山大學</w:t>
      </w:r>
      <w:r w:rsidR="00702BB0" w:rsidRPr="002138AB">
        <w:rPr>
          <w:rFonts w:eastAsia="標楷體"/>
          <w:color w:val="000000"/>
          <w:spacing w:val="15"/>
          <w:kern w:val="0"/>
        </w:rPr>
        <w:t>)</w:t>
      </w:r>
    </w:p>
    <w:p w:rsidR="005D3BCD" w:rsidRDefault="005D3BCD" w:rsidP="004F5824">
      <w:pPr>
        <w:widowControl/>
        <w:snapToGrid w:val="0"/>
        <w:spacing w:line="360" w:lineRule="auto"/>
        <w:jc w:val="both"/>
        <w:rPr>
          <w:rFonts w:eastAsia="標楷體" w:hint="eastAsia"/>
          <w:color w:val="000000"/>
          <w:spacing w:val="15"/>
          <w:kern w:val="0"/>
        </w:rPr>
      </w:pPr>
      <w:r>
        <w:rPr>
          <w:rFonts w:eastAsia="標楷體" w:hint="eastAsia"/>
          <w:color w:val="000000"/>
          <w:spacing w:val="15"/>
          <w:kern w:val="0"/>
        </w:rPr>
        <w:t>四、研究人員：</w:t>
      </w:r>
    </w:p>
    <w:tbl>
      <w:tblPr>
        <w:tblW w:w="8433" w:type="dxa"/>
        <w:jc w:val="center"/>
        <w:tblInd w:w="951" w:type="dxa"/>
        <w:tblBorders>
          <w:bottom w:val="dashed" w:sz="6" w:space="0" w:color="auto"/>
        </w:tblBorders>
        <w:tblLayout w:type="fixed"/>
        <w:tblCellMar>
          <w:left w:w="28" w:type="dxa"/>
          <w:right w:w="28" w:type="dxa"/>
        </w:tblCellMar>
        <w:tblLook w:val="0000" w:firstRow="0" w:lastRow="0" w:firstColumn="0" w:lastColumn="0" w:noHBand="0" w:noVBand="0"/>
      </w:tblPr>
      <w:tblGrid>
        <w:gridCol w:w="816"/>
        <w:gridCol w:w="2372"/>
        <w:gridCol w:w="2126"/>
        <w:gridCol w:w="1757"/>
        <w:gridCol w:w="1362"/>
      </w:tblGrid>
      <w:tr w:rsidR="005D3BCD" w:rsidRPr="005D3BCD" w:rsidTr="00691FEA">
        <w:trPr>
          <w:jc w:val="center"/>
        </w:trPr>
        <w:tc>
          <w:tcPr>
            <w:tcW w:w="816" w:type="dxa"/>
          </w:tcPr>
          <w:p w:rsidR="005D3BCD" w:rsidRPr="005D3BCD" w:rsidRDefault="005D3BCD" w:rsidP="005D3BCD">
            <w:pPr>
              <w:adjustRightInd w:val="0"/>
              <w:spacing w:line="400" w:lineRule="exact"/>
              <w:ind w:right="152"/>
              <w:jc w:val="center"/>
              <w:textAlignment w:val="baseline"/>
              <w:rPr>
                <w:rFonts w:eastAsia="標楷體"/>
                <w:kern w:val="0"/>
                <w:szCs w:val="20"/>
                <w:u w:val="single"/>
              </w:rPr>
            </w:pPr>
            <w:r w:rsidRPr="005D3BCD">
              <w:rPr>
                <w:rFonts w:eastAsia="標楷體" w:hAnsi="標楷體"/>
                <w:kern w:val="0"/>
                <w:szCs w:val="20"/>
                <w:u w:val="single"/>
              </w:rPr>
              <w:t>序號</w:t>
            </w:r>
          </w:p>
        </w:tc>
        <w:tc>
          <w:tcPr>
            <w:tcW w:w="2372" w:type="dxa"/>
          </w:tcPr>
          <w:p w:rsidR="005D3BCD" w:rsidRPr="005D3BCD" w:rsidRDefault="005D3BCD" w:rsidP="005D3BCD">
            <w:pPr>
              <w:adjustRightInd w:val="0"/>
              <w:spacing w:line="400" w:lineRule="exact"/>
              <w:ind w:right="152"/>
              <w:jc w:val="center"/>
              <w:textAlignment w:val="baseline"/>
              <w:rPr>
                <w:rFonts w:eastAsia="標楷體"/>
                <w:kern w:val="0"/>
                <w:szCs w:val="20"/>
                <w:u w:val="single"/>
              </w:rPr>
            </w:pPr>
            <w:r w:rsidRPr="005D3BCD">
              <w:rPr>
                <w:rFonts w:eastAsia="標楷體" w:hAnsi="標楷體"/>
                <w:kern w:val="0"/>
                <w:szCs w:val="20"/>
                <w:u w:val="single"/>
              </w:rPr>
              <w:t>機關名稱</w:t>
            </w:r>
          </w:p>
        </w:tc>
        <w:tc>
          <w:tcPr>
            <w:tcW w:w="2126" w:type="dxa"/>
          </w:tcPr>
          <w:p w:rsidR="005D3BCD" w:rsidRPr="005D3BCD" w:rsidRDefault="005D3BCD" w:rsidP="005D3BCD">
            <w:pPr>
              <w:adjustRightInd w:val="0"/>
              <w:spacing w:line="400" w:lineRule="exact"/>
              <w:ind w:right="145"/>
              <w:jc w:val="center"/>
              <w:textAlignment w:val="baseline"/>
              <w:rPr>
                <w:rFonts w:eastAsia="標楷體"/>
                <w:kern w:val="0"/>
                <w:szCs w:val="20"/>
                <w:u w:val="single"/>
              </w:rPr>
            </w:pPr>
            <w:r w:rsidRPr="005D3BCD">
              <w:rPr>
                <w:rFonts w:eastAsia="標楷體" w:hAnsi="標楷體"/>
                <w:kern w:val="0"/>
                <w:szCs w:val="20"/>
                <w:u w:val="single"/>
              </w:rPr>
              <w:t>單位名稱</w:t>
            </w:r>
          </w:p>
        </w:tc>
        <w:tc>
          <w:tcPr>
            <w:tcW w:w="1757" w:type="dxa"/>
          </w:tcPr>
          <w:p w:rsidR="005D3BCD" w:rsidRPr="005D3BCD" w:rsidRDefault="005D3BCD" w:rsidP="005D3BCD">
            <w:pPr>
              <w:adjustRightInd w:val="0"/>
              <w:spacing w:line="400" w:lineRule="exact"/>
              <w:ind w:right="155"/>
              <w:jc w:val="center"/>
              <w:textAlignment w:val="baseline"/>
              <w:rPr>
                <w:rFonts w:eastAsia="標楷體"/>
                <w:kern w:val="0"/>
                <w:szCs w:val="20"/>
                <w:u w:val="single"/>
              </w:rPr>
            </w:pPr>
            <w:r w:rsidRPr="005D3BCD">
              <w:rPr>
                <w:rFonts w:eastAsia="標楷體" w:hAnsi="標楷體"/>
                <w:kern w:val="0"/>
                <w:szCs w:val="20"/>
                <w:u w:val="single"/>
              </w:rPr>
              <w:t>研究人員</w:t>
            </w:r>
          </w:p>
        </w:tc>
        <w:tc>
          <w:tcPr>
            <w:tcW w:w="1362" w:type="dxa"/>
          </w:tcPr>
          <w:p w:rsidR="005D3BCD" w:rsidRPr="005D3BCD" w:rsidRDefault="005D3BCD" w:rsidP="005D3BCD">
            <w:pPr>
              <w:adjustRightInd w:val="0"/>
              <w:spacing w:line="400" w:lineRule="exact"/>
              <w:ind w:right="97"/>
              <w:jc w:val="center"/>
              <w:textAlignment w:val="baseline"/>
              <w:rPr>
                <w:rFonts w:eastAsia="標楷體"/>
                <w:kern w:val="0"/>
                <w:szCs w:val="20"/>
                <w:u w:val="single"/>
              </w:rPr>
            </w:pPr>
            <w:r w:rsidRPr="005D3BCD">
              <w:rPr>
                <w:rFonts w:eastAsia="標楷體" w:hAnsi="標楷體"/>
                <w:kern w:val="0"/>
                <w:szCs w:val="20"/>
                <w:u w:val="single"/>
              </w:rPr>
              <w:t>職稱</w:t>
            </w:r>
          </w:p>
        </w:tc>
        <w:bookmarkStart w:id="1" w:name="RP"/>
        <w:bookmarkEnd w:id="1"/>
      </w:tr>
      <w:tr w:rsidR="005D3BCD" w:rsidRPr="005D3BCD" w:rsidTr="00691FEA">
        <w:trPr>
          <w:jc w:val="center"/>
        </w:trPr>
        <w:tc>
          <w:tcPr>
            <w:tcW w:w="816" w:type="dxa"/>
            <w:tcBorders>
              <w:bottom w:val="nil"/>
            </w:tcBorders>
          </w:tcPr>
          <w:p w:rsidR="005D3BCD" w:rsidRPr="005D3BCD" w:rsidRDefault="005D3BCD" w:rsidP="005D3BCD">
            <w:pPr>
              <w:adjustRightInd w:val="0"/>
              <w:spacing w:line="400" w:lineRule="exact"/>
              <w:jc w:val="center"/>
              <w:textAlignment w:val="baseline"/>
              <w:rPr>
                <w:rFonts w:eastAsia="標楷體"/>
                <w:kern w:val="0"/>
                <w:szCs w:val="20"/>
              </w:rPr>
            </w:pPr>
            <w:r w:rsidRPr="005D3BCD">
              <w:rPr>
                <w:rFonts w:eastAsia="標楷體"/>
                <w:kern w:val="0"/>
                <w:szCs w:val="20"/>
              </w:rPr>
              <w:t>1</w:t>
            </w:r>
          </w:p>
        </w:tc>
        <w:tc>
          <w:tcPr>
            <w:tcW w:w="2372" w:type="dxa"/>
            <w:tcBorders>
              <w:bottom w:val="nil"/>
            </w:tcBorders>
          </w:tcPr>
          <w:p w:rsidR="005D3BCD" w:rsidRPr="005D3BCD" w:rsidRDefault="005D3BCD" w:rsidP="005D3BCD">
            <w:pPr>
              <w:adjustRightInd w:val="0"/>
              <w:spacing w:line="400" w:lineRule="exact"/>
              <w:jc w:val="center"/>
              <w:textAlignment w:val="baseline"/>
              <w:rPr>
                <w:rFonts w:eastAsia="標楷體"/>
                <w:kern w:val="0"/>
                <w:szCs w:val="20"/>
              </w:rPr>
            </w:pPr>
            <w:r w:rsidRPr="005D3BCD">
              <w:rPr>
                <w:rFonts w:eastAsia="標楷體" w:hAnsi="標楷體"/>
                <w:kern w:val="0"/>
                <w:szCs w:val="20"/>
              </w:rPr>
              <w:t>國立中山大學</w:t>
            </w:r>
          </w:p>
        </w:tc>
        <w:tc>
          <w:tcPr>
            <w:tcW w:w="2126" w:type="dxa"/>
            <w:tcBorders>
              <w:bottom w:val="nil"/>
            </w:tcBorders>
          </w:tcPr>
          <w:p w:rsidR="005D3BCD" w:rsidRPr="005D3BCD" w:rsidRDefault="005D3BCD" w:rsidP="005D3BCD">
            <w:pPr>
              <w:adjustRightInd w:val="0"/>
              <w:spacing w:line="400" w:lineRule="exact"/>
              <w:jc w:val="center"/>
              <w:textAlignment w:val="baseline"/>
              <w:rPr>
                <w:rFonts w:eastAsia="標楷體"/>
                <w:kern w:val="0"/>
                <w:szCs w:val="20"/>
              </w:rPr>
            </w:pPr>
            <w:r w:rsidRPr="005D3BCD">
              <w:rPr>
                <w:rFonts w:eastAsia="標楷體" w:hAnsi="標楷體"/>
                <w:kern w:val="0"/>
                <w:szCs w:val="20"/>
              </w:rPr>
              <w:t>生物科學系</w:t>
            </w:r>
          </w:p>
        </w:tc>
        <w:tc>
          <w:tcPr>
            <w:tcW w:w="1757" w:type="dxa"/>
            <w:tcBorders>
              <w:bottom w:val="nil"/>
            </w:tcBorders>
          </w:tcPr>
          <w:p w:rsidR="005D3BCD" w:rsidRPr="005D3BCD" w:rsidRDefault="005D3BCD" w:rsidP="005D3BCD">
            <w:pPr>
              <w:adjustRightInd w:val="0"/>
              <w:spacing w:line="400" w:lineRule="exact"/>
              <w:jc w:val="center"/>
              <w:textAlignment w:val="baseline"/>
              <w:rPr>
                <w:rFonts w:eastAsia="標楷體"/>
                <w:kern w:val="0"/>
                <w:szCs w:val="20"/>
              </w:rPr>
            </w:pPr>
            <w:r w:rsidRPr="005D3BCD">
              <w:rPr>
                <w:rFonts w:eastAsia="標楷體" w:hAnsi="標楷體"/>
                <w:kern w:val="0"/>
                <w:szCs w:val="20"/>
              </w:rPr>
              <w:t>江友中</w:t>
            </w:r>
          </w:p>
        </w:tc>
        <w:tc>
          <w:tcPr>
            <w:tcW w:w="1362" w:type="dxa"/>
            <w:tcBorders>
              <w:bottom w:val="nil"/>
            </w:tcBorders>
          </w:tcPr>
          <w:p w:rsidR="005D3BCD" w:rsidRPr="005D3BCD" w:rsidRDefault="005D3BCD" w:rsidP="005D3BCD">
            <w:pPr>
              <w:adjustRightInd w:val="0"/>
              <w:spacing w:line="400" w:lineRule="exact"/>
              <w:jc w:val="center"/>
              <w:textAlignment w:val="baseline"/>
              <w:rPr>
                <w:rFonts w:eastAsia="標楷體"/>
                <w:kern w:val="0"/>
                <w:szCs w:val="20"/>
              </w:rPr>
            </w:pPr>
            <w:r w:rsidRPr="005D3BCD">
              <w:rPr>
                <w:rFonts w:eastAsia="標楷體" w:hAnsi="標楷體"/>
                <w:kern w:val="0"/>
                <w:szCs w:val="20"/>
              </w:rPr>
              <w:t>副教授</w:t>
            </w:r>
          </w:p>
        </w:tc>
      </w:tr>
      <w:tr w:rsidR="005D3BCD" w:rsidRPr="005D3BCD" w:rsidTr="00691FEA">
        <w:trPr>
          <w:jc w:val="center"/>
        </w:trPr>
        <w:tc>
          <w:tcPr>
            <w:tcW w:w="816" w:type="dxa"/>
          </w:tcPr>
          <w:p w:rsidR="005D3BCD" w:rsidRPr="005D3BCD" w:rsidRDefault="005D3BCD" w:rsidP="005D3BCD">
            <w:pPr>
              <w:adjustRightInd w:val="0"/>
              <w:spacing w:line="400" w:lineRule="exact"/>
              <w:jc w:val="center"/>
              <w:textAlignment w:val="baseline"/>
              <w:rPr>
                <w:rFonts w:eastAsia="標楷體"/>
                <w:kern w:val="0"/>
                <w:szCs w:val="20"/>
              </w:rPr>
            </w:pPr>
            <w:r w:rsidRPr="005D3BCD">
              <w:rPr>
                <w:rFonts w:eastAsia="標楷體" w:hint="eastAsia"/>
                <w:kern w:val="0"/>
                <w:szCs w:val="20"/>
              </w:rPr>
              <w:t>2</w:t>
            </w:r>
          </w:p>
        </w:tc>
        <w:tc>
          <w:tcPr>
            <w:tcW w:w="2372" w:type="dxa"/>
          </w:tcPr>
          <w:p w:rsidR="005D3BCD" w:rsidRPr="005D3BCD" w:rsidRDefault="005D3BCD" w:rsidP="005D3BCD">
            <w:pPr>
              <w:adjustRightInd w:val="0"/>
              <w:spacing w:line="400" w:lineRule="exact"/>
              <w:jc w:val="center"/>
              <w:textAlignment w:val="baseline"/>
              <w:rPr>
                <w:rFonts w:eastAsia="標楷體"/>
                <w:kern w:val="0"/>
                <w:szCs w:val="20"/>
              </w:rPr>
            </w:pPr>
            <w:r w:rsidRPr="005D3BCD">
              <w:rPr>
                <w:rFonts w:eastAsia="標楷體" w:hAnsi="標楷體"/>
                <w:kern w:val="0"/>
                <w:szCs w:val="20"/>
              </w:rPr>
              <w:t>國立中山大學</w:t>
            </w:r>
          </w:p>
        </w:tc>
        <w:tc>
          <w:tcPr>
            <w:tcW w:w="2126" w:type="dxa"/>
          </w:tcPr>
          <w:p w:rsidR="005D3BCD" w:rsidRPr="005D3BCD" w:rsidRDefault="005D3BCD" w:rsidP="005D3BCD">
            <w:pPr>
              <w:adjustRightInd w:val="0"/>
              <w:spacing w:line="400" w:lineRule="exact"/>
              <w:jc w:val="center"/>
              <w:textAlignment w:val="baseline"/>
              <w:rPr>
                <w:rFonts w:eastAsia="標楷體"/>
                <w:kern w:val="0"/>
                <w:szCs w:val="20"/>
              </w:rPr>
            </w:pPr>
            <w:r w:rsidRPr="005D3BCD">
              <w:rPr>
                <w:rFonts w:eastAsia="標楷體" w:hAnsi="標楷體"/>
                <w:kern w:val="0"/>
                <w:szCs w:val="20"/>
              </w:rPr>
              <w:t>生物科學系</w:t>
            </w:r>
          </w:p>
        </w:tc>
        <w:tc>
          <w:tcPr>
            <w:tcW w:w="1757" w:type="dxa"/>
          </w:tcPr>
          <w:p w:rsidR="005D3BCD" w:rsidRPr="005D3BCD" w:rsidRDefault="005D3BCD" w:rsidP="005D3BCD">
            <w:pPr>
              <w:adjustRightInd w:val="0"/>
              <w:spacing w:line="400" w:lineRule="exact"/>
              <w:jc w:val="center"/>
              <w:textAlignment w:val="baseline"/>
              <w:rPr>
                <w:rFonts w:eastAsia="標楷體"/>
                <w:kern w:val="0"/>
                <w:szCs w:val="20"/>
              </w:rPr>
            </w:pPr>
            <w:r w:rsidRPr="005D3BCD">
              <w:rPr>
                <w:rFonts w:eastAsia="標楷體" w:hAnsi="標楷體" w:hint="eastAsia"/>
                <w:kern w:val="0"/>
                <w:szCs w:val="20"/>
              </w:rPr>
              <w:t>劉和義</w:t>
            </w:r>
          </w:p>
        </w:tc>
        <w:tc>
          <w:tcPr>
            <w:tcW w:w="1362" w:type="dxa"/>
          </w:tcPr>
          <w:p w:rsidR="005D3BCD" w:rsidRPr="005D3BCD" w:rsidRDefault="005D3BCD" w:rsidP="005D3BCD">
            <w:pPr>
              <w:adjustRightInd w:val="0"/>
              <w:spacing w:line="400" w:lineRule="exact"/>
              <w:jc w:val="center"/>
              <w:textAlignment w:val="baseline"/>
              <w:rPr>
                <w:rFonts w:eastAsia="標楷體"/>
                <w:kern w:val="0"/>
                <w:szCs w:val="20"/>
              </w:rPr>
            </w:pPr>
            <w:r w:rsidRPr="005D3BCD">
              <w:rPr>
                <w:rFonts w:eastAsia="標楷體" w:hAnsi="標楷體"/>
                <w:kern w:val="0"/>
                <w:szCs w:val="20"/>
              </w:rPr>
              <w:t>副教授</w:t>
            </w:r>
          </w:p>
        </w:tc>
      </w:tr>
      <w:tr w:rsidR="005D3BCD" w:rsidRPr="005D3BCD" w:rsidTr="00691FEA">
        <w:trPr>
          <w:jc w:val="center"/>
        </w:trPr>
        <w:tc>
          <w:tcPr>
            <w:tcW w:w="816" w:type="dxa"/>
          </w:tcPr>
          <w:p w:rsidR="005D3BCD" w:rsidRPr="005D3BCD" w:rsidRDefault="005D3BCD" w:rsidP="005D3BCD">
            <w:pPr>
              <w:adjustRightInd w:val="0"/>
              <w:spacing w:line="400" w:lineRule="exact"/>
              <w:jc w:val="center"/>
              <w:textAlignment w:val="baseline"/>
              <w:rPr>
                <w:rFonts w:eastAsia="標楷體"/>
                <w:kern w:val="0"/>
                <w:szCs w:val="20"/>
              </w:rPr>
            </w:pPr>
            <w:r w:rsidRPr="005D3BCD">
              <w:rPr>
                <w:rFonts w:eastAsia="標楷體" w:hint="eastAsia"/>
                <w:kern w:val="0"/>
                <w:szCs w:val="20"/>
              </w:rPr>
              <w:t>3</w:t>
            </w:r>
          </w:p>
        </w:tc>
        <w:tc>
          <w:tcPr>
            <w:tcW w:w="2372" w:type="dxa"/>
          </w:tcPr>
          <w:p w:rsidR="005D3BCD" w:rsidRPr="005D3BCD" w:rsidRDefault="005D3BCD" w:rsidP="005D3BCD">
            <w:pPr>
              <w:adjustRightInd w:val="0"/>
              <w:spacing w:line="400" w:lineRule="exact"/>
              <w:jc w:val="center"/>
              <w:textAlignment w:val="baseline"/>
              <w:rPr>
                <w:rFonts w:eastAsia="標楷體"/>
                <w:kern w:val="0"/>
                <w:szCs w:val="20"/>
              </w:rPr>
            </w:pPr>
            <w:r w:rsidRPr="005D3BCD">
              <w:rPr>
                <w:rFonts w:eastAsia="標楷體" w:hAnsi="標楷體"/>
                <w:kern w:val="0"/>
                <w:szCs w:val="20"/>
              </w:rPr>
              <w:t>國立</w:t>
            </w:r>
            <w:r w:rsidRPr="005D3BCD">
              <w:rPr>
                <w:rFonts w:eastAsia="標楷體" w:hAnsi="標楷體" w:hint="eastAsia"/>
                <w:kern w:val="0"/>
                <w:szCs w:val="20"/>
              </w:rPr>
              <w:t>屏東科技大學</w:t>
            </w:r>
          </w:p>
        </w:tc>
        <w:tc>
          <w:tcPr>
            <w:tcW w:w="2126" w:type="dxa"/>
          </w:tcPr>
          <w:p w:rsidR="005D3BCD" w:rsidRPr="005D3BCD" w:rsidRDefault="005D3BCD" w:rsidP="005D3BCD">
            <w:pPr>
              <w:adjustRightInd w:val="0"/>
              <w:spacing w:line="400" w:lineRule="exact"/>
              <w:jc w:val="center"/>
              <w:textAlignment w:val="baseline"/>
              <w:rPr>
                <w:rFonts w:eastAsia="標楷體"/>
                <w:kern w:val="0"/>
                <w:szCs w:val="20"/>
              </w:rPr>
            </w:pPr>
            <w:r w:rsidRPr="005D3BCD">
              <w:rPr>
                <w:rFonts w:eastAsia="標楷體" w:hAnsi="標楷體" w:hint="eastAsia"/>
                <w:kern w:val="0"/>
                <w:szCs w:val="20"/>
              </w:rPr>
              <w:t>森林系</w:t>
            </w:r>
          </w:p>
        </w:tc>
        <w:tc>
          <w:tcPr>
            <w:tcW w:w="1757" w:type="dxa"/>
          </w:tcPr>
          <w:p w:rsidR="005D3BCD" w:rsidRPr="005D3BCD" w:rsidRDefault="005D3BCD" w:rsidP="005D3BCD">
            <w:pPr>
              <w:adjustRightInd w:val="0"/>
              <w:spacing w:line="400" w:lineRule="exact"/>
              <w:jc w:val="center"/>
              <w:textAlignment w:val="baseline"/>
              <w:rPr>
                <w:rFonts w:eastAsia="標楷體"/>
                <w:kern w:val="0"/>
                <w:szCs w:val="20"/>
              </w:rPr>
            </w:pPr>
            <w:r w:rsidRPr="005D3BCD">
              <w:rPr>
                <w:rFonts w:eastAsia="標楷體" w:hAnsi="標楷體" w:hint="eastAsia"/>
                <w:kern w:val="0"/>
                <w:szCs w:val="20"/>
              </w:rPr>
              <w:t>陳朝圳</w:t>
            </w:r>
          </w:p>
        </w:tc>
        <w:tc>
          <w:tcPr>
            <w:tcW w:w="1362" w:type="dxa"/>
          </w:tcPr>
          <w:p w:rsidR="005D3BCD" w:rsidRPr="005D3BCD" w:rsidRDefault="005D3BCD" w:rsidP="005D3BCD">
            <w:pPr>
              <w:adjustRightInd w:val="0"/>
              <w:spacing w:line="400" w:lineRule="exact"/>
              <w:jc w:val="center"/>
              <w:textAlignment w:val="baseline"/>
              <w:rPr>
                <w:rFonts w:eastAsia="標楷體"/>
                <w:kern w:val="0"/>
                <w:szCs w:val="20"/>
              </w:rPr>
            </w:pPr>
            <w:r w:rsidRPr="005D3BCD">
              <w:rPr>
                <w:rFonts w:eastAsia="標楷體" w:hAnsi="標楷體"/>
                <w:kern w:val="0"/>
                <w:szCs w:val="20"/>
              </w:rPr>
              <w:t>教授</w:t>
            </w:r>
          </w:p>
        </w:tc>
      </w:tr>
      <w:tr w:rsidR="005D3BCD" w:rsidRPr="005D3BCD" w:rsidTr="00691FEA">
        <w:trPr>
          <w:jc w:val="center"/>
        </w:trPr>
        <w:tc>
          <w:tcPr>
            <w:tcW w:w="816" w:type="dxa"/>
          </w:tcPr>
          <w:p w:rsidR="005D3BCD" w:rsidRPr="005D3BCD" w:rsidRDefault="005D3BCD" w:rsidP="005D3BCD">
            <w:pPr>
              <w:adjustRightInd w:val="0"/>
              <w:spacing w:line="400" w:lineRule="exact"/>
              <w:jc w:val="center"/>
              <w:textAlignment w:val="baseline"/>
              <w:rPr>
                <w:rFonts w:eastAsia="標楷體"/>
                <w:kern w:val="0"/>
                <w:szCs w:val="20"/>
              </w:rPr>
            </w:pPr>
            <w:r w:rsidRPr="005D3BCD">
              <w:rPr>
                <w:rFonts w:eastAsia="標楷體" w:hint="eastAsia"/>
                <w:kern w:val="0"/>
                <w:szCs w:val="20"/>
              </w:rPr>
              <w:t>4</w:t>
            </w:r>
          </w:p>
        </w:tc>
        <w:tc>
          <w:tcPr>
            <w:tcW w:w="2372" w:type="dxa"/>
          </w:tcPr>
          <w:p w:rsidR="005D3BCD" w:rsidRPr="005D3BCD" w:rsidRDefault="005D3BCD" w:rsidP="005D3BCD">
            <w:pPr>
              <w:widowControl/>
              <w:spacing w:before="100" w:beforeAutospacing="1" w:after="100" w:afterAutospacing="1" w:line="400" w:lineRule="atLeast"/>
              <w:jc w:val="center"/>
              <w:rPr>
                <w:rFonts w:eastAsia="標楷體" w:hAnsi="標楷體"/>
                <w:kern w:val="0"/>
              </w:rPr>
            </w:pPr>
            <w:r w:rsidRPr="005D3BCD">
              <w:rPr>
                <w:rFonts w:eastAsia="標楷體" w:hAnsi="標楷體" w:hint="eastAsia"/>
                <w:kern w:val="0"/>
              </w:rPr>
              <w:t>國立屏東科技大學</w:t>
            </w:r>
          </w:p>
        </w:tc>
        <w:tc>
          <w:tcPr>
            <w:tcW w:w="2126" w:type="dxa"/>
          </w:tcPr>
          <w:p w:rsidR="005D3BCD" w:rsidRPr="005D3BCD" w:rsidRDefault="005D3BCD" w:rsidP="005D3BCD">
            <w:pPr>
              <w:widowControl/>
              <w:spacing w:before="100" w:beforeAutospacing="1" w:after="100" w:afterAutospacing="1" w:line="400" w:lineRule="atLeast"/>
              <w:jc w:val="center"/>
              <w:rPr>
                <w:rFonts w:eastAsia="標楷體" w:hAnsi="標楷體"/>
                <w:kern w:val="0"/>
              </w:rPr>
            </w:pPr>
            <w:r w:rsidRPr="005D3BCD">
              <w:rPr>
                <w:rFonts w:eastAsia="標楷體" w:hAnsi="標楷體" w:hint="eastAsia"/>
                <w:kern w:val="0"/>
              </w:rPr>
              <w:t>生物資源研究所</w:t>
            </w:r>
          </w:p>
        </w:tc>
        <w:tc>
          <w:tcPr>
            <w:tcW w:w="1757" w:type="dxa"/>
          </w:tcPr>
          <w:p w:rsidR="005D3BCD" w:rsidRPr="005D3BCD" w:rsidRDefault="005D3BCD" w:rsidP="005D3BCD">
            <w:pPr>
              <w:widowControl/>
              <w:spacing w:before="100" w:beforeAutospacing="1" w:after="100" w:afterAutospacing="1"/>
              <w:jc w:val="center"/>
              <w:rPr>
                <w:rFonts w:eastAsia="標楷體" w:hAnsi="標楷體"/>
                <w:kern w:val="0"/>
              </w:rPr>
            </w:pPr>
            <w:r w:rsidRPr="005D3BCD">
              <w:rPr>
                <w:rFonts w:eastAsia="標楷體" w:hAnsi="標楷體" w:hint="eastAsia"/>
                <w:kern w:val="0"/>
              </w:rPr>
              <w:t>洪國翔</w:t>
            </w:r>
          </w:p>
        </w:tc>
        <w:tc>
          <w:tcPr>
            <w:tcW w:w="1362" w:type="dxa"/>
          </w:tcPr>
          <w:p w:rsidR="005D3BCD" w:rsidRPr="005D3BCD" w:rsidRDefault="005D3BCD" w:rsidP="005D3BCD">
            <w:pPr>
              <w:widowControl/>
              <w:spacing w:before="100" w:beforeAutospacing="1" w:after="100" w:afterAutospacing="1"/>
              <w:jc w:val="center"/>
              <w:rPr>
                <w:rFonts w:eastAsia="標楷體" w:hAnsi="標楷體"/>
                <w:kern w:val="0"/>
              </w:rPr>
            </w:pPr>
            <w:r w:rsidRPr="005D3BCD">
              <w:rPr>
                <w:rFonts w:eastAsia="標楷體" w:hAnsi="標楷體" w:hint="eastAsia"/>
                <w:kern w:val="0"/>
              </w:rPr>
              <w:t>助理教授</w:t>
            </w:r>
          </w:p>
        </w:tc>
      </w:tr>
      <w:tr w:rsidR="005D3BCD" w:rsidRPr="005D3BCD" w:rsidTr="00691FEA">
        <w:trPr>
          <w:jc w:val="center"/>
        </w:trPr>
        <w:tc>
          <w:tcPr>
            <w:tcW w:w="816" w:type="dxa"/>
          </w:tcPr>
          <w:p w:rsidR="005D3BCD" w:rsidRPr="005D3BCD" w:rsidRDefault="005D3BCD" w:rsidP="005D3BCD">
            <w:pPr>
              <w:adjustRightInd w:val="0"/>
              <w:spacing w:line="400" w:lineRule="exact"/>
              <w:jc w:val="center"/>
              <w:textAlignment w:val="baseline"/>
              <w:rPr>
                <w:rFonts w:eastAsia="標楷體"/>
                <w:kern w:val="0"/>
                <w:szCs w:val="20"/>
              </w:rPr>
            </w:pPr>
            <w:r w:rsidRPr="005D3BCD">
              <w:rPr>
                <w:rFonts w:eastAsia="標楷體" w:hint="eastAsia"/>
                <w:kern w:val="0"/>
                <w:szCs w:val="20"/>
              </w:rPr>
              <w:t>5</w:t>
            </w:r>
          </w:p>
        </w:tc>
        <w:tc>
          <w:tcPr>
            <w:tcW w:w="2372" w:type="dxa"/>
          </w:tcPr>
          <w:p w:rsidR="005D3BCD" w:rsidRPr="005D3BCD" w:rsidRDefault="005D3BCD" w:rsidP="005D3BCD">
            <w:pPr>
              <w:widowControl/>
              <w:spacing w:before="100" w:beforeAutospacing="1" w:after="100" w:afterAutospacing="1" w:line="400" w:lineRule="atLeast"/>
              <w:jc w:val="center"/>
              <w:rPr>
                <w:rFonts w:eastAsia="標楷體" w:hAnsi="標楷體"/>
                <w:kern w:val="0"/>
              </w:rPr>
            </w:pPr>
            <w:r w:rsidRPr="005D3BCD">
              <w:rPr>
                <w:rFonts w:eastAsia="標楷體" w:hAnsi="標楷體" w:hint="eastAsia"/>
                <w:kern w:val="0"/>
              </w:rPr>
              <w:t>國立屏東科技大學</w:t>
            </w:r>
          </w:p>
        </w:tc>
        <w:tc>
          <w:tcPr>
            <w:tcW w:w="2126" w:type="dxa"/>
          </w:tcPr>
          <w:p w:rsidR="005D3BCD" w:rsidRPr="005D3BCD" w:rsidRDefault="005D3BCD" w:rsidP="005D3BCD">
            <w:pPr>
              <w:adjustRightInd w:val="0"/>
              <w:spacing w:line="400" w:lineRule="exact"/>
              <w:jc w:val="center"/>
              <w:textAlignment w:val="baseline"/>
              <w:rPr>
                <w:rFonts w:eastAsia="標楷體"/>
                <w:kern w:val="0"/>
                <w:szCs w:val="20"/>
              </w:rPr>
            </w:pPr>
            <w:r w:rsidRPr="005D3BCD">
              <w:rPr>
                <w:rFonts w:eastAsia="標楷體" w:hAnsi="標楷體" w:hint="eastAsia"/>
                <w:kern w:val="0"/>
                <w:szCs w:val="20"/>
              </w:rPr>
              <w:t>森林系</w:t>
            </w:r>
          </w:p>
        </w:tc>
        <w:tc>
          <w:tcPr>
            <w:tcW w:w="1757" w:type="dxa"/>
          </w:tcPr>
          <w:p w:rsidR="005D3BCD" w:rsidRPr="005D3BCD" w:rsidRDefault="005D3BCD" w:rsidP="005D3BCD">
            <w:pPr>
              <w:widowControl/>
              <w:spacing w:before="100" w:beforeAutospacing="1" w:after="100" w:afterAutospacing="1"/>
              <w:jc w:val="center"/>
              <w:rPr>
                <w:rFonts w:eastAsia="標楷體" w:hAnsi="標楷體"/>
                <w:kern w:val="0"/>
              </w:rPr>
            </w:pPr>
            <w:r w:rsidRPr="005D3BCD">
              <w:rPr>
                <w:rFonts w:eastAsia="標楷體" w:hAnsi="標楷體" w:hint="eastAsia"/>
                <w:kern w:val="0"/>
              </w:rPr>
              <w:t>陳建璋</w:t>
            </w:r>
          </w:p>
        </w:tc>
        <w:tc>
          <w:tcPr>
            <w:tcW w:w="1362" w:type="dxa"/>
          </w:tcPr>
          <w:p w:rsidR="005D3BCD" w:rsidRPr="005D3BCD" w:rsidRDefault="005D3BCD" w:rsidP="005D3BCD">
            <w:pPr>
              <w:widowControl/>
              <w:spacing w:before="100" w:beforeAutospacing="1" w:after="100" w:afterAutospacing="1"/>
              <w:jc w:val="center"/>
              <w:rPr>
                <w:rFonts w:eastAsia="標楷體" w:hAnsi="標楷體"/>
                <w:kern w:val="0"/>
              </w:rPr>
            </w:pPr>
            <w:r w:rsidRPr="005D3BCD">
              <w:rPr>
                <w:rFonts w:eastAsia="標楷體" w:hAnsi="標楷體" w:hint="eastAsia"/>
                <w:kern w:val="0"/>
              </w:rPr>
              <w:t>助理教授</w:t>
            </w:r>
          </w:p>
        </w:tc>
      </w:tr>
      <w:tr w:rsidR="005D3BCD" w:rsidRPr="005D3BCD" w:rsidTr="00691FEA">
        <w:trPr>
          <w:jc w:val="center"/>
        </w:trPr>
        <w:tc>
          <w:tcPr>
            <w:tcW w:w="816" w:type="dxa"/>
          </w:tcPr>
          <w:p w:rsidR="005D3BCD" w:rsidRPr="005D3BCD" w:rsidRDefault="005D3BCD" w:rsidP="005D3BCD">
            <w:pPr>
              <w:adjustRightInd w:val="0"/>
              <w:spacing w:line="400" w:lineRule="exact"/>
              <w:jc w:val="center"/>
              <w:textAlignment w:val="baseline"/>
              <w:rPr>
                <w:rFonts w:eastAsia="標楷體" w:hint="eastAsia"/>
                <w:kern w:val="0"/>
                <w:szCs w:val="20"/>
              </w:rPr>
            </w:pPr>
            <w:r w:rsidRPr="005D3BCD">
              <w:rPr>
                <w:rFonts w:eastAsia="標楷體" w:hint="eastAsia"/>
                <w:kern w:val="0"/>
                <w:szCs w:val="20"/>
              </w:rPr>
              <w:t>6</w:t>
            </w:r>
          </w:p>
        </w:tc>
        <w:tc>
          <w:tcPr>
            <w:tcW w:w="2372" w:type="dxa"/>
          </w:tcPr>
          <w:p w:rsidR="005D3BCD" w:rsidRPr="005D3BCD" w:rsidRDefault="005D3BCD" w:rsidP="005D3BCD">
            <w:pPr>
              <w:adjustRightInd w:val="0"/>
              <w:spacing w:line="400" w:lineRule="exact"/>
              <w:jc w:val="center"/>
              <w:textAlignment w:val="baseline"/>
              <w:rPr>
                <w:rFonts w:eastAsia="標楷體"/>
                <w:kern w:val="0"/>
                <w:szCs w:val="20"/>
              </w:rPr>
            </w:pPr>
            <w:r w:rsidRPr="005D3BCD">
              <w:rPr>
                <w:rFonts w:eastAsia="標楷體" w:hAnsi="標楷體"/>
                <w:kern w:val="0"/>
                <w:szCs w:val="20"/>
              </w:rPr>
              <w:t>國立</w:t>
            </w:r>
            <w:r w:rsidRPr="005D3BCD">
              <w:rPr>
                <w:rFonts w:eastAsia="標楷體" w:hAnsi="標楷體" w:hint="eastAsia"/>
                <w:kern w:val="0"/>
                <w:szCs w:val="20"/>
              </w:rPr>
              <w:t>屏東科技大學</w:t>
            </w:r>
          </w:p>
        </w:tc>
        <w:tc>
          <w:tcPr>
            <w:tcW w:w="2126" w:type="dxa"/>
          </w:tcPr>
          <w:p w:rsidR="005D3BCD" w:rsidRPr="005D3BCD" w:rsidRDefault="005D3BCD" w:rsidP="005D3BCD">
            <w:pPr>
              <w:widowControl/>
              <w:spacing w:before="100" w:beforeAutospacing="1" w:after="100" w:afterAutospacing="1" w:line="400" w:lineRule="atLeast"/>
              <w:jc w:val="center"/>
              <w:rPr>
                <w:rFonts w:eastAsia="標楷體" w:hAnsi="標楷體"/>
                <w:kern w:val="0"/>
              </w:rPr>
            </w:pPr>
            <w:r w:rsidRPr="005D3BCD">
              <w:rPr>
                <w:rFonts w:eastAsia="標楷體" w:hAnsi="標楷體" w:hint="eastAsia"/>
                <w:kern w:val="0"/>
              </w:rPr>
              <w:t>生物資源研究所</w:t>
            </w:r>
          </w:p>
        </w:tc>
        <w:tc>
          <w:tcPr>
            <w:tcW w:w="1757" w:type="dxa"/>
          </w:tcPr>
          <w:p w:rsidR="005D3BCD" w:rsidRPr="005D3BCD" w:rsidRDefault="005D3BCD" w:rsidP="005D3BCD">
            <w:pPr>
              <w:widowControl/>
              <w:spacing w:before="100" w:beforeAutospacing="1" w:after="100" w:afterAutospacing="1"/>
              <w:jc w:val="center"/>
              <w:rPr>
                <w:rFonts w:eastAsia="標楷體" w:hAnsi="標楷體"/>
                <w:kern w:val="0"/>
              </w:rPr>
            </w:pPr>
            <w:proofErr w:type="gramStart"/>
            <w:r w:rsidRPr="005D3BCD">
              <w:rPr>
                <w:rFonts w:eastAsia="標楷體" w:hAnsi="標楷體" w:hint="eastAsia"/>
                <w:kern w:val="0"/>
              </w:rPr>
              <w:t>何錦尚</w:t>
            </w:r>
            <w:proofErr w:type="gramEnd"/>
          </w:p>
        </w:tc>
        <w:tc>
          <w:tcPr>
            <w:tcW w:w="1362" w:type="dxa"/>
          </w:tcPr>
          <w:p w:rsidR="005D3BCD" w:rsidRPr="005D3BCD" w:rsidRDefault="005D3BCD" w:rsidP="005D3BCD">
            <w:pPr>
              <w:widowControl/>
              <w:spacing w:before="100" w:beforeAutospacing="1" w:after="100" w:afterAutospacing="1"/>
              <w:jc w:val="center"/>
              <w:rPr>
                <w:rFonts w:eastAsia="標楷體" w:hAnsi="標楷體"/>
                <w:kern w:val="0"/>
              </w:rPr>
            </w:pPr>
            <w:r w:rsidRPr="005D3BCD">
              <w:rPr>
                <w:rFonts w:eastAsia="標楷體" w:hAnsi="標楷體" w:hint="eastAsia"/>
                <w:kern w:val="0"/>
              </w:rPr>
              <w:t>博士候選人</w:t>
            </w:r>
          </w:p>
        </w:tc>
      </w:tr>
      <w:tr w:rsidR="005D3BCD" w:rsidRPr="005D3BCD" w:rsidTr="00691FEA">
        <w:trPr>
          <w:jc w:val="center"/>
        </w:trPr>
        <w:tc>
          <w:tcPr>
            <w:tcW w:w="816" w:type="dxa"/>
          </w:tcPr>
          <w:p w:rsidR="005D3BCD" w:rsidRPr="005D3BCD" w:rsidRDefault="005D3BCD" w:rsidP="005D3BCD">
            <w:pPr>
              <w:adjustRightInd w:val="0"/>
              <w:spacing w:line="400" w:lineRule="exact"/>
              <w:jc w:val="center"/>
              <w:textAlignment w:val="baseline"/>
              <w:rPr>
                <w:rFonts w:eastAsia="標楷體"/>
                <w:kern w:val="0"/>
                <w:szCs w:val="20"/>
              </w:rPr>
            </w:pPr>
            <w:r w:rsidRPr="005D3BCD">
              <w:rPr>
                <w:rFonts w:eastAsia="標楷體" w:hint="eastAsia"/>
                <w:kern w:val="0"/>
                <w:szCs w:val="20"/>
              </w:rPr>
              <w:t>7</w:t>
            </w:r>
          </w:p>
        </w:tc>
        <w:tc>
          <w:tcPr>
            <w:tcW w:w="2372" w:type="dxa"/>
          </w:tcPr>
          <w:p w:rsidR="005D3BCD" w:rsidRPr="005D3BCD" w:rsidRDefault="005D3BCD" w:rsidP="005D3BCD">
            <w:pPr>
              <w:widowControl/>
              <w:spacing w:before="100" w:beforeAutospacing="1" w:after="100" w:afterAutospacing="1" w:line="400" w:lineRule="atLeast"/>
              <w:jc w:val="center"/>
              <w:rPr>
                <w:rFonts w:eastAsia="標楷體"/>
                <w:kern w:val="0"/>
              </w:rPr>
            </w:pPr>
            <w:r w:rsidRPr="005D3BCD">
              <w:rPr>
                <w:rFonts w:eastAsia="標楷體" w:hAnsi="標楷體"/>
                <w:kern w:val="0"/>
              </w:rPr>
              <w:t>國立中山大學</w:t>
            </w:r>
          </w:p>
        </w:tc>
        <w:tc>
          <w:tcPr>
            <w:tcW w:w="2126" w:type="dxa"/>
          </w:tcPr>
          <w:p w:rsidR="005D3BCD" w:rsidRPr="005D3BCD" w:rsidRDefault="005D3BCD" w:rsidP="005D3BCD">
            <w:pPr>
              <w:widowControl/>
              <w:spacing w:before="100" w:beforeAutospacing="1" w:after="100" w:afterAutospacing="1" w:line="400" w:lineRule="atLeast"/>
              <w:jc w:val="center"/>
              <w:rPr>
                <w:rFonts w:eastAsia="標楷體"/>
                <w:kern w:val="0"/>
              </w:rPr>
            </w:pPr>
            <w:r w:rsidRPr="005D3BCD">
              <w:rPr>
                <w:rFonts w:eastAsia="標楷體" w:hAnsi="標楷體"/>
                <w:kern w:val="0"/>
              </w:rPr>
              <w:t>生物科學系</w:t>
            </w:r>
          </w:p>
        </w:tc>
        <w:tc>
          <w:tcPr>
            <w:tcW w:w="1757" w:type="dxa"/>
          </w:tcPr>
          <w:p w:rsidR="005D3BCD" w:rsidRPr="005D3BCD" w:rsidRDefault="005D3BCD" w:rsidP="005D3BCD">
            <w:pPr>
              <w:widowControl/>
              <w:spacing w:before="100" w:beforeAutospacing="1" w:after="100" w:afterAutospacing="1"/>
              <w:jc w:val="center"/>
              <w:rPr>
                <w:rFonts w:eastAsia="標楷體"/>
                <w:kern w:val="0"/>
              </w:rPr>
            </w:pPr>
            <w:proofErr w:type="gramStart"/>
            <w:r w:rsidRPr="005D3BCD">
              <w:rPr>
                <w:rFonts w:eastAsia="標楷體" w:hAnsi="標楷體"/>
                <w:kern w:val="0"/>
              </w:rPr>
              <w:t>鍾菡薇</w:t>
            </w:r>
            <w:proofErr w:type="gramEnd"/>
          </w:p>
        </w:tc>
        <w:tc>
          <w:tcPr>
            <w:tcW w:w="1362" w:type="dxa"/>
          </w:tcPr>
          <w:p w:rsidR="005D3BCD" w:rsidRPr="005D3BCD" w:rsidRDefault="005D3BCD" w:rsidP="005D3BCD">
            <w:pPr>
              <w:widowControl/>
              <w:spacing w:before="100" w:beforeAutospacing="1" w:after="100" w:afterAutospacing="1"/>
              <w:jc w:val="center"/>
              <w:rPr>
                <w:rFonts w:eastAsia="標楷體"/>
                <w:kern w:val="0"/>
              </w:rPr>
            </w:pPr>
            <w:r w:rsidRPr="005D3BCD">
              <w:rPr>
                <w:rFonts w:eastAsia="標楷體" w:hAnsi="標楷體"/>
                <w:kern w:val="0"/>
              </w:rPr>
              <w:t>研究助理</w:t>
            </w:r>
          </w:p>
        </w:tc>
      </w:tr>
      <w:tr w:rsidR="005D3BCD" w:rsidRPr="005D3BCD" w:rsidTr="00691FEA">
        <w:trPr>
          <w:jc w:val="center"/>
        </w:trPr>
        <w:tc>
          <w:tcPr>
            <w:tcW w:w="816" w:type="dxa"/>
          </w:tcPr>
          <w:p w:rsidR="005D3BCD" w:rsidRPr="005D3BCD" w:rsidRDefault="005D3BCD" w:rsidP="005D3BCD">
            <w:pPr>
              <w:adjustRightInd w:val="0"/>
              <w:spacing w:line="400" w:lineRule="exact"/>
              <w:jc w:val="center"/>
              <w:textAlignment w:val="baseline"/>
              <w:rPr>
                <w:rFonts w:eastAsia="標楷體"/>
                <w:kern w:val="0"/>
                <w:szCs w:val="20"/>
              </w:rPr>
            </w:pPr>
            <w:r w:rsidRPr="005D3BCD">
              <w:rPr>
                <w:rFonts w:eastAsia="標楷體" w:hint="eastAsia"/>
                <w:kern w:val="0"/>
                <w:szCs w:val="20"/>
              </w:rPr>
              <w:t>8</w:t>
            </w:r>
          </w:p>
        </w:tc>
        <w:tc>
          <w:tcPr>
            <w:tcW w:w="2372" w:type="dxa"/>
          </w:tcPr>
          <w:p w:rsidR="005D3BCD" w:rsidRPr="005D3BCD" w:rsidRDefault="005D3BCD" w:rsidP="005D3BCD">
            <w:pPr>
              <w:widowControl/>
              <w:spacing w:before="100" w:beforeAutospacing="1" w:after="100" w:afterAutospacing="1" w:line="400" w:lineRule="atLeast"/>
              <w:jc w:val="center"/>
              <w:rPr>
                <w:rFonts w:eastAsia="標楷體"/>
                <w:kern w:val="0"/>
              </w:rPr>
            </w:pPr>
            <w:r w:rsidRPr="005D3BCD">
              <w:rPr>
                <w:rFonts w:eastAsia="標楷體" w:hAnsi="標楷體"/>
                <w:kern w:val="0"/>
              </w:rPr>
              <w:t>國立中山大學</w:t>
            </w:r>
          </w:p>
        </w:tc>
        <w:tc>
          <w:tcPr>
            <w:tcW w:w="2126" w:type="dxa"/>
          </w:tcPr>
          <w:p w:rsidR="005D3BCD" w:rsidRPr="005D3BCD" w:rsidRDefault="005D3BCD" w:rsidP="005D3BCD">
            <w:pPr>
              <w:widowControl/>
              <w:spacing w:before="100" w:beforeAutospacing="1" w:after="100" w:afterAutospacing="1" w:line="400" w:lineRule="atLeast"/>
              <w:jc w:val="center"/>
              <w:rPr>
                <w:rFonts w:eastAsia="標楷體"/>
                <w:kern w:val="0"/>
              </w:rPr>
            </w:pPr>
            <w:r w:rsidRPr="005D3BCD">
              <w:rPr>
                <w:rFonts w:eastAsia="標楷體" w:hAnsi="標楷體"/>
                <w:kern w:val="0"/>
              </w:rPr>
              <w:t>生物科學系</w:t>
            </w:r>
          </w:p>
        </w:tc>
        <w:tc>
          <w:tcPr>
            <w:tcW w:w="1757" w:type="dxa"/>
          </w:tcPr>
          <w:p w:rsidR="005D3BCD" w:rsidRPr="005D3BCD" w:rsidRDefault="005D3BCD" w:rsidP="005D3BCD">
            <w:pPr>
              <w:widowControl/>
              <w:spacing w:before="100" w:beforeAutospacing="1" w:after="100" w:afterAutospacing="1"/>
              <w:jc w:val="center"/>
              <w:rPr>
                <w:rFonts w:eastAsia="標楷體"/>
                <w:kern w:val="0"/>
              </w:rPr>
            </w:pPr>
            <w:r w:rsidRPr="005D3BCD">
              <w:rPr>
                <w:rFonts w:eastAsia="標楷體" w:hAnsi="標楷體"/>
                <w:kern w:val="0"/>
              </w:rPr>
              <w:t>黃敏純</w:t>
            </w:r>
          </w:p>
        </w:tc>
        <w:tc>
          <w:tcPr>
            <w:tcW w:w="1362" w:type="dxa"/>
          </w:tcPr>
          <w:p w:rsidR="005D3BCD" w:rsidRPr="005D3BCD" w:rsidRDefault="005D3BCD" w:rsidP="005D3BCD">
            <w:pPr>
              <w:widowControl/>
              <w:spacing w:before="100" w:beforeAutospacing="1" w:after="100" w:afterAutospacing="1" w:line="400" w:lineRule="atLeast"/>
              <w:jc w:val="center"/>
              <w:rPr>
                <w:rFonts w:eastAsia="標楷體"/>
                <w:kern w:val="0"/>
              </w:rPr>
            </w:pPr>
            <w:r w:rsidRPr="005D3BCD">
              <w:rPr>
                <w:rFonts w:eastAsia="標楷體" w:hAnsi="標楷體"/>
                <w:kern w:val="0"/>
              </w:rPr>
              <w:t>研究助理</w:t>
            </w:r>
          </w:p>
        </w:tc>
      </w:tr>
      <w:tr w:rsidR="005D3BCD" w:rsidRPr="005D3BCD" w:rsidTr="00691FEA">
        <w:trPr>
          <w:jc w:val="center"/>
        </w:trPr>
        <w:tc>
          <w:tcPr>
            <w:tcW w:w="816" w:type="dxa"/>
          </w:tcPr>
          <w:p w:rsidR="005D3BCD" w:rsidRPr="005D3BCD" w:rsidRDefault="005D3BCD" w:rsidP="005D3BCD">
            <w:pPr>
              <w:adjustRightInd w:val="0"/>
              <w:spacing w:line="400" w:lineRule="exact"/>
              <w:jc w:val="center"/>
              <w:textAlignment w:val="baseline"/>
              <w:rPr>
                <w:rFonts w:eastAsia="標楷體"/>
                <w:kern w:val="0"/>
                <w:szCs w:val="20"/>
              </w:rPr>
            </w:pPr>
            <w:r w:rsidRPr="005D3BCD">
              <w:rPr>
                <w:rFonts w:eastAsia="標楷體" w:hint="eastAsia"/>
                <w:kern w:val="0"/>
                <w:szCs w:val="20"/>
              </w:rPr>
              <w:t>9</w:t>
            </w:r>
          </w:p>
        </w:tc>
        <w:tc>
          <w:tcPr>
            <w:tcW w:w="2372" w:type="dxa"/>
          </w:tcPr>
          <w:p w:rsidR="005D3BCD" w:rsidRPr="005D3BCD" w:rsidRDefault="005D3BCD" w:rsidP="005D3BCD">
            <w:pPr>
              <w:widowControl/>
              <w:spacing w:before="100" w:beforeAutospacing="1" w:after="100" w:afterAutospacing="1" w:line="400" w:lineRule="atLeast"/>
              <w:jc w:val="center"/>
              <w:rPr>
                <w:rFonts w:eastAsia="標楷體"/>
                <w:kern w:val="0"/>
              </w:rPr>
            </w:pPr>
            <w:r w:rsidRPr="005D3BCD">
              <w:rPr>
                <w:rFonts w:eastAsia="標楷體" w:hAnsi="標楷體"/>
                <w:kern w:val="0"/>
              </w:rPr>
              <w:t>國立中山大學</w:t>
            </w:r>
          </w:p>
        </w:tc>
        <w:tc>
          <w:tcPr>
            <w:tcW w:w="2126" w:type="dxa"/>
          </w:tcPr>
          <w:p w:rsidR="005D3BCD" w:rsidRPr="005D3BCD" w:rsidRDefault="005D3BCD" w:rsidP="005D3BCD">
            <w:pPr>
              <w:widowControl/>
              <w:spacing w:before="100" w:beforeAutospacing="1" w:after="100" w:afterAutospacing="1" w:line="400" w:lineRule="atLeast"/>
              <w:jc w:val="center"/>
              <w:rPr>
                <w:rFonts w:eastAsia="標楷體"/>
                <w:kern w:val="0"/>
              </w:rPr>
            </w:pPr>
            <w:r w:rsidRPr="005D3BCD">
              <w:rPr>
                <w:rFonts w:eastAsia="標楷體" w:hAnsi="標楷體"/>
                <w:kern w:val="0"/>
              </w:rPr>
              <w:t>生物科學系</w:t>
            </w:r>
          </w:p>
        </w:tc>
        <w:tc>
          <w:tcPr>
            <w:tcW w:w="1757" w:type="dxa"/>
          </w:tcPr>
          <w:p w:rsidR="005D3BCD" w:rsidRPr="005D3BCD" w:rsidRDefault="005D3BCD" w:rsidP="005D3BCD">
            <w:pPr>
              <w:widowControl/>
              <w:spacing w:before="100" w:beforeAutospacing="1" w:after="100" w:afterAutospacing="1"/>
              <w:jc w:val="center"/>
              <w:rPr>
                <w:rFonts w:eastAsia="標楷體"/>
                <w:kern w:val="0"/>
              </w:rPr>
            </w:pPr>
            <w:r w:rsidRPr="005D3BCD">
              <w:rPr>
                <w:rFonts w:eastAsia="標楷體" w:hAnsi="標楷體"/>
                <w:kern w:val="0"/>
              </w:rPr>
              <w:t>柯雅</w:t>
            </w:r>
            <w:proofErr w:type="gramStart"/>
            <w:r w:rsidRPr="005D3BCD">
              <w:rPr>
                <w:rFonts w:eastAsia="標楷體" w:hAnsi="標楷體"/>
                <w:kern w:val="0"/>
              </w:rPr>
              <w:t>筑</w:t>
            </w:r>
            <w:proofErr w:type="gramEnd"/>
          </w:p>
        </w:tc>
        <w:tc>
          <w:tcPr>
            <w:tcW w:w="1362" w:type="dxa"/>
          </w:tcPr>
          <w:p w:rsidR="005D3BCD" w:rsidRPr="005D3BCD" w:rsidRDefault="005D3BCD" w:rsidP="005D3BCD">
            <w:pPr>
              <w:widowControl/>
              <w:spacing w:before="100" w:beforeAutospacing="1" w:after="100" w:afterAutospacing="1" w:line="400" w:lineRule="atLeast"/>
              <w:jc w:val="center"/>
              <w:rPr>
                <w:rFonts w:eastAsia="標楷體"/>
                <w:kern w:val="0"/>
              </w:rPr>
            </w:pPr>
            <w:r w:rsidRPr="005D3BCD">
              <w:rPr>
                <w:rFonts w:eastAsia="標楷體" w:hAnsi="標楷體"/>
                <w:kern w:val="0"/>
              </w:rPr>
              <w:t>研究助理</w:t>
            </w:r>
          </w:p>
        </w:tc>
      </w:tr>
      <w:tr w:rsidR="005D3BCD" w:rsidRPr="005D3BCD" w:rsidTr="00691FEA">
        <w:trPr>
          <w:jc w:val="center"/>
        </w:trPr>
        <w:tc>
          <w:tcPr>
            <w:tcW w:w="816" w:type="dxa"/>
          </w:tcPr>
          <w:p w:rsidR="005D3BCD" w:rsidRPr="005D3BCD" w:rsidRDefault="005D3BCD" w:rsidP="005D3BCD">
            <w:pPr>
              <w:adjustRightInd w:val="0"/>
              <w:spacing w:line="400" w:lineRule="exact"/>
              <w:jc w:val="center"/>
              <w:textAlignment w:val="baseline"/>
              <w:rPr>
                <w:rFonts w:eastAsia="標楷體"/>
                <w:kern w:val="0"/>
                <w:szCs w:val="20"/>
              </w:rPr>
            </w:pPr>
            <w:r w:rsidRPr="005D3BCD">
              <w:rPr>
                <w:rFonts w:eastAsia="標楷體" w:hint="eastAsia"/>
                <w:kern w:val="0"/>
                <w:szCs w:val="20"/>
              </w:rPr>
              <w:t>10</w:t>
            </w:r>
          </w:p>
        </w:tc>
        <w:tc>
          <w:tcPr>
            <w:tcW w:w="2372" w:type="dxa"/>
          </w:tcPr>
          <w:p w:rsidR="005D3BCD" w:rsidRPr="005D3BCD" w:rsidRDefault="005D3BCD" w:rsidP="005D3BCD">
            <w:pPr>
              <w:widowControl/>
              <w:spacing w:before="100" w:beforeAutospacing="1" w:after="100" w:afterAutospacing="1" w:line="400" w:lineRule="atLeast"/>
              <w:jc w:val="center"/>
              <w:rPr>
                <w:rFonts w:eastAsia="標楷體"/>
                <w:kern w:val="0"/>
              </w:rPr>
            </w:pPr>
            <w:r w:rsidRPr="005D3BCD">
              <w:rPr>
                <w:rFonts w:eastAsia="標楷體" w:hAnsi="標楷體"/>
                <w:kern w:val="0"/>
              </w:rPr>
              <w:t>國立中山大學</w:t>
            </w:r>
          </w:p>
        </w:tc>
        <w:tc>
          <w:tcPr>
            <w:tcW w:w="2126" w:type="dxa"/>
          </w:tcPr>
          <w:p w:rsidR="005D3BCD" w:rsidRPr="005D3BCD" w:rsidRDefault="005D3BCD" w:rsidP="005D3BCD">
            <w:pPr>
              <w:widowControl/>
              <w:spacing w:before="100" w:beforeAutospacing="1" w:after="100" w:afterAutospacing="1" w:line="400" w:lineRule="atLeast"/>
              <w:jc w:val="center"/>
              <w:rPr>
                <w:rFonts w:eastAsia="標楷體"/>
                <w:kern w:val="0"/>
              </w:rPr>
            </w:pPr>
            <w:r w:rsidRPr="005D3BCD">
              <w:rPr>
                <w:rFonts w:eastAsia="標楷體" w:hAnsi="標楷體"/>
                <w:kern w:val="0"/>
              </w:rPr>
              <w:t>生物科學系</w:t>
            </w:r>
          </w:p>
        </w:tc>
        <w:tc>
          <w:tcPr>
            <w:tcW w:w="1757" w:type="dxa"/>
          </w:tcPr>
          <w:p w:rsidR="005D3BCD" w:rsidRPr="005D3BCD" w:rsidRDefault="005D3BCD" w:rsidP="005D3BCD">
            <w:pPr>
              <w:widowControl/>
              <w:spacing w:before="100" w:beforeAutospacing="1" w:after="100" w:afterAutospacing="1"/>
              <w:jc w:val="center"/>
              <w:rPr>
                <w:rFonts w:eastAsia="標楷體"/>
                <w:kern w:val="0"/>
              </w:rPr>
            </w:pPr>
            <w:r w:rsidRPr="005D3BCD">
              <w:rPr>
                <w:rFonts w:eastAsia="標楷體" w:hAnsi="標楷體"/>
                <w:kern w:val="0"/>
              </w:rPr>
              <w:t>沈仙惠</w:t>
            </w:r>
          </w:p>
        </w:tc>
        <w:tc>
          <w:tcPr>
            <w:tcW w:w="1362" w:type="dxa"/>
          </w:tcPr>
          <w:p w:rsidR="005D3BCD" w:rsidRPr="005D3BCD" w:rsidRDefault="005D3BCD" w:rsidP="005D3BCD">
            <w:pPr>
              <w:widowControl/>
              <w:spacing w:before="100" w:beforeAutospacing="1" w:after="100" w:afterAutospacing="1" w:line="400" w:lineRule="atLeast"/>
              <w:jc w:val="center"/>
              <w:rPr>
                <w:rFonts w:eastAsia="標楷體"/>
                <w:kern w:val="0"/>
              </w:rPr>
            </w:pPr>
            <w:r w:rsidRPr="005D3BCD">
              <w:rPr>
                <w:rFonts w:eastAsia="標楷體" w:hAnsi="標楷體"/>
                <w:kern w:val="0"/>
              </w:rPr>
              <w:t>碩士生</w:t>
            </w:r>
          </w:p>
        </w:tc>
      </w:tr>
      <w:tr w:rsidR="005D3BCD" w:rsidRPr="005D3BCD" w:rsidTr="00691FEA">
        <w:trPr>
          <w:jc w:val="center"/>
        </w:trPr>
        <w:tc>
          <w:tcPr>
            <w:tcW w:w="816" w:type="dxa"/>
          </w:tcPr>
          <w:p w:rsidR="005D3BCD" w:rsidRPr="005D3BCD" w:rsidRDefault="005D3BCD" w:rsidP="005D3BCD">
            <w:pPr>
              <w:adjustRightInd w:val="0"/>
              <w:spacing w:line="400" w:lineRule="exact"/>
              <w:jc w:val="center"/>
              <w:textAlignment w:val="baseline"/>
              <w:rPr>
                <w:rFonts w:eastAsia="標楷體"/>
                <w:kern w:val="0"/>
                <w:szCs w:val="20"/>
              </w:rPr>
            </w:pPr>
            <w:r w:rsidRPr="005D3BCD">
              <w:rPr>
                <w:rFonts w:eastAsia="標楷體" w:hint="eastAsia"/>
                <w:kern w:val="0"/>
                <w:szCs w:val="20"/>
              </w:rPr>
              <w:t>11</w:t>
            </w:r>
          </w:p>
        </w:tc>
        <w:tc>
          <w:tcPr>
            <w:tcW w:w="2372" w:type="dxa"/>
          </w:tcPr>
          <w:p w:rsidR="005D3BCD" w:rsidRPr="005D3BCD" w:rsidRDefault="005D3BCD" w:rsidP="005D3BCD">
            <w:pPr>
              <w:adjustRightInd w:val="0"/>
              <w:spacing w:line="360" w:lineRule="atLeast"/>
              <w:jc w:val="center"/>
              <w:textAlignment w:val="baseline"/>
              <w:rPr>
                <w:rFonts w:eastAsia="標楷體"/>
                <w:kern w:val="0"/>
                <w:szCs w:val="20"/>
              </w:rPr>
            </w:pPr>
            <w:r w:rsidRPr="005D3BCD">
              <w:rPr>
                <w:rFonts w:eastAsia="標楷體" w:hAnsi="標楷體"/>
                <w:kern w:val="0"/>
                <w:szCs w:val="20"/>
              </w:rPr>
              <w:t>國立中山大學</w:t>
            </w:r>
          </w:p>
        </w:tc>
        <w:tc>
          <w:tcPr>
            <w:tcW w:w="2126" w:type="dxa"/>
          </w:tcPr>
          <w:p w:rsidR="005D3BCD" w:rsidRPr="005D3BCD" w:rsidRDefault="005D3BCD" w:rsidP="005D3BCD">
            <w:pPr>
              <w:adjustRightInd w:val="0"/>
              <w:spacing w:line="360" w:lineRule="atLeast"/>
              <w:jc w:val="center"/>
              <w:textAlignment w:val="baseline"/>
              <w:rPr>
                <w:rFonts w:eastAsia="標楷體"/>
                <w:kern w:val="0"/>
                <w:szCs w:val="20"/>
              </w:rPr>
            </w:pPr>
            <w:r w:rsidRPr="005D3BCD">
              <w:rPr>
                <w:rFonts w:eastAsia="標楷體" w:hAnsi="標楷體"/>
                <w:kern w:val="0"/>
                <w:szCs w:val="20"/>
              </w:rPr>
              <w:t>生物科學系</w:t>
            </w:r>
          </w:p>
        </w:tc>
        <w:tc>
          <w:tcPr>
            <w:tcW w:w="1757" w:type="dxa"/>
          </w:tcPr>
          <w:p w:rsidR="005D3BCD" w:rsidRPr="005D3BCD" w:rsidRDefault="005D3BCD" w:rsidP="005D3BCD">
            <w:pPr>
              <w:jc w:val="center"/>
              <w:rPr>
                <w:rFonts w:eastAsia="標楷體"/>
                <w:szCs w:val="22"/>
              </w:rPr>
            </w:pPr>
            <w:r w:rsidRPr="005D3BCD">
              <w:rPr>
                <w:rFonts w:eastAsia="標楷體" w:hAnsi="標楷體"/>
                <w:szCs w:val="22"/>
              </w:rPr>
              <w:t>周詩</w:t>
            </w:r>
            <w:proofErr w:type="gramStart"/>
            <w:r w:rsidRPr="005D3BCD">
              <w:rPr>
                <w:rFonts w:eastAsia="標楷體" w:hAnsi="標楷體"/>
                <w:szCs w:val="22"/>
              </w:rPr>
              <w:t>縈</w:t>
            </w:r>
            <w:proofErr w:type="gramEnd"/>
          </w:p>
        </w:tc>
        <w:tc>
          <w:tcPr>
            <w:tcW w:w="1362" w:type="dxa"/>
          </w:tcPr>
          <w:p w:rsidR="005D3BCD" w:rsidRPr="005D3BCD" w:rsidRDefault="005D3BCD" w:rsidP="005D3BCD">
            <w:pPr>
              <w:adjustRightInd w:val="0"/>
              <w:spacing w:line="360" w:lineRule="atLeast"/>
              <w:jc w:val="center"/>
              <w:textAlignment w:val="baseline"/>
              <w:rPr>
                <w:rFonts w:eastAsia="標楷體"/>
                <w:kern w:val="0"/>
                <w:szCs w:val="20"/>
              </w:rPr>
            </w:pPr>
            <w:r w:rsidRPr="005D3BCD">
              <w:rPr>
                <w:rFonts w:eastAsia="標楷體" w:hAnsi="標楷體"/>
                <w:kern w:val="0"/>
                <w:szCs w:val="20"/>
              </w:rPr>
              <w:t>碩士生</w:t>
            </w:r>
          </w:p>
        </w:tc>
      </w:tr>
    </w:tbl>
    <w:p w:rsidR="005D3BCD" w:rsidRDefault="005D3BCD" w:rsidP="006D1577">
      <w:pPr>
        <w:widowControl/>
        <w:snapToGrid w:val="0"/>
        <w:spacing w:line="360" w:lineRule="auto"/>
        <w:jc w:val="both"/>
        <w:rPr>
          <w:rFonts w:eastAsia="標楷體" w:hAnsi="標楷體" w:hint="eastAsia"/>
          <w:color w:val="000000"/>
          <w:spacing w:val="15"/>
          <w:kern w:val="0"/>
        </w:rPr>
      </w:pPr>
    </w:p>
    <w:p w:rsidR="00B750FB" w:rsidRPr="002138AB" w:rsidRDefault="005D3BCD" w:rsidP="006D1577">
      <w:pPr>
        <w:widowControl/>
        <w:snapToGrid w:val="0"/>
        <w:spacing w:line="360" w:lineRule="auto"/>
        <w:jc w:val="both"/>
        <w:rPr>
          <w:rFonts w:eastAsia="標楷體"/>
          <w:color w:val="000000"/>
          <w:spacing w:val="15"/>
          <w:kern w:val="0"/>
        </w:rPr>
      </w:pPr>
      <w:r>
        <w:rPr>
          <w:rFonts w:eastAsia="標楷體" w:hAnsi="標楷體" w:hint="eastAsia"/>
          <w:color w:val="000000"/>
          <w:spacing w:val="15"/>
          <w:kern w:val="0"/>
        </w:rPr>
        <w:t>五</w:t>
      </w:r>
      <w:r w:rsidR="00B750FB" w:rsidRPr="002138AB">
        <w:rPr>
          <w:rFonts w:eastAsia="標楷體" w:hAnsi="標楷體"/>
          <w:color w:val="000000"/>
          <w:spacing w:val="15"/>
          <w:kern w:val="0"/>
        </w:rPr>
        <w:t>、計畫目標：</w:t>
      </w:r>
    </w:p>
    <w:p w:rsidR="0027784E" w:rsidRPr="002138AB" w:rsidRDefault="0027784E" w:rsidP="0027784E">
      <w:pPr>
        <w:widowControl/>
        <w:snapToGrid w:val="0"/>
        <w:spacing w:line="360" w:lineRule="auto"/>
        <w:ind w:leftChars="118" w:left="283" w:firstLineChars="177" w:firstLine="425"/>
        <w:jc w:val="both"/>
        <w:rPr>
          <w:rFonts w:eastAsia="標楷體"/>
        </w:rPr>
      </w:pPr>
      <w:r w:rsidRPr="002138AB">
        <w:rPr>
          <w:rFonts w:eastAsia="標楷體"/>
        </w:rPr>
        <w:t>本年度將針對大武</w:t>
      </w:r>
      <w:proofErr w:type="gramStart"/>
      <w:r w:rsidRPr="002138AB">
        <w:rPr>
          <w:rFonts w:eastAsia="標楷體"/>
        </w:rPr>
        <w:t>臺灣穗</w:t>
      </w:r>
      <w:proofErr w:type="gramEnd"/>
      <w:r w:rsidRPr="002138AB">
        <w:rPr>
          <w:rFonts w:eastAsia="標楷體"/>
        </w:rPr>
        <w:t>花杉自然保留區內之</w:t>
      </w:r>
      <w:proofErr w:type="gramStart"/>
      <w:r w:rsidRPr="002138AB">
        <w:rPr>
          <w:rFonts w:eastAsia="標楷體"/>
        </w:rPr>
        <w:t>臺灣穗</w:t>
      </w:r>
      <w:proofErr w:type="gramEnd"/>
      <w:r w:rsidRPr="002138AB">
        <w:rPr>
          <w:rFonts w:eastAsia="標楷體"/>
        </w:rPr>
        <w:t>花杉族群進行保育遺傳之相關研究，其目標條</w:t>
      </w:r>
      <w:proofErr w:type="gramStart"/>
      <w:r w:rsidRPr="002138AB">
        <w:rPr>
          <w:rFonts w:eastAsia="標楷體"/>
        </w:rPr>
        <w:t>列如</w:t>
      </w:r>
      <w:proofErr w:type="gramEnd"/>
      <w:r w:rsidRPr="002138AB">
        <w:rPr>
          <w:rFonts w:eastAsia="標楷體"/>
        </w:rPr>
        <w:t>下</w:t>
      </w:r>
      <w:r w:rsidRPr="002138AB">
        <w:rPr>
          <w:rFonts w:eastAsia="標楷體"/>
        </w:rPr>
        <w:t>:</w:t>
      </w:r>
    </w:p>
    <w:p w:rsidR="0027784E" w:rsidRPr="002138AB" w:rsidRDefault="0027784E" w:rsidP="0027784E">
      <w:pPr>
        <w:widowControl/>
        <w:snapToGrid w:val="0"/>
        <w:spacing w:line="360" w:lineRule="auto"/>
        <w:ind w:leftChars="118" w:left="566" w:hangingChars="118" w:hanging="283"/>
        <w:jc w:val="both"/>
        <w:rPr>
          <w:rFonts w:eastAsia="標楷體"/>
        </w:rPr>
      </w:pPr>
      <w:r w:rsidRPr="002138AB">
        <w:rPr>
          <w:rFonts w:eastAsia="標楷體"/>
        </w:rPr>
        <w:t>(A)</w:t>
      </w:r>
      <w:proofErr w:type="gramStart"/>
      <w:r w:rsidRPr="002138AB">
        <w:rPr>
          <w:rFonts w:eastAsia="標楷體"/>
        </w:rPr>
        <w:t>用磁珠富集法</w:t>
      </w:r>
      <w:proofErr w:type="gramEnd"/>
      <w:r w:rsidRPr="002138AB">
        <w:rPr>
          <w:rFonts w:eastAsia="標楷體"/>
        </w:rPr>
        <w:t>大量篩選共顯性分子標誌之</w:t>
      </w:r>
      <w:proofErr w:type="gramStart"/>
      <w:r w:rsidRPr="002138AB">
        <w:rPr>
          <w:rFonts w:eastAsia="標楷體"/>
        </w:rPr>
        <w:t>臺灣穗花杉微</w:t>
      </w:r>
      <w:proofErr w:type="gramEnd"/>
      <w:r w:rsidRPr="002138AB">
        <w:rPr>
          <w:rFonts w:eastAsia="標楷體"/>
        </w:rPr>
        <w:t>衛星體基因座。</w:t>
      </w:r>
    </w:p>
    <w:p w:rsidR="0027784E" w:rsidRPr="002138AB" w:rsidRDefault="0027784E" w:rsidP="0027784E">
      <w:pPr>
        <w:widowControl/>
        <w:snapToGrid w:val="0"/>
        <w:spacing w:line="360" w:lineRule="auto"/>
        <w:ind w:leftChars="118" w:left="566" w:hangingChars="118" w:hanging="283"/>
        <w:jc w:val="both"/>
        <w:rPr>
          <w:rFonts w:eastAsia="標楷體"/>
        </w:rPr>
      </w:pPr>
      <w:r w:rsidRPr="002138AB">
        <w:rPr>
          <w:rFonts w:eastAsia="標楷體"/>
        </w:rPr>
        <w:t>(B)</w:t>
      </w:r>
      <w:r w:rsidRPr="002138AB">
        <w:rPr>
          <w:rFonts w:eastAsia="標楷體"/>
        </w:rPr>
        <w:t>建置微衛星體基因座評估系統，挑選</w:t>
      </w:r>
      <w:proofErr w:type="gramStart"/>
      <w:r w:rsidRPr="002138AB">
        <w:rPr>
          <w:rFonts w:eastAsia="標楷體"/>
        </w:rPr>
        <w:t>多型性微衛星</w:t>
      </w:r>
      <w:proofErr w:type="gramEnd"/>
      <w:r w:rsidRPr="002138AB">
        <w:rPr>
          <w:rFonts w:eastAsia="標楷體"/>
        </w:rPr>
        <w:t>體基因座進行族群遺傳多樣性分析。</w:t>
      </w:r>
    </w:p>
    <w:p w:rsidR="0027784E" w:rsidRPr="002138AB" w:rsidRDefault="0027784E" w:rsidP="0027784E">
      <w:pPr>
        <w:widowControl/>
        <w:snapToGrid w:val="0"/>
        <w:spacing w:line="360" w:lineRule="auto"/>
        <w:ind w:leftChars="118" w:left="566" w:hangingChars="118" w:hanging="283"/>
        <w:jc w:val="both"/>
        <w:rPr>
          <w:rFonts w:eastAsia="標楷體"/>
        </w:rPr>
      </w:pPr>
      <w:r w:rsidRPr="002138AB">
        <w:rPr>
          <w:rFonts w:eastAsia="標楷體"/>
        </w:rPr>
        <w:t>(C)</w:t>
      </w:r>
      <w:r w:rsidRPr="002138AB">
        <w:rPr>
          <w:rFonts w:eastAsia="標楷體"/>
        </w:rPr>
        <w:t>建立</w:t>
      </w:r>
      <w:proofErr w:type="gramStart"/>
      <w:r w:rsidRPr="002138AB">
        <w:rPr>
          <w:rFonts w:eastAsia="標楷體"/>
        </w:rPr>
        <w:t>臺灣穗</w:t>
      </w:r>
      <w:proofErr w:type="gramEnd"/>
      <w:r w:rsidRPr="002138AB">
        <w:rPr>
          <w:rFonts w:eastAsia="標楷體"/>
        </w:rPr>
        <w:t>花杉族群遺傳基礎資料，利用遺傳基礎資料進行族群遺傳變異、不同遺傳單位界分和有效族群大小推估。</w:t>
      </w:r>
    </w:p>
    <w:p w:rsidR="0027784E" w:rsidRPr="002138AB" w:rsidRDefault="0027784E" w:rsidP="0027784E">
      <w:pPr>
        <w:widowControl/>
        <w:snapToGrid w:val="0"/>
        <w:spacing w:line="360" w:lineRule="auto"/>
        <w:ind w:leftChars="118" w:left="566" w:hangingChars="118" w:hanging="283"/>
        <w:jc w:val="both"/>
        <w:rPr>
          <w:rFonts w:eastAsia="標楷體"/>
        </w:rPr>
      </w:pPr>
      <w:r w:rsidRPr="002138AB">
        <w:rPr>
          <w:rFonts w:eastAsia="標楷體"/>
        </w:rPr>
        <w:t>(D)</w:t>
      </w:r>
      <w:r w:rsidRPr="002138AB">
        <w:rPr>
          <w:rFonts w:eastAsia="標楷體"/>
        </w:rPr>
        <w:t>使用遺傳資料評估族群遺傳健康度現況。</w:t>
      </w:r>
    </w:p>
    <w:p w:rsidR="0027784E" w:rsidRPr="00503511" w:rsidRDefault="0027784E" w:rsidP="0027784E">
      <w:pPr>
        <w:widowControl/>
        <w:snapToGrid w:val="0"/>
        <w:spacing w:line="360" w:lineRule="auto"/>
        <w:ind w:leftChars="118" w:left="566" w:hangingChars="118" w:hanging="283"/>
        <w:jc w:val="both"/>
        <w:rPr>
          <w:rFonts w:eastAsia="標楷體"/>
        </w:rPr>
      </w:pPr>
      <w:r w:rsidRPr="002138AB">
        <w:rPr>
          <w:rFonts w:eastAsia="標楷體"/>
        </w:rPr>
        <w:lastRenderedPageBreak/>
        <w:t>(E)</w:t>
      </w:r>
      <w:r w:rsidRPr="002138AB">
        <w:rPr>
          <w:rFonts w:eastAsia="標楷體"/>
        </w:rPr>
        <w:t>運用貝氏定理</w:t>
      </w:r>
      <w:r w:rsidRPr="002138AB">
        <w:rPr>
          <w:rFonts w:eastAsia="標楷體"/>
        </w:rPr>
        <w:t xml:space="preserve">(Bayesian principle) </w:t>
      </w:r>
      <w:r w:rsidRPr="002138AB">
        <w:rPr>
          <w:rFonts w:eastAsia="標楷體"/>
        </w:rPr>
        <w:t>之分配檢測</w:t>
      </w:r>
      <w:r w:rsidRPr="002138AB">
        <w:rPr>
          <w:rFonts w:eastAsia="標楷體"/>
        </w:rPr>
        <w:t>(</w:t>
      </w:r>
      <w:r w:rsidRPr="002138AB">
        <w:rPr>
          <w:rFonts w:eastAsia="標楷體" w:hint="eastAsia"/>
        </w:rPr>
        <w:t>a</w:t>
      </w:r>
      <w:r w:rsidRPr="002138AB">
        <w:rPr>
          <w:rFonts w:eastAsia="標楷體"/>
        </w:rPr>
        <w:t>ssignment test)</w:t>
      </w:r>
      <w:r w:rsidRPr="002138AB">
        <w:rPr>
          <w:rFonts w:eastAsia="標楷體"/>
        </w:rPr>
        <w:t>，對個體進行分群的群集</w:t>
      </w:r>
      <w:r w:rsidRPr="00503511">
        <w:rPr>
          <w:rFonts w:eastAsia="標楷體"/>
        </w:rPr>
        <w:t>檢測，鑑定亞族群結構及界分不同遺傳單位。</w:t>
      </w:r>
    </w:p>
    <w:p w:rsidR="0027784E" w:rsidRPr="00503511" w:rsidRDefault="0027784E" w:rsidP="0027784E">
      <w:pPr>
        <w:widowControl/>
        <w:snapToGrid w:val="0"/>
        <w:spacing w:line="360" w:lineRule="auto"/>
        <w:ind w:leftChars="118" w:left="566" w:hangingChars="118" w:hanging="283"/>
        <w:jc w:val="both"/>
        <w:rPr>
          <w:rFonts w:eastAsia="標楷體"/>
        </w:rPr>
      </w:pPr>
      <w:r w:rsidRPr="00503511">
        <w:rPr>
          <w:rFonts w:eastAsia="標楷體"/>
        </w:rPr>
        <w:t>(F)</w:t>
      </w:r>
      <w:r w:rsidRPr="00503511">
        <w:rPr>
          <w:rFonts w:eastAsia="標楷體"/>
        </w:rPr>
        <w:t>運用</w:t>
      </w:r>
      <w:r w:rsidRPr="00503511">
        <w:rPr>
          <w:rFonts w:eastAsia="標楷體"/>
        </w:rPr>
        <w:t>Isolation-with-migration</w:t>
      </w:r>
      <w:r w:rsidRPr="00503511">
        <w:rPr>
          <w:rFonts w:eastAsia="標楷體"/>
        </w:rPr>
        <w:t>模型，推估</w:t>
      </w:r>
      <w:proofErr w:type="gramStart"/>
      <w:r w:rsidRPr="00503511">
        <w:rPr>
          <w:rFonts w:eastAsia="標楷體"/>
        </w:rPr>
        <w:t>臺灣穗</w:t>
      </w:r>
      <w:proofErr w:type="gramEnd"/>
      <w:r w:rsidRPr="00503511">
        <w:rPr>
          <w:rFonts w:eastAsia="標楷體"/>
        </w:rPr>
        <w:t>花杉有效族群大小與祖先族群大小，評估此區族群現今遭受命運。</w:t>
      </w:r>
    </w:p>
    <w:p w:rsidR="0027784E" w:rsidRPr="00503511" w:rsidRDefault="0027784E" w:rsidP="0027784E">
      <w:pPr>
        <w:widowControl/>
        <w:snapToGrid w:val="0"/>
        <w:spacing w:line="360" w:lineRule="auto"/>
        <w:ind w:leftChars="118" w:left="566" w:hangingChars="118" w:hanging="283"/>
        <w:jc w:val="both"/>
        <w:rPr>
          <w:rFonts w:eastAsia="標楷體"/>
        </w:rPr>
      </w:pPr>
      <w:r w:rsidRPr="00503511">
        <w:rPr>
          <w:rFonts w:eastAsia="標楷體" w:hint="eastAsia"/>
        </w:rPr>
        <w:t>(G)</w:t>
      </w:r>
      <w:r w:rsidRPr="00503511">
        <w:rPr>
          <w:rFonts w:eastAsia="標楷體" w:hint="eastAsia"/>
        </w:rPr>
        <w:t>配合</w:t>
      </w:r>
      <w:proofErr w:type="gramStart"/>
      <w:r w:rsidRPr="00503511">
        <w:rPr>
          <w:rFonts w:eastAsia="標楷體" w:hint="eastAsia"/>
        </w:rPr>
        <w:t>臺</w:t>
      </w:r>
      <w:proofErr w:type="gramEnd"/>
      <w:r w:rsidRPr="00503511">
        <w:rPr>
          <w:rFonts w:eastAsia="標楷體" w:hint="eastAsia"/>
        </w:rPr>
        <w:t>東林區管理處進行各工作站所轄區域內環境條件篩選，以進行苗圃與</w:t>
      </w:r>
      <w:proofErr w:type="gramStart"/>
      <w:r w:rsidRPr="00503511">
        <w:rPr>
          <w:rFonts w:eastAsia="標楷體" w:hint="eastAsia"/>
        </w:rPr>
        <w:t>採</w:t>
      </w:r>
      <w:proofErr w:type="gramEnd"/>
      <w:r w:rsidRPr="00503511">
        <w:rPr>
          <w:rFonts w:eastAsia="標楷體" w:hint="eastAsia"/>
        </w:rPr>
        <w:t>穗園地點選定工作。</w:t>
      </w:r>
    </w:p>
    <w:p w:rsidR="0027784E" w:rsidRPr="00503511" w:rsidRDefault="0027784E" w:rsidP="0027784E">
      <w:pPr>
        <w:widowControl/>
        <w:snapToGrid w:val="0"/>
        <w:spacing w:line="360" w:lineRule="auto"/>
        <w:ind w:leftChars="118" w:left="566" w:hangingChars="118" w:hanging="283"/>
        <w:jc w:val="both"/>
        <w:rPr>
          <w:rFonts w:eastAsia="標楷體"/>
        </w:rPr>
      </w:pPr>
      <w:r w:rsidRPr="00503511">
        <w:rPr>
          <w:rFonts w:eastAsia="標楷體" w:hint="eastAsia"/>
        </w:rPr>
        <w:t>(H)</w:t>
      </w:r>
      <w:r w:rsidRPr="00503511">
        <w:rPr>
          <w:rFonts w:eastAsia="標楷體" w:hint="eastAsia"/>
        </w:rPr>
        <w:t>在獲得管理單位核准原則下，利用已知的發根處理方式，嘗試建立</w:t>
      </w:r>
      <w:proofErr w:type="gramStart"/>
      <w:r w:rsidRPr="00503511">
        <w:rPr>
          <w:rFonts w:eastAsia="標楷體" w:hint="eastAsia"/>
        </w:rPr>
        <w:t>扦插苗繁殖</w:t>
      </w:r>
      <w:proofErr w:type="gramEnd"/>
      <w:r w:rsidRPr="00503511">
        <w:rPr>
          <w:rFonts w:eastAsia="標楷體" w:hint="eastAsia"/>
        </w:rPr>
        <w:t>系統相關技術，由</w:t>
      </w:r>
      <w:proofErr w:type="gramStart"/>
      <w:r w:rsidRPr="00503511">
        <w:rPr>
          <w:rFonts w:eastAsia="標楷體" w:hint="eastAsia"/>
        </w:rPr>
        <w:t>臺</w:t>
      </w:r>
      <w:proofErr w:type="gramEnd"/>
      <w:r w:rsidRPr="00503511">
        <w:rPr>
          <w:rFonts w:eastAsia="標楷體" w:hint="eastAsia"/>
        </w:rPr>
        <w:t>東林區管理處負責之工作站進行處理與後續照顧事宜，作為扦</w:t>
      </w:r>
      <w:proofErr w:type="gramStart"/>
      <w:r w:rsidRPr="00503511">
        <w:rPr>
          <w:rFonts w:eastAsia="標楷體" w:hint="eastAsia"/>
        </w:rPr>
        <w:t>插苗建立採</w:t>
      </w:r>
      <w:proofErr w:type="gramEnd"/>
      <w:r w:rsidRPr="00503511">
        <w:rPr>
          <w:rFonts w:eastAsia="標楷體" w:hint="eastAsia"/>
        </w:rPr>
        <w:t>穗園研究之前期測試。</w:t>
      </w:r>
    </w:p>
    <w:p w:rsidR="00B750FB" w:rsidRPr="00503511" w:rsidRDefault="005D3BCD" w:rsidP="006D1577">
      <w:pPr>
        <w:widowControl/>
        <w:snapToGrid w:val="0"/>
        <w:spacing w:line="360" w:lineRule="auto"/>
        <w:jc w:val="both"/>
        <w:rPr>
          <w:rFonts w:eastAsia="標楷體"/>
          <w:color w:val="000000"/>
          <w:spacing w:val="15"/>
          <w:kern w:val="0"/>
        </w:rPr>
      </w:pPr>
      <w:r>
        <w:rPr>
          <w:rFonts w:eastAsia="標楷體" w:hAnsi="標楷體" w:hint="eastAsia"/>
          <w:color w:val="000000"/>
          <w:spacing w:val="15"/>
          <w:kern w:val="0"/>
        </w:rPr>
        <w:t>六</w:t>
      </w:r>
      <w:r w:rsidR="00B750FB" w:rsidRPr="00503511">
        <w:rPr>
          <w:rFonts w:eastAsia="標楷體" w:hAnsi="標楷體"/>
          <w:color w:val="000000"/>
          <w:spacing w:val="15"/>
          <w:kern w:val="0"/>
        </w:rPr>
        <w:t>、研究成果：</w:t>
      </w:r>
    </w:p>
    <w:p w:rsidR="00A07444" w:rsidRPr="00503511" w:rsidRDefault="00AA7B8F" w:rsidP="006D1577">
      <w:pPr>
        <w:ind w:leftChars="99" w:left="629" w:hangingChars="145" w:hanging="391"/>
        <w:jc w:val="both"/>
        <w:rPr>
          <w:rFonts w:eastAsia="標楷體"/>
          <w:color w:val="000000"/>
          <w:spacing w:val="15"/>
          <w:kern w:val="0"/>
        </w:rPr>
      </w:pPr>
      <w:r w:rsidRPr="00503511">
        <w:rPr>
          <w:rFonts w:eastAsia="標楷體"/>
          <w:color w:val="000000"/>
          <w:spacing w:val="15"/>
          <w:kern w:val="0"/>
        </w:rPr>
        <w:t xml:space="preserve">(1) </w:t>
      </w:r>
      <w:r w:rsidR="00F763DD" w:rsidRPr="00503511">
        <w:rPr>
          <w:rFonts w:eastAsia="標楷體" w:hAnsi="標楷體"/>
          <w:color w:val="000000"/>
          <w:spacing w:val="15"/>
          <w:kern w:val="0"/>
        </w:rPr>
        <w:t>成功檢測出</w:t>
      </w:r>
      <w:r w:rsidR="00F763DD" w:rsidRPr="00503511">
        <w:rPr>
          <w:rFonts w:eastAsia="標楷體"/>
          <w:color w:val="000000"/>
          <w:spacing w:val="15"/>
          <w:kern w:val="0"/>
        </w:rPr>
        <w:t>1</w:t>
      </w:r>
      <w:r w:rsidR="00A7426E" w:rsidRPr="00503511">
        <w:rPr>
          <w:rFonts w:eastAsia="標楷體" w:hint="eastAsia"/>
          <w:color w:val="000000"/>
          <w:spacing w:val="15"/>
          <w:kern w:val="0"/>
        </w:rPr>
        <w:t>5</w:t>
      </w:r>
      <w:r w:rsidR="00F763DD" w:rsidRPr="00503511">
        <w:rPr>
          <w:rFonts w:eastAsia="標楷體" w:hAnsi="標楷體"/>
          <w:color w:val="000000"/>
          <w:spacing w:val="15"/>
          <w:kern w:val="0"/>
        </w:rPr>
        <w:t>組</w:t>
      </w:r>
      <w:proofErr w:type="gramStart"/>
      <w:r w:rsidR="006D4F47" w:rsidRPr="00503511">
        <w:rPr>
          <w:rFonts w:eastAsia="標楷體" w:hAnsi="標楷體" w:hint="eastAsia"/>
          <w:color w:val="000000"/>
          <w:spacing w:val="15"/>
          <w:kern w:val="0"/>
        </w:rPr>
        <w:t>臺</w:t>
      </w:r>
      <w:r w:rsidR="00A7426E" w:rsidRPr="00503511">
        <w:rPr>
          <w:rFonts w:eastAsia="標楷體" w:hAnsi="標楷體" w:hint="eastAsia"/>
          <w:color w:val="000000"/>
          <w:spacing w:val="15"/>
          <w:kern w:val="0"/>
        </w:rPr>
        <w:t>灣穗花杉微</w:t>
      </w:r>
      <w:proofErr w:type="gramEnd"/>
      <w:r w:rsidR="00A7426E" w:rsidRPr="00503511">
        <w:rPr>
          <w:rFonts w:eastAsia="標楷體" w:hAnsi="標楷體" w:hint="eastAsia"/>
          <w:color w:val="000000"/>
          <w:spacing w:val="15"/>
          <w:kern w:val="0"/>
        </w:rPr>
        <w:t>衛星體基因座</w:t>
      </w:r>
      <w:r w:rsidR="00F763DD" w:rsidRPr="00503511">
        <w:rPr>
          <w:rFonts w:eastAsia="標楷體" w:hAnsi="標楷體"/>
          <w:color w:val="000000"/>
          <w:spacing w:val="15"/>
          <w:kern w:val="0"/>
        </w:rPr>
        <w:t>，</w:t>
      </w:r>
      <w:r w:rsidR="00A7426E" w:rsidRPr="00503511">
        <w:rPr>
          <w:rFonts w:eastAsia="標楷體" w:hAnsi="標楷體" w:hint="eastAsia"/>
          <w:color w:val="000000"/>
          <w:spacing w:val="15"/>
          <w:kern w:val="0"/>
        </w:rPr>
        <w:t>經由中性檢測結果顯示</w:t>
      </w:r>
      <w:r w:rsidR="00A7426E" w:rsidRPr="00503511">
        <w:rPr>
          <w:rFonts w:eastAsia="標楷體" w:hAnsi="標楷體" w:hint="eastAsia"/>
          <w:color w:val="000000"/>
          <w:spacing w:val="15"/>
          <w:kern w:val="0"/>
        </w:rPr>
        <w:t>15</w:t>
      </w:r>
      <w:r w:rsidR="00A7426E" w:rsidRPr="00503511">
        <w:rPr>
          <w:rFonts w:eastAsia="標楷體" w:hAnsi="標楷體" w:hint="eastAsia"/>
          <w:color w:val="000000"/>
          <w:spacing w:val="15"/>
          <w:kern w:val="0"/>
        </w:rPr>
        <w:t>組基因座均可視為中性演化之基因座</w:t>
      </w:r>
      <w:r w:rsidR="00F763DD" w:rsidRPr="00503511">
        <w:rPr>
          <w:rFonts w:eastAsia="標楷體" w:hAnsi="標楷體"/>
          <w:color w:val="000000"/>
          <w:spacing w:val="15"/>
          <w:kern w:val="0"/>
        </w:rPr>
        <w:t>，可用於遺傳結構、保育遺傳等研究使用。</w:t>
      </w:r>
    </w:p>
    <w:p w:rsidR="00AA7B8F" w:rsidRPr="00503511" w:rsidRDefault="00AA7B8F" w:rsidP="007C48B0">
      <w:pPr>
        <w:ind w:leftChars="99" w:left="629" w:hangingChars="145" w:hanging="391"/>
        <w:jc w:val="both"/>
        <w:rPr>
          <w:rFonts w:eastAsia="標楷體"/>
          <w:color w:val="000000"/>
          <w:spacing w:val="15"/>
          <w:kern w:val="0"/>
        </w:rPr>
      </w:pPr>
      <w:r w:rsidRPr="00503511">
        <w:rPr>
          <w:rFonts w:eastAsia="標楷體"/>
          <w:color w:val="000000"/>
          <w:spacing w:val="15"/>
          <w:kern w:val="0"/>
        </w:rPr>
        <w:t xml:space="preserve">(2) </w:t>
      </w:r>
      <w:proofErr w:type="gramStart"/>
      <w:r w:rsidR="006D4F47" w:rsidRPr="00503511">
        <w:rPr>
          <w:rFonts w:eastAsia="標楷體" w:hAnsi="標楷體" w:hint="eastAsia"/>
          <w:color w:val="000000"/>
          <w:spacing w:val="15"/>
          <w:kern w:val="0"/>
        </w:rPr>
        <w:t>臺</w:t>
      </w:r>
      <w:r w:rsidR="00E82C76" w:rsidRPr="00503511">
        <w:rPr>
          <w:rFonts w:eastAsia="標楷體" w:hAnsi="標楷體" w:hint="eastAsia"/>
          <w:color w:val="000000"/>
          <w:spacing w:val="15"/>
          <w:kern w:val="0"/>
        </w:rPr>
        <w:t>灣穗</w:t>
      </w:r>
      <w:proofErr w:type="gramEnd"/>
      <w:r w:rsidR="00E82C76" w:rsidRPr="00503511">
        <w:rPr>
          <w:rFonts w:eastAsia="標楷體" w:hAnsi="標楷體" w:hint="eastAsia"/>
          <w:color w:val="000000"/>
          <w:spacing w:val="15"/>
          <w:kern w:val="0"/>
        </w:rPr>
        <w:t>花杉</w:t>
      </w:r>
      <w:r w:rsidR="00F763DD" w:rsidRPr="00503511">
        <w:rPr>
          <w:rFonts w:eastAsia="標楷體" w:hAnsi="標楷體"/>
          <w:color w:val="000000"/>
          <w:spacing w:val="15"/>
          <w:kern w:val="0"/>
        </w:rPr>
        <w:t>野生族群的遺傳多樣性</w:t>
      </w:r>
      <w:r w:rsidR="007C48B0" w:rsidRPr="00503511">
        <w:rPr>
          <w:rFonts w:eastAsia="標楷體" w:hAnsi="標楷體" w:hint="eastAsia"/>
          <w:color w:val="000000"/>
          <w:spacing w:val="15"/>
          <w:kern w:val="0"/>
        </w:rPr>
        <w:t>相關參數偏低，其平均對偶基因數</w:t>
      </w:r>
      <w:r w:rsidR="007C48B0" w:rsidRPr="00503511">
        <w:rPr>
          <w:rFonts w:eastAsia="標楷體" w:hAnsi="標楷體" w:hint="eastAsia"/>
          <w:i/>
          <w:color w:val="000000"/>
          <w:spacing w:val="15"/>
          <w:kern w:val="0"/>
        </w:rPr>
        <w:t>Na</w:t>
      </w:r>
      <w:r w:rsidR="007C48B0" w:rsidRPr="00503511">
        <w:rPr>
          <w:rFonts w:eastAsia="標楷體" w:hAnsi="標楷體" w:hint="eastAsia"/>
          <w:color w:val="000000"/>
          <w:spacing w:val="15"/>
          <w:kern w:val="0"/>
        </w:rPr>
        <w:t>、</w:t>
      </w:r>
      <w:r w:rsidR="00F763DD" w:rsidRPr="00503511">
        <w:rPr>
          <w:rFonts w:eastAsia="標楷體" w:hAnsi="標楷體"/>
          <w:color w:val="000000"/>
          <w:kern w:val="0"/>
        </w:rPr>
        <w:t>有效對偶基因數</w:t>
      </w:r>
      <w:r w:rsidR="007C48B0" w:rsidRPr="00503511">
        <w:rPr>
          <w:rFonts w:eastAsia="標楷體" w:hAnsi="標楷體" w:hint="eastAsia"/>
          <w:i/>
          <w:color w:val="000000"/>
          <w:kern w:val="0"/>
        </w:rPr>
        <w:t>N</w:t>
      </w:r>
      <w:r w:rsidR="007C48B0" w:rsidRPr="00503511">
        <w:rPr>
          <w:rFonts w:eastAsia="標楷體" w:hAnsi="標楷體"/>
          <w:i/>
          <w:color w:val="000000"/>
          <w:kern w:val="0"/>
        </w:rPr>
        <w:t>e</w:t>
      </w:r>
      <w:r w:rsidR="007C48B0" w:rsidRPr="00503511">
        <w:rPr>
          <w:rFonts w:eastAsia="標楷體" w:hint="eastAsia"/>
          <w:color w:val="000000"/>
          <w:kern w:val="0"/>
        </w:rPr>
        <w:t>、</w:t>
      </w:r>
      <w:r w:rsidR="007C48B0" w:rsidRPr="00503511">
        <w:rPr>
          <w:rFonts w:eastAsia="標楷體" w:hAnsi="標楷體"/>
          <w:color w:val="000000"/>
          <w:kern w:val="0"/>
        </w:rPr>
        <w:t>異型合子觀測值</w:t>
      </w:r>
      <w:r w:rsidR="007C48B0" w:rsidRPr="00503511">
        <w:rPr>
          <w:rFonts w:eastAsia="標楷體"/>
          <w:i/>
          <w:color w:val="000000"/>
          <w:kern w:val="0"/>
        </w:rPr>
        <w:t>Ho</w:t>
      </w:r>
      <w:r w:rsidR="007C48B0" w:rsidRPr="00503511">
        <w:rPr>
          <w:rFonts w:eastAsia="標楷體" w:hint="eastAsia"/>
          <w:color w:val="000000"/>
          <w:kern w:val="0"/>
        </w:rPr>
        <w:t>和</w:t>
      </w:r>
      <w:r w:rsidR="007C48B0" w:rsidRPr="00503511">
        <w:rPr>
          <w:rFonts w:eastAsia="標楷體" w:hAnsi="標楷體"/>
          <w:color w:val="000000"/>
          <w:kern w:val="0"/>
        </w:rPr>
        <w:t>期望值</w:t>
      </w:r>
      <w:r w:rsidR="007C48B0" w:rsidRPr="00503511">
        <w:rPr>
          <w:rFonts w:eastAsia="標楷體"/>
          <w:i/>
          <w:color w:val="000000"/>
          <w:kern w:val="0"/>
        </w:rPr>
        <w:t>He</w:t>
      </w:r>
      <w:r w:rsidR="007C48B0" w:rsidRPr="00503511">
        <w:rPr>
          <w:rFonts w:eastAsia="標楷體" w:hAnsi="標楷體" w:hint="eastAsia"/>
          <w:color w:val="000000"/>
          <w:kern w:val="0"/>
        </w:rPr>
        <w:t>在大漢山族群分別為</w:t>
      </w:r>
      <w:r w:rsidR="007C48B0" w:rsidRPr="00503511">
        <w:rPr>
          <w:rFonts w:eastAsia="標楷體" w:hAnsi="標楷體" w:hint="eastAsia"/>
          <w:color w:val="000000"/>
          <w:kern w:val="0"/>
        </w:rPr>
        <w:t>5.533</w:t>
      </w:r>
      <w:r w:rsidR="00F763DD" w:rsidRPr="00503511">
        <w:rPr>
          <w:rFonts w:eastAsia="標楷體" w:hAnsi="標楷體"/>
          <w:color w:val="000000"/>
          <w:kern w:val="0"/>
        </w:rPr>
        <w:t>、</w:t>
      </w:r>
      <w:r w:rsidR="007C48B0" w:rsidRPr="00503511">
        <w:rPr>
          <w:rFonts w:eastAsia="標楷體" w:hAnsi="標楷體" w:hint="eastAsia"/>
          <w:color w:val="000000"/>
          <w:kern w:val="0"/>
        </w:rPr>
        <w:t>2.826</w:t>
      </w:r>
      <w:r w:rsidR="007C48B0" w:rsidRPr="00503511">
        <w:rPr>
          <w:rFonts w:eastAsia="標楷體" w:hAnsi="標楷體" w:hint="eastAsia"/>
          <w:color w:val="000000"/>
          <w:kern w:val="0"/>
        </w:rPr>
        <w:t>、</w:t>
      </w:r>
      <w:r w:rsidR="007C48B0" w:rsidRPr="00503511">
        <w:rPr>
          <w:rFonts w:eastAsia="標楷體" w:hAnsi="標楷體" w:hint="eastAsia"/>
          <w:color w:val="000000"/>
          <w:kern w:val="0"/>
        </w:rPr>
        <w:t>0.259</w:t>
      </w:r>
      <w:r w:rsidR="007C48B0" w:rsidRPr="00503511">
        <w:rPr>
          <w:rFonts w:eastAsia="標楷體" w:hAnsi="標楷體" w:hint="eastAsia"/>
          <w:color w:val="000000"/>
          <w:kern w:val="0"/>
        </w:rPr>
        <w:t>和</w:t>
      </w:r>
      <w:r w:rsidR="007C48B0" w:rsidRPr="00503511">
        <w:rPr>
          <w:rFonts w:eastAsia="標楷體" w:hAnsi="標楷體" w:hint="eastAsia"/>
          <w:color w:val="000000"/>
          <w:kern w:val="0"/>
        </w:rPr>
        <w:t>0.585</w:t>
      </w:r>
      <w:r w:rsidR="007C48B0" w:rsidRPr="00503511">
        <w:rPr>
          <w:rFonts w:eastAsia="標楷體" w:hAnsi="標楷體" w:hint="eastAsia"/>
          <w:color w:val="000000"/>
          <w:kern w:val="0"/>
        </w:rPr>
        <w:t>，在大里力山族群分別為</w:t>
      </w:r>
      <w:r w:rsidR="007C48B0" w:rsidRPr="00503511">
        <w:rPr>
          <w:rFonts w:eastAsia="標楷體" w:hint="eastAsia"/>
          <w:color w:val="000000"/>
          <w:kern w:val="0"/>
        </w:rPr>
        <w:t>4.400</w:t>
      </w:r>
      <w:r w:rsidR="007C48B0" w:rsidRPr="00503511">
        <w:rPr>
          <w:rFonts w:eastAsia="標楷體" w:hint="eastAsia"/>
          <w:color w:val="000000"/>
          <w:kern w:val="0"/>
        </w:rPr>
        <w:t>、</w:t>
      </w:r>
      <w:r w:rsidR="007C48B0" w:rsidRPr="00503511">
        <w:rPr>
          <w:rFonts w:eastAsia="標楷體" w:hint="eastAsia"/>
          <w:color w:val="000000"/>
          <w:kern w:val="0"/>
        </w:rPr>
        <w:t>2.472</w:t>
      </w:r>
      <w:r w:rsidR="007C48B0" w:rsidRPr="00503511">
        <w:rPr>
          <w:rFonts w:eastAsia="標楷體" w:hint="eastAsia"/>
          <w:color w:val="000000"/>
          <w:kern w:val="0"/>
        </w:rPr>
        <w:t>、</w:t>
      </w:r>
      <w:r w:rsidR="007C48B0" w:rsidRPr="00503511">
        <w:rPr>
          <w:rFonts w:eastAsia="標楷體" w:hint="eastAsia"/>
          <w:color w:val="000000"/>
          <w:kern w:val="0"/>
        </w:rPr>
        <w:t>0.234</w:t>
      </w:r>
      <w:r w:rsidR="007C48B0" w:rsidRPr="00503511">
        <w:rPr>
          <w:rFonts w:eastAsia="標楷體" w:hint="eastAsia"/>
          <w:color w:val="000000"/>
          <w:kern w:val="0"/>
        </w:rPr>
        <w:t>和</w:t>
      </w:r>
      <w:r w:rsidR="007C48B0" w:rsidRPr="00503511">
        <w:rPr>
          <w:rFonts w:eastAsia="標楷體" w:hint="eastAsia"/>
          <w:color w:val="000000"/>
          <w:kern w:val="0"/>
        </w:rPr>
        <w:t>0.536</w:t>
      </w:r>
      <w:r w:rsidR="00F763DD" w:rsidRPr="00503511">
        <w:rPr>
          <w:rFonts w:eastAsia="標楷體" w:hAnsi="標楷體"/>
          <w:color w:val="000000"/>
          <w:kern w:val="0"/>
        </w:rPr>
        <w:t>。</w:t>
      </w:r>
      <w:r w:rsidR="007C48B0" w:rsidRPr="00503511">
        <w:rPr>
          <w:rFonts w:eastAsia="標楷體" w:hAnsi="標楷體" w:hint="eastAsia"/>
        </w:rPr>
        <w:t>大漢山</w:t>
      </w:r>
      <w:r w:rsidR="00F763DD" w:rsidRPr="00503511">
        <w:rPr>
          <w:rFonts w:eastAsia="標楷體" w:hAnsi="標楷體"/>
        </w:rPr>
        <w:t>與</w:t>
      </w:r>
      <w:r w:rsidR="007C48B0" w:rsidRPr="00503511">
        <w:rPr>
          <w:rFonts w:eastAsia="標楷體" w:hAnsi="標楷體" w:hint="eastAsia"/>
        </w:rPr>
        <w:t>大里力山</w:t>
      </w:r>
      <w:proofErr w:type="gramStart"/>
      <w:r w:rsidR="007C48B0" w:rsidRPr="00503511">
        <w:rPr>
          <w:rFonts w:eastAsia="標楷體" w:hAnsi="標楷體" w:hint="eastAsia"/>
        </w:rPr>
        <w:t>族</w:t>
      </w:r>
      <w:r w:rsidR="00F763DD" w:rsidRPr="00503511">
        <w:rPr>
          <w:rFonts w:eastAsia="標楷體" w:hAnsi="標楷體"/>
        </w:rPr>
        <w:t>群間無顯著</w:t>
      </w:r>
      <w:proofErr w:type="gramEnd"/>
      <w:r w:rsidR="00F763DD" w:rsidRPr="00503511">
        <w:rPr>
          <w:rFonts w:eastAsia="標楷體" w:hAnsi="標楷體"/>
        </w:rPr>
        <w:t>差異。</w:t>
      </w:r>
    </w:p>
    <w:p w:rsidR="00691100" w:rsidRPr="00503511" w:rsidRDefault="00AA7B8F" w:rsidP="006D1577">
      <w:pPr>
        <w:ind w:leftChars="99" w:left="629" w:hangingChars="145" w:hanging="391"/>
        <w:jc w:val="both"/>
        <w:rPr>
          <w:rFonts w:eastAsia="標楷體"/>
          <w:color w:val="000000"/>
          <w:spacing w:val="15"/>
          <w:kern w:val="0"/>
        </w:rPr>
      </w:pPr>
      <w:r w:rsidRPr="00503511">
        <w:rPr>
          <w:rFonts w:eastAsia="標楷體"/>
          <w:color w:val="000000"/>
          <w:spacing w:val="15"/>
          <w:kern w:val="0"/>
        </w:rPr>
        <w:t xml:space="preserve">(3) </w:t>
      </w:r>
      <w:r w:rsidR="00555797" w:rsidRPr="00503511">
        <w:rPr>
          <w:rFonts w:eastAsia="標楷體" w:hAnsi="標楷體" w:hint="eastAsia"/>
          <w:color w:val="000000"/>
          <w:spacing w:val="15"/>
          <w:kern w:val="0"/>
        </w:rPr>
        <w:t>各自將</w:t>
      </w:r>
      <w:r w:rsidR="00B26FB2" w:rsidRPr="00503511">
        <w:rPr>
          <w:rFonts w:eastAsia="標楷體" w:hAnsi="標楷體" w:hint="eastAsia"/>
          <w:color w:val="000000"/>
          <w:spacing w:val="15"/>
          <w:kern w:val="0"/>
        </w:rPr>
        <w:t>大武事業區</w:t>
      </w:r>
      <w:proofErr w:type="gramStart"/>
      <w:r w:rsidR="00B26FB2" w:rsidRPr="00503511">
        <w:rPr>
          <w:rFonts w:eastAsia="標楷體" w:hAnsi="標楷體" w:hint="eastAsia"/>
          <w:color w:val="000000"/>
          <w:spacing w:val="15"/>
          <w:kern w:val="0"/>
        </w:rPr>
        <w:t>臺灣穗</w:t>
      </w:r>
      <w:proofErr w:type="gramEnd"/>
      <w:r w:rsidR="00B26FB2" w:rsidRPr="00503511">
        <w:rPr>
          <w:rFonts w:eastAsia="標楷體" w:hAnsi="標楷體" w:hint="eastAsia"/>
          <w:color w:val="000000"/>
          <w:spacing w:val="15"/>
          <w:kern w:val="0"/>
        </w:rPr>
        <w:t>花杉自然保留區</w:t>
      </w:r>
      <w:r w:rsidR="00B26FB2" w:rsidRPr="00503511">
        <w:rPr>
          <w:rFonts w:eastAsia="標楷體" w:hAnsi="標楷體" w:hint="eastAsia"/>
          <w:color w:val="000000"/>
          <w:spacing w:val="15"/>
          <w:kern w:val="0"/>
        </w:rPr>
        <w:t>(</w:t>
      </w:r>
      <w:r w:rsidR="00B26FB2" w:rsidRPr="00503511">
        <w:rPr>
          <w:rFonts w:eastAsia="標楷體" w:hAnsi="標楷體"/>
          <w:color w:val="000000"/>
          <w:spacing w:val="15"/>
          <w:kern w:val="0"/>
        </w:rPr>
        <w:t>DAWU</w:t>
      </w:r>
      <w:r w:rsidR="00B26FB2" w:rsidRPr="00503511">
        <w:rPr>
          <w:rFonts w:eastAsia="標楷體" w:hAnsi="標楷體" w:hint="eastAsia"/>
          <w:color w:val="000000"/>
          <w:spacing w:val="15"/>
          <w:kern w:val="0"/>
        </w:rPr>
        <w:t>)</w:t>
      </w:r>
      <w:r w:rsidR="00B26FB2" w:rsidRPr="00503511">
        <w:rPr>
          <w:rFonts w:eastAsia="標楷體" w:hAnsi="標楷體" w:hint="eastAsia"/>
          <w:color w:val="000000"/>
          <w:spacing w:val="15"/>
          <w:kern w:val="0"/>
        </w:rPr>
        <w:t>族群</w:t>
      </w:r>
      <w:r w:rsidR="00555797" w:rsidRPr="00503511">
        <w:rPr>
          <w:rFonts w:eastAsia="標楷體" w:hAnsi="標楷體" w:hint="eastAsia"/>
          <w:color w:val="000000"/>
          <w:spacing w:val="15"/>
          <w:kern w:val="0"/>
        </w:rPr>
        <w:t>及</w:t>
      </w:r>
      <w:r w:rsidR="00B26FB2" w:rsidRPr="00503511">
        <w:rPr>
          <w:rFonts w:eastAsia="標楷體" w:hAnsi="標楷體" w:hint="eastAsia"/>
          <w:color w:val="000000"/>
          <w:spacing w:val="15"/>
          <w:kern w:val="0"/>
        </w:rPr>
        <w:t>大里力山東</w:t>
      </w:r>
      <w:proofErr w:type="gramStart"/>
      <w:r w:rsidR="00B26FB2" w:rsidRPr="00503511">
        <w:rPr>
          <w:rFonts w:eastAsia="標楷體" w:hAnsi="標楷體" w:hint="eastAsia"/>
          <w:color w:val="000000"/>
          <w:spacing w:val="15"/>
          <w:kern w:val="0"/>
        </w:rPr>
        <w:t>稜</w:t>
      </w:r>
      <w:proofErr w:type="gramEnd"/>
      <w:r w:rsidR="00B26FB2" w:rsidRPr="00503511">
        <w:rPr>
          <w:rFonts w:eastAsia="標楷體" w:hAnsi="標楷體" w:hint="eastAsia"/>
          <w:color w:val="000000"/>
          <w:spacing w:val="15"/>
          <w:kern w:val="0"/>
        </w:rPr>
        <w:t>(1256</w:t>
      </w:r>
      <w:r w:rsidR="00B26FB2" w:rsidRPr="00503511">
        <w:rPr>
          <w:rFonts w:eastAsia="標楷體" w:hAnsi="標楷體" w:hint="eastAsia"/>
          <w:color w:val="000000"/>
          <w:spacing w:val="15"/>
          <w:kern w:val="0"/>
        </w:rPr>
        <w:t>峰</w:t>
      </w:r>
      <w:r w:rsidR="00B26FB2" w:rsidRPr="00503511">
        <w:rPr>
          <w:rFonts w:eastAsia="標楷體" w:hAnsi="標楷體" w:hint="eastAsia"/>
          <w:color w:val="000000"/>
          <w:spacing w:val="15"/>
          <w:kern w:val="0"/>
        </w:rPr>
        <w:t>)</w:t>
      </w:r>
      <w:r w:rsidR="00B26FB2" w:rsidRPr="00503511">
        <w:rPr>
          <w:rFonts w:eastAsia="標楷體" w:hAnsi="標楷體" w:hint="eastAsia"/>
          <w:color w:val="000000"/>
          <w:spacing w:val="15"/>
          <w:kern w:val="0"/>
        </w:rPr>
        <w:t>西側</w:t>
      </w:r>
      <w:r w:rsidR="00B26FB2" w:rsidRPr="00503511">
        <w:rPr>
          <w:rFonts w:eastAsia="標楷體" w:hAnsi="標楷體" w:hint="eastAsia"/>
          <w:color w:val="000000"/>
          <w:spacing w:val="15"/>
          <w:kern w:val="0"/>
        </w:rPr>
        <w:t>(DL)</w:t>
      </w:r>
      <w:r w:rsidR="00B26FB2" w:rsidRPr="00503511">
        <w:rPr>
          <w:rFonts w:eastAsia="標楷體" w:hAnsi="標楷體" w:hint="eastAsia"/>
          <w:color w:val="000000"/>
          <w:spacing w:val="15"/>
          <w:kern w:val="0"/>
        </w:rPr>
        <w:t>族群</w:t>
      </w:r>
      <w:r w:rsidR="00555797" w:rsidRPr="00503511">
        <w:rPr>
          <w:rFonts w:eastAsia="標楷體" w:hAnsi="標楷體" w:hint="eastAsia"/>
          <w:color w:val="000000"/>
          <w:spacing w:val="15"/>
          <w:kern w:val="0"/>
        </w:rPr>
        <w:t>的</w:t>
      </w:r>
      <w:proofErr w:type="gramStart"/>
      <w:r w:rsidR="006D4F47" w:rsidRPr="00503511">
        <w:rPr>
          <w:rFonts w:eastAsia="標楷體" w:hAnsi="標楷體" w:hint="eastAsia"/>
          <w:color w:val="000000"/>
          <w:spacing w:val="15"/>
          <w:kern w:val="0"/>
        </w:rPr>
        <w:t>臺</w:t>
      </w:r>
      <w:r w:rsidR="00555797" w:rsidRPr="00503511">
        <w:rPr>
          <w:rFonts w:eastAsia="標楷體" w:hAnsi="標楷體" w:hint="eastAsia"/>
          <w:color w:val="000000"/>
          <w:spacing w:val="15"/>
          <w:kern w:val="0"/>
        </w:rPr>
        <w:t>灣穗</w:t>
      </w:r>
      <w:proofErr w:type="gramEnd"/>
      <w:r w:rsidR="00555797" w:rsidRPr="00503511">
        <w:rPr>
          <w:rFonts w:eastAsia="標楷體" w:hAnsi="標楷體" w:hint="eastAsia"/>
          <w:color w:val="000000"/>
          <w:spacing w:val="15"/>
          <w:kern w:val="0"/>
        </w:rPr>
        <w:t>花杉族群分別進行哈溫平衡檢測，均顯示所有</w:t>
      </w:r>
      <w:proofErr w:type="gramStart"/>
      <w:r w:rsidR="00555797" w:rsidRPr="00503511">
        <w:rPr>
          <w:rFonts w:eastAsia="標楷體" w:hAnsi="標楷體" w:hint="eastAsia"/>
          <w:color w:val="000000"/>
          <w:spacing w:val="15"/>
          <w:kern w:val="0"/>
        </w:rPr>
        <w:t>基因座皆因</w:t>
      </w:r>
      <w:proofErr w:type="gramEnd"/>
      <w:r w:rsidR="00555797" w:rsidRPr="00503511">
        <w:rPr>
          <w:rFonts w:eastAsia="標楷體" w:hAnsi="標楷體" w:hint="eastAsia"/>
          <w:color w:val="000000"/>
          <w:spacing w:val="15"/>
          <w:kern w:val="0"/>
        </w:rPr>
        <w:t>異型合子嚴重喪失而顯著偏離哈溫平衡</w:t>
      </w:r>
      <w:r w:rsidR="00555797" w:rsidRPr="00503511">
        <w:rPr>
          <w:rFonts w:eastAsia="標楷體" w:hAnsi="標楷體" w:hint="eastAsia"/>
          <w:color w:val="000000"/>
          <w:spacing w:val="15"/>
          <w:kern w:val="0"/>
        </w:rPr>
        <w:t>(P&lt;0.001)</w:t>
      </w:r>
      <w:r w:rsidR="00555797" w:rsidRPr="00503511">
        <w:rPr>
          <w:rFonts w:eastAsia="標楷體" w:hAnsi="標楷體" w:hint="eastAsia"/>
          <w:color w:val="000000"/>
          <w:spacing w:val="15"/>
          <w:kern w:val="0"/>
        </w:rPr>
        <w:t>。</w:t>
      </w:r>
    </w:p>
    <w:p w:rsidR="00AA7B8F" w:rsidRPr="00503511" w:rsidRDefault="00873698" w:rsidP="003E5040">
      <w:pPr>
        <w:ind w:leftChars="99" w:left="629" w:hangingChars="145" w:hanging="391"/>
        <w:jc w:val="both"/>
        <w:rPr>
          <w:rFonts w:eastAsia="標楷體" w:hAnsi="標楷體"/>
          <w:color w:val="000000"/>
          <w:spacing w:val="15"/>
          <w:kern w:val="0"/>
        </w:rPr>
      </w:pPr>
      <w:r w:rsidRPr="00503511">
        <w:rPr>
          <w:rFonts w:eastAsia="標楷體"/>
          <w:color w:val="000000"/>
          <w:spacing w:val="15"/>
          <w:kern w:val="0"/>
        </w:rPr>
        <w:t>(4)</w:t>
      </w:r>
      <w:r w:rsidR="003E5040" w:rsidRPr="00503511">
        <w:rPr>
          <w:rFonts w:eastAsia="標楷體" w:hint="eastAsia"/>
          <w:color w:val="000000"/>
          <w:spacing w:val="15"/>
          <w:kern w:val="0"/>
        </w:rPr>
        <w:t xml:space="preserve"> </w:t>
      </w:r>
      <w:r w:rsidR="003E5040" w:rsidRPr="00503511">
        <w:rPr>
          <w:rFonts w:eastAsia="標楷體" w:hAnsi="標楷體" w:hint="eastAsia"/>
          <w:color w:val="000000"/>
          <w:spacing w:val="15"/>
          <w:kern w:val="0"/>
        </w:rPr>
        <w:t>分子變異分析</w:t>
      </w:r>
      <w:r w:rsidR="003E5040" w:rsidRPr="00503511">
        <w:rPr>
          <w:rFonts w:eastAsia="標楷體" w:hAnsi="標楷體" w:hint="eastAsia"/>
          <w:color w:val="000000"/>
          <w:spacing w:val="15"/>
          <w:kern w:val="0"/>
        </w:rPr>
        <w:t>(AMOVA)</w:t>
      </w:r>
      <w:r w:rsidR="003E5040" w:rsidRPr="00503511">
        <w:rPr>
          <w:rFonts w:eastAsia="標楷體" w:hAnsi="標楷體" w:hint="eastAsia"/>
          <w:color w:val="000000"/>
          <w:spacing w:val="15"/>
          <w:kern w:val="0"/>
        </w:rPr>
        <w:t>分析及</w:t>
      </w:r>
      <w:r w:rsidR="003E5040" w:rsidRPr="00503511">
        <w:rPr>
          <w:rFonts w:eastAsia="標楷體" w:hAnsi="標楷體" w:hint="eastAsia"/>
          <w:i/>
          <w:color w:val="000000"/>
          <w:spacing w:val="15"/>
          <w:kern w:val="0"/>
        </w:rPr>
        <w:t>F</w:t>
      </w:r>
      <w:r w:rsidR="003E5040" w:rsidRPr="00503511">
        <w:rPr>
          <w:rFonts w:eastAsia="標楷體" w:hAnsi="標楷體" w:hint="eastAsia"/>
          <w:color w:val="000000"/>
          <w:spacing w:val="15"/>
          <w:kern w:val="0"/>
        </w:rPr>
        <w:t>統計結果顯示，</w:t>
      </w:r>
      <w:proofErr w:type="gramStart"/>
      <w:r w:rsidR="006D4F47" w:rsidRPr="00503511">
        <w:rPr>
          <w:rFonts w:eastAsia="標楷體" w:hAnsi="標楷體" w:hint="eastAsia"/>
          <w:color w:val="000000"/>
          <w:spacing w:val="15"/>
          <w:kern w:val="0"/>
        </w:rPr>
        <w:t>臺</w:t>
      </w:r>
      <w:r w:rsidR="003E5040" w:rsidRPr="00503511">
        <w:rPr>
          <w:rFonts w:eastAsia="標楷體" w:hAnsi="標楷體" w:hint="eastAsia"/>
          <w:color w:val="000000"/>
          <w:spacing w:val="15"/>
          <w:kern w:val="0"/>
        </w:rPr>
        <w:t>灣穗</w:t>
      </w:r>
      <w:proofErr w:type="gramEnd"/>
      <w:r w:rsidR="003E5040" w:rsidRPr="00503511">
        <w:rPr>
          <w:rFonts w:eastAsia="標楷體" w:hAnsi="標楷體" w:hint="eastAsia"/>
          <w:color w:val="000000"/>
          <w:spacing w:val="15"/>
          <w:kern w:val="0"/>
        </w:rPr>
        <w:t>花杉族群遺傳變異存在於族群內</w:t>
      </w:r>
      <w:r w:rsidR="003E5040" w:rsidRPr="00503511">
        <w:rPr>
          <w:rFonts w:eastAsia="標楷體" w:hAnsi="標楷體" w:hint="eastAsia"/>
          <w:color w:val="000000"/>
          <w:spacing w:val="15"/>
          <w:kern w:val="0"/>
        </w:rPr>
        <w:t>(53.307%)</w:t>
      </w:r>
      <w:r w:rsidR="003E5040" w:rsidRPr="00503511">
        <w:rPr>
          <w:rFonts w:eastAsia="標楷體" w:hAnsi="標楷體" w:hint="eastAsia"/>
          <w:color w:val="000000"/>
          <w:spacing w:val="15"/>
          <w:kern w:val="0"/>
        </w:rPr>
        <w:t>及個體間</w:t>
      </w:r>
      <w:r w:rsidR="003E5040" w:rsidRPr="00503511">
        <w:rPr>
          <w:rFonts w:eastAsia="標楷體" w:hAnsi="標楷體" w:hint="eastAsia"/>
          <w:color w:val="000000"/>
          <w:spacing w:val="15"/>
          <w:kern w:val="0"/>
        </w:rPr>
        <w:t>(41.727%)</w:t>
      </w:r>
      <w:r w:rsidR="003E5040" w:rsidRPr="00503511">
        <w:rPr>
          <w:rFonts w:eastAsia="標楷體" w:hAnsi="標楷體" w:hint="eastAsia"/>
          <w:color w:val="000000"/>
          <w:spacing w:val="15"/>
          <w:kern w:val="0"/>
        </w:rPr>
        <w:t>。</w:t>
      </w:r>
      <w:r w:rsidR="00B26FB2" w:rsidRPr="00503511">
        <w:rPr>
          <w:rFonts w:eastAsia="標楷體" w:hAnsi="標楷體" w:hint="eastAsia"/>
          <w:color w:val="000000"/>
          <w:spacing w:val="15"/>
          <w:kern w:val="0"/>
        </w:rPr>
        <w:t>DAWU</w:t>
      </w:r>
      <w:r w:rsidR="00B26FB2" w:rsidRPr="00503511">
        <w:rPr>
          <w:rFonts w:eastAsia="標楷體" w:hAnsi="標楷體" w:hint="eastAsia"/>
          <w:color w:val="000000"/>
          <w:spacing w:val="15"/>
          <w:kern w:val="0"/>
        </w:rPr>
        <w:t>族群</w:t>
      </w:r>
      <w:r w:rsidR="003E5040" w:rsidRPr="00503511">
        <w:rPr>
          <w:rFonts w:eastAsia="標楷體" w:hAnsi="標楷體" w:hint="eastAsia"/>
          <w:color w:val="000000"/>
          <w:spacing w:val="15"/>
          <w:kern w:val="0"/>
        </w:rPr>
        <w:t>及</w:t>
      </w:r>
      <w:r w:rsidR="00B26FB2" w:rsidRPr="00503511">
        <w:rPr>
          <w:rFonts w:eastAsia="標楷體" w:hAnsi="標楷體" w:hint="eastAsia"/>
          <w:color w:val="000000"/>
          <w:spacing w:val="15"/>
          <w:kern w:val="0"/>
        </w:rPr>
        <w:t>DL</w:t>
      </w:r>
      <w:r w:rsidR="00B26FB2" w:rsidRPr="00503511">
        <w:rPr>
          <w:rFonts w:eastAsia="標楷體" w:hAnsi="標楷體" w:hint="eastAsia"/>
          <w:color w:val="000000"/>
          <w:spacing w:val="15"/>
          <w:kern w:val="0"/>
        </w:rPr>
        <w:t>族群</w:t>
      </w:r>
      <w:r w:rsidR="003E5040" w:rsidRPr="00503511">
        <w:rPr>
          <w:rFonts w:eastAsia="標楷體" w:hAnsi="標楷體" w:hint="eastAsia"/>
          <w:color w:val="000000"/>
          <w:spacing w:val="15"/>
          <w:kern w:val="0"/>
        </w:rPr>
        <w:t>的</w:t>
      </w:r>
      <w:proofErr w:type="gramStart"/>
      <w:r w:rsidR="006D4F47" w:rsidRPr="00503511">
        <w:rPr>
          <w:rFonts w:eastAsia="標楷體" w:hAnsi="標楷體" w:hint="eastAsia"/>
          <w:color w:val="000000"/>
          <w:spacing w:val="15"/>
          <w:kern w:val="0"/>
        </w:rPr>
        <w:t>臺</w:t>
      </w:r>
      <w:r w:rsidR="003E5040" w:rsidRPr="00503511">
        <w:rPr>
          <w:rFonts w:eastAsia="標楷體" w:hAnsi="標楷體" w:hint="eastAsia"/>
          <w:color w:val="000000"/>
          <w:spacing w:val="15"/>
          <w:kern w:val="0"/>
        </w:rPr>
        <w:t>灣穗</w:t>
      </w:r>
      <w:proofErr w:type="gramEnd"/>
      <w:r w:rsidR="003E5040" w:rsidRPr="00503511">
        <w:rPr>
          <w:rFonts w:eastAsia="標楷體" w:hAnsi="標楷體" w:hint="eastAsia"/>
          <w:color w:val="000000"/>
          <w:spacing w:val="15"/>
          <w:kern w:val="0"/>
        </w:rPr>
        <w:t>花杉族群間遺傳變異累積少，僅</w:t>
      </w:r>
      <w:r w:rsidR="00864C76">
        <w:rPr>
          <w:rFonts w:eastAsia="標楷體" w:hAnsi="標楷體" w:hint="eastAsia"/>
          <w:color w:val="000000"/>
          <w:spacing w:val="15"/>
          <w:kern w:val="0"/>
        </w:rPr>
        <w:t>4.966</w:t>
      </w:r>
      <w:r w:rsidR="003E5040" w:rsidRPr="00503511">
        <w:rPr>
          <w:rFonts w:eastAsia="標楷體" w:hAnsi="標楷體" w:hint="eastAsia"/>
          <w:color w:val="000000"/>
          <w:spacing w:val="15"/>
          <w:kern w:val="0"/>
        </w:rPr>
        <w:t>6%</w:t>
      </w:r>
      <w:r w:rsidR="003E5040" w:rsidRPr="00503511">
        <w:rPr>
          <w:rFonts w:eastAsia="標楷體" w:hAnsi="標楷體" w:hint="eastAsia"/>
          <w:color w:val="000000"/>
          <w:spacing w:val="15"/>
          <w:kern w:val="0"/>
        </w:rPr>
        <w:t>。二</w:t>
      </w:r>
      <w:proofErr w:type="gramStart"/>
      <w:r w:rsidR="003E5040" w:rsidRPr="00503511">
        <w:rPr>
          <w:rFonts w:eastAsia="標楷體" w:hAnsi="標楷體" w:hint="eastAsia"/>
          <w:color w:val="000000"/>
          <w:spacing w:val="15"/>
          <w:kern w:val="0"/>
        </w:rPr>
        <w:t>族群間的遺傳</w:t>
      </w:r>
      <w:proofErr w:type="gramEnd"/>
      <w:r w:rsidR="003E5040" w:rsidRPr="00503511">
        <w:rPr>
          <w:rFonts w:eastAsia="標楷體" w:hAnsi="標楷體" w:hint="eastAsia"/>
          <w:color w:val="000000"/>
          <w:spacing w:val="15"/>
          <w:kern w:val="0"/>
        </w:rPr>
        <w:t>分化指數值</w:t>
      </w:r>
      <w:r w:rsidR="003E5040" w:rsidRPr="00503511">
        <w:rPr>
          <w:rFonts w:eastAsia="標楷體" w:hAnsi="標楷體" w:hint="eastAsia"/>
          <w:color w:val="000000"/>
          <w:spacing w:val="15"/>
          <w:kern w:val="0"/>
        </w:rPr>
        <w:t>(</w:t>
      </w:r>
      <w:r w:rsidR="003E5040" w:rsidRPr="00503511">
        <w:rPr>
          <w:rFonts w:eastAsia="標楷體" w:hAnsi="標楷體" w:hint="eastAsia"/>
          <w:i/>
          <w:color w:val="000000"/>
          <w:spacing w:val="15"/>
          <w:kern w:val="0"/>
        </w:rPr>
        <w:t>F</w:t>
      </w:r>
      <w:r w:rsidR="003E5040" w:rsidRPr="00503511">
        <w:rPr>
          <w:rFonts w:eastAsia="標楷體" w:hAnsi="標楷體" w:hint="eastAsia"/>
          <w:i/>
          <w:color w:val="000000"/>
          <w:spacing w:val="15"/>
          <w:kern w:val="0"/>
          <w:vertAlign w:val="subscript"/>
        </w:rPr>
        <w:t>ST</w:t>
      </w:r>
      <w:r w:rsidR="003E5040" w:rsidRPr="00503511">
        <w:rPr>
          <w:rFonts w:eastAsia="標楷體" w:hAnsi="標楷體" w:hint="eastAsia"/>
          <w:color w:val="000000"/>
          <w:spacing w:val="15"/>
          <w:kern w:val="0"/>
        </w:rPr>
        <w:t>)</w:t>
      </w:r>
      <w:r w:rsidR="003E5040" w:rsidRPr="00503511">
        <w:rPr>
          <w:rFonts w:eastAsia="標楷體" w:hAnsi="標楷體" w:hint="eastAsia"/>
          <w:color w:val="000000"/>
          <w:spacing w:val="15"/>
          <w:kern w:val="0"/>
        </w:rPr>
        <w:t>為</w:t>
      </w:r>
      <w:r w:rsidR="00864C76">
        <w:rPr>
          <w:rFonts w:eastAsia="標楷體" w:hAnsi="標楷體" w:hint="eastAsia"/>
          <w:color w:val="000000"/>
          <w:spacing w:val="15"/>
          <w:kern w:val="0"/>
        </w:rPr>
        <w:t>0.04966</w:t>
      </w:r>
      <w:r w:rsidR="003E5040" w:rsidRPr="00503511">
        <w:rPr>
          <w:rFonts w:eastAsia="標楷體" w:hAnsi="標楷體" w:hint="eastAsia"/>
          <w:color w:val="000000"/>
          <w:spacing w:val="15"/>
          <w:kern w:val="0"/>
        </w:rPr>
        <w:t>(</w:t>
      </w:r>
      <w:r w:rsidR="003E5040" w:rsidRPr="00503511">
        <w:rPr>
          <w:rFonts w:eastAsia="標楷體" w:hAnsi="標楷體" w:hint="eastAsia"/>
          <w:i/>
          <w:color w:val="000000"/>
          <w:spacing w:val="15"/>
          <w:kern w:val="0"/>
        </w:rPr>
        <w:t>P</w:t>
      </w:r>
      <w:r w:rsidR="003E5040" w:rsidRPr="00503511">
        <w:rPr>
          <w:rFonts w:eastAsia="標楷體" w:hAnsi="標楷體" w:hint="eastAsia"/>
          <w:color w:val="000000"/>
          <w:spacing w:val="15"/>
          <w:kern w:val="0"/>
        </w:rPr>
        <w:t>&lt;0.05)</w:t>
      </w:r>
      <w:r w:rsidR="003E5040" w:rsidRPr="00503511">
        <w:rPr>
          <w:rFonts w:eastAsia="標楷體" w:hAnsi="標楷體" w:hint="eastAsia"/>
          <w:color w:val="000000"/>
          <w:spacing w:val="15"/>
          <w:kern w:val="0"/>
        </w:rPr>
        <w:t>，族群分化程度低，</w:t>
      </w:r>
      <w:r w:rsidR="003E5040" w:rsidRPr="00503511">
        <w:rPr>
          <w:rFonts w:eastAsia="標楷體" w:hAnsi="標楷體" w:hint="eastAsia"/>
          <w:i/>
          <w:color w:val="000000"/>
          <w:spacing w:val="15"/>
          <w:kern w:val="0"/>
        </w:rPr>
        <w:t>F</w:t>
      </w:r>
      <w:r w:rsidR="003E5040" w:rsidRPr="00503511">
        <w:rPr>
          <w:rFonts w:eastAsia="標楷體" w:hAnsi="標楷體" w:hint="eastAsia"/>
          <w:i/>
          <w:color w:val="000000"/>
          <w:spacing w:val="15"/>
          <w:kern w:val="0"/>
          <w:vertAlign w:val="subscript"/>
        </w:rPr>
        <w:t>IS</w:t>
      </w:r>
      <w:r w:rsidR="003E5040" w:rsidRPr="00503511">
        <w:rPr>
          <w:rFonts w:eastAsia="標楷體" w:hAnsi="標楷體" w:hint="eastAsia"/>
          <w:color w:val="000000"/>
          <w:spacing w:val="15"/>
          <w:kern w:val="0"/>
        </w:rPr>
        <w:t>及</w:t>
      </w:r>
      <w:r w:rsidR="003E5040" w:rsidRPr="00503511">
        <w:rPr>
          <w:rFonts w:eastAsia="標楷體" w:hAnsi="標楷體" w:hint="eastAsia"/>
          <w:i/>
          <w:color w:val="000000"/>
          <w:spacing w:val="15"/>
          <w:kern w:val="0"/>
        </w:rPr>
        <w:t>F</w:t>
      </w:r>
      <w:r w:rsidR="003E5040" w:rsidRPr="00503511">
        <w:rPr>
          <w:rFonts w:eastAsia="標楷體" w:hAnsi="標楷體" w:hint="eastAsia"/>
          <w:i/>
          <w:color w:val="000000"/>
          <w:spacing w:val="15"/>
          <w:kern w:val="0"/>
          <w:vertAlign w:val="subscript"/>
        </w:rPr>
        <w:t>IT</w:t>
      </w:r>
      <w:r w:rsidR="003E5040" w:rsidRPr="00503511">
        <w:rPr>
          <w:rFonts w:eastAsia="標楷體" w:hAnsi="標楷體" w:hint="eastAsia"/>
          <w:color w:val="000000"/>
          <w:spacing w:val="15"/>
          <w:kern w:val="0"/>
        </w:rPr>
        <w:t>分別為</w:t>
      </w:r>
      <w:r w:rsidR="003E5040" w:rsidRPr="00503511">
        <w:rPr>
          <w:rFonts w:eastAsia="標楷體" w:hAnsi="標楷體" w:hint="eastAsia"/>
          <w:color w:val="000000"/>
          <w:spacing w:val="15"/>
          <w:kern w:val="0"/>
        </w:rPr>
        <w:t>0.56092</w:t>
      </w:r>
      <w:r w:rsidR="003E5040" w:rsidRPr="00503511">
        <w:rPr>
          <w:rFonts w:eastAsia="標楷體" w:hAnsi="標楷體" w:hint="eastAsia"/>
          <w:color w:val="000000"/>
          <w:spacing w:val="15"/>
          <w:kern w:val="0"/>
        </w:rPr>
        <w:t>和</w:t>
      </w:r>
      <w:r w:rsidR="003E5040" w:rsidRPr="00503511">
        <w:rPr>
          <w:rFonts w:eastAsia="標楷體" w:hAnsi="標楷體" w:hint="eastAsia"/>
          <w:color w:val="000000"/>
          <w:spacing w:val="15"/>
          <w:kern w:val="0"/>
        </w:rPr>
        <w:t>0.58273(P&lt;0.05)</w:t>
      </w:r>
      <w:r w:rsidR="003E5040" w:rsidRPr="00503511">
        <w:rPr>
          <w:rFonts w:eastAsia="標楷體" w:hAnsi="標楷體" w:hint="eastAsia"/>
          <w:color w:val="000000"/>
          <w:spacing w:val="15"/>
          <w:kern w:val="0"/>
        </w:rPr>
        <w:t>，顯示族群呈現嚴重近親</w:t>
      </w:r>
      <w:r w:rsidR="00BA66EF" w:rsidRPr="00503511">
        <w:rPr>
          <w:rFonts w:eastAsia="標楷體" w:hAnsi="標楷體" w:hint="eastAsia"/>
          <w:color w:val="000000"/>
          <w:spacing w:val="15"/>
          <w:kern w:val="0"/>
        </w:rPr>
        <w:t>繁殖</w:t>
      </w:r>
      <w:r w:rsidR="003E5040" w:rsidRPr="00503511">
        <w:rPr>
          <w:rFonts w:eastAsia="標楷體" w:hAnsi="標楷體" w:hint="eastAsia"/>
          <w:color w:val="000000"/>
          <w:spacing w:val="15"/>
          <w:kern w:val="0"/>
        </w:rPr>
        <w:t>狀態。推測</w:t>
      </w:r>
      <w:r w:rsidR="00B26FB2" w:rsidRPr="00503511">
        <w:rPr>
          <w:rFonts w:eastAsia="標楷體" w:hAnsi="標楷體" w:hint="eastAsia"/>
          <w:color w:val="000000"/>
          <w:spacing w:val="15"/>
          <w:kern w:val="0"/>
        </w:rPr>
        <w:t>DAWU</w:t>
      </w:r>
      <w:r w:rsidR="00B26FB2" w:rsidRPr="00503511">
        <w:rPr>
          <w:rFonts w:eastAsia="標楷體" w:hAnsi="標楷體" w:hint="eastAsia"/>
          <w:color w:val="000000"/>
          <w:spacing w:val="15"/>
          <w:kern w:val="0"/>
        </w:rPr>
        <w:t>族群與</w:t>
      </w:r>
      <w:r w:rsidR="00B26FB2" w:rsidRPr="00503511">
        <w:rPr>
          <w:rFonts w:eastAsia="標楷體" w:hAnsi="標楷體" w:hint="eastAsia"/>
          <w:color w:val="000000"/>
          <w:spacing w:val="15"/>
          <w:kern w:val="0"/>
        </w:rPr>
        <w:t>DL</w:t>
      </w:r>
      <w:r w:rsidR="00B26FB2" w:rsidRPr="00503511">
        <w:rPr>
          <w:rFonts w:eastAsia="標楷體" w:hAnsi="標楷體" w:hint="eastAsia"/>
          <w:color w:val="000000"/>
          <w:spacing w:val="15"/>
          <w:kern w:val="0"/>
        </w:rPr>
        <w:t>族群</w:t>
      </w:r>
      <w:r w:rsidR="003E5040" w:rsidRPr="00503511">
        <w:rPr>
          <w:rFonts w:eastAsia="標楷體" w:hAnsi="標楷體" w:hint="eastAsia"/>
          <w:color w:val="000000"/>
          <w:spacing w:val="15"/>
          <w:kern w:val="0"/>
        </w:rPr>
        <w:t>應為不分化之連續族群，棲地區塊化導致近親繁殖現象。</w:t>
      </w:r>
    </w:p>
    <w:p w:rsidR="00E91C40" w:rsidRPr="00503511" w:rsidRDefault="003E5040" w:rsidP="006D1577">
      <w:pPr>
        <w:ind w:leftChars="99" w:left="629" w:hangingChars="145" w:hanging="391"/>
        <w:jc w:val="both"/>
        <w:rPr>
          <w:rFonts w:eastAsia="標楷體" w:hAnsi="標楷體"/>
          <w:color w:val="000000"/>
          <w:spacing w:val="15"/>
          <w:kern w:val="0"/>
        </w:rPr>
      </w:pPr>
      <w:r w:rsidRPr="00503511">
        <w:rPr>
          <w:rFonts w:eastAsia="標楷體" w:hAnsi="標楷體" w:hint="eastAsia"/>
          <w:color w:val="000000"/>
          <w:spacing w:val="15"/>
          <w:kern w:val="0"/>
        </w:rPr>
        <w:t xml:space="preserve">(5) </w:t>
      </w:r>
      <w:r w:rsidR="00473898" w:rsidRPr="00503511">
        <w:rPr>
          <w:rFonts w:eastAsia="標楷體" w:hAnsi="標楷體" w:hint="eastAsia"/>
          <w:color w:val="000000"/>
          <w:spacing w:val="15"/>
          <w:kern w:val="0"/>
        </w:rPr>
        <w:t>利用</w:t>
      </w:r>
      <w:r w:rsidR="00473898" w:rsidRPr="00503511">
        <w:rPr>
          <w:rFonts w:eastAsia="標楷體" w:hAnsi="標楷體" w:hint="eastAsia"/>
          <w:color w:val="000000"/>
          <w:spacing w:val="15"/>
          <w:kern w:val="0"/>
        </w:rPr>
        <w:t>Isolation with migration analysis(</w:t>
      </w:r>
      <w:r w:rsidR="00473898" w:rsidRPr="00503511">
        <w:rPr>
          <w:rFonts w:eastAsia="標楷體" w:hAnsi="標楷體" w:hint="eastAsia"/>
          <w:i/>
          <w:color w:val="000000"/>
          <w:spacing w:val="15"/>
          <w:kern w:val="0"/>
        </w:rPr>
        <w:t>IMa</w:t>
      </w:r>
      <w:r w:rsidR="00473898" w:rsidRPr="00503511">
        <w:rPr>
          <w:rFonts w:eastAsia="標楷體" w:hAnsi="標楷體" w:hint="eastAsia"/>
          <w:color w:val="000000"/>
          <w:spacing w:val="15"/>
          <w:kern w:val="0"/>
        </w:rPr>
        <w:t>)</w:t>
      </w:r>
      <w:r w:rsidR="00473898" w:rsidRPr="00503511">
        <w:rPr>
          <w:rFonts w:eastAsia="標楷體" w:hAnsi="標楷體" w:hint="eastAsia"/>
          <w:color w:val="000000"/>
          <w:spacing w:val="15"/>
          <w:kern w:val="0"/>
        </w:rPr>
        <w:t>和連鎖不平衡方式之</w:t>
      </w:r>
      <w:r w:rsidR="00473898" w:rsidRPr="00503511">
        <w:rPr>
          <w:rFonts w:eastAsia="標楷體" w:hAnsi="標楷體" w:hint="eastAsia"/>
          <w:color w:val="000000"/>
          <w:spacing w:val="15"/>
          <w:kern w:val="0"/>
        </w:rPr>
        <w:t>LDNe</w:t>
      </w:r>
      <w:r w:rsidR="00473898" w:rsidRPr="00503511">
        <w:rPr>
          <w:rFonts w:eastAsia="標楷體" w:hAnsi="標楷體" w:hint="eastAsia"/>
          <w:color w:val="000000"/>
          <w:spacing w:val="15"/>
          <w:kern w:val="0"/>
        </w:rPr>
        <w:t>推估</w:t>
      </w:r>
      <w:proofErr w:type="gramStart"/>
      <w:r w:rsidR="006D4F47" w:rsidRPr="00503511">
        <w:rPr>
          <w:rFonts w:eastAsia="標楷體" w:hAnsi="標楷體" w:hint="eastAsia"/>
          <w:color w:val="000000"/>
          <w:spacing w:val="15"/>
          <w:kern w:val="0"/>
        </w:rPr>
        <w:t>臺</w:t>
      </w:r>
      <w:r w:rsidR="00473898" w:rsidRPr="00503511">
        <w:rPr>
          <w:rFonts w:eastAsia="標楷體" w:hAnsi="標楷體" w:hint="eastAsia"/>
          <w:color w:val="000000"/>
          <w:spacing w:val="15"/>
          <w:kern w:val="0"/>
        </w:rPr>
        <w:t>灣穗</w:t>
      </w:r>
      <w:proofErr w:type="gramEnd"/>
      <w:r w:rsidR="00473898" w:rsidRPr="00503511">
        <w:rPr>
          <w:rFonts w:eastAsia="標楷體" w:hAnsi="標楷體" w:hint="eastAsia"/>
          <w:color w:val="000000"/>
          <w:spacing w:val="15"/>
          <w:kern w:val="0"/>
        </w:rPr>
        <w:t>花杉祖先族群</w:t>
      </w:r>
      <w:r w:rsidR="00BA66EF" w:rsidRPr="00503511">
        <w:rPr>
          <w:rFonts w:eastAsia="標楷體" w:hAnsi="標楷體" w:hint="eastAsia"/>
          <w:color w:val="000000"/>
          <w:spacing w:val="15"/>
          <w:kern w:val="0"/>
        </w:rPr>
        <w:t>之有效族群</w:t>
      </w:r>
      <w:r w:rsidR="00473898" w:rsidRPr="00503511">
        <w:rPr>
          <w:rFonts w:eastAsia="標楷體" w:hAnsi="標楷體" w:hint="eastAsia"/>
          <w:color w:val="000000"/>
          <w:spacing w:val="15"/>
          <w:kern w:val="0"/>
        </w:rPr>
        <w:t>大小、</w:t>
      </w:r>
      <w:r w:rsidR="00BA66EF" w:rsidRPr="00503511">
        <w:rPr>
          <w:rFonts w:eastAsia="標楷體" w:hAnsi="標楷體" w:hint="eastAsia"/>
          <w:color w:val="000000"/>
          <w:spacing w:val="15"/>
          <w:kern w:val="0"/>
        </w:rPr>
        <w:t>現生族群之</w:t>
      </w:r>
      <w:r w:rsidR="00473898" w:rsidRPr="00503511">
        <w:rPr>
          <w:rFonts w:eastAsia="標楷體" w:hAnsi="標楷體" w:hint="eastAsia"/>
          <w:color w:val="000000"/>
          <w:spacing w:val="15"/>
          <w:kern w:val="0"/>
        </w:rPr>
        <w:t>有效族群大小，</w:t>
      </w:r>
      <w:r w:rsidR="004600F8" w:rsidRPr="00503511">
        <w:rPr>
          <w:rFonts w:eastAsia="標楷體" w:hAnsi="標楷體" w:hint="eastAsia"/>
          <w:color w:val="000000"/>
          <w:spacing w:val="15"/>
          <w:kern w:val="0"/>
        </w:rPr>
        <w:t>以</w:t>
      </w:r>
      <w:r w:rsidR="004600F8" w:rsidRPr="00503511">
        <w:rPr>
          <w:rFonts w:eastAsia="標楷體" w:hAnsi="標楷體" w:hint="eastAsia"/>
          <w:color w:val="000000"/>
          <w:spacing w:val="15"/>
          <w:kern w:val="0"/>
        </w:rPr>
        <w:t>IMa</w:t>
      </w:r>
      <w:r w:rsidR="004600F8" w:rsidRPr="00503511">
        <w:rPr>
          <w:rFonts w:eastAsia="標楷體" w:hAnsi="標楷體" w:hint="eastAsia"/>
          <w:color w:val="000000"/>
          <w:spacing w:val="15"/>
          <w:kern w:val="0"/>
        </w:rPr>
        <w:t>方式利用</w:t>
      </w:r>
      <w:r w:rsidR="00473898" w:rsidRPr="00503511">
        <w:rPr>
          <w:rFonts w:eastAsia="標楷體" w:hAnsi="標楷體" w:hint="eastAsia"/>
          <w:i/>
          <w:color w:val="000000"/>
          <w:spacing w:val="15"/>
          <w:kern w:val="0"/>
        </w:rPr>
        <w:t>Thuja plicata</w:t>
      </w:r>
      <w:r w:rsidR="00473898" w:rsidRPr="00503511">
        <w:rPr>
          <w:rFonts w:eastAsia="標楷體" w:hAnsi="標楷體" w:hint="eastAsia"/>
          <w:color w:val="000000"/>
          <w:spacing w:val="15"/>
          <w:kern w:val="0"/>
        </w:rPr>
        <w:t>的突變速率範圍</w:t>
      </w:r>
      <w:r w:rsidR="004600F8" w:rsidRPr="00503511">
        <w:rPr>
          <w:rFonts w:eastAsia="標楷體" w:hAnsi="標楷體" w:hint="eastAsia"/>
          <w:color w:val="000000"/>
          <w:spacing w:val="15"/>
          <w:kern w:val="0"/>
        </w:rPr>
        <w:t>6.3</w:t>
      </w:r>
      <w:r w:rsidR="004600F8" w:rsidRPr="00503511">
        <w:rPr>
          <w:rFonts w:eastAsia="標楷體" w:hAnsi="標楷體" w:hint="eastAsia"/>
          <w:color w:val="000000"/>
          <w:spacing w:val="15"/>
          <w:kern w:val="0"/>
        </w:rPr>
        <w:t>×</w:t>
      </w:r>
      <w:r w:rsidR="004600F8" w:rsidRPr="00503511">
        <w:rPr>
          <w:rFonts w:eastAsia="標楷體" w:hAnsi="標楷體" w:hint="eastAsia"/>
          <w:color w:val="000000"/>
          <w:spacing w:val="15"/>
          <w:kern w:val="0"/>
        </w:rPr>
        <w:t>10</w:t>
      </w:r>
      <w:r w:rsidR="004600F8" w:rsidRPr="00503511">
        <w:rPr>
          <w:rFonts w:eastAsia="標楷體" w:hAnsi="標楷體" w:hint="eastAsia"/>
          <w:color w:val="000000"/>
          <w:spacing w:val="15"/>
          <w:kern w:val="0"/>
          <w:vertAlign w:val="superscript"/>
        </w:rPr>
        <w:t>-4</w:t>
      </w:r>
      <w:r w:rsidR="004600F8" w:rsidRPr="00503511">
        <w:rPr>
          <w:rFonts w:eastAsia="標楷體" w:hAnsi="標楷體" w:hint="eastAsia"/>
          <w:color w:val="000000"/>
          <w:spacing w:val="15"/>
          <w:kern w:val="0"/>
        </w:rPr>
        <w:t>(</w:t>
      </w:r>
      <w:r w:rsidR="00473898" w:rsidRPr="00503511">
        <w:rPr>
          <w:rFonts w:eastAsia="標楷體" w:hAnsi="標楷體" w:hint="eastAsia"/>
          <w:color w:val="000000"/>
          <w:spacing w:val="15"/>
          <w:kern w:val="0"/>
        </w:rPr>
        <w:t>3.0</w:t>
      </w:r>
      <w:r w:rsidR="00473898" w:rsidRPr="00503511">
        <w:rPr>
          <w:rFonts w:eastAsia="標楷體" w:hAnsi="標楷體" w:hint="eastAsia"/>
          <w:color w:val="000000"/>
          <w:spacing w:val="15"/>
          <w:kern w:val="0"/>
        </w:rPr>
        <w:t>×</w:t>
      </w:r>
      <w:r w:rsidR="00473898" w:rsidRPr="00503511">
        <w:rPr>
          <w:rFonts w:eastAsia="標楷體" w:hAnsi="標楷體" w:hint="eastAsia"/>
          <w:color w:val="000000"/>
          <w:spacing w:val="15"/>
          <w:kern w:val="0"/>
        </w:rPr>
        <w:t>10</w:t>
      </w:r>
      <w:r w:rsidR="00473898" w:rsidRPr="00503511">
        <w:rPr>
          <w:rFonts w:eastAsia="標楷體" w:hAnsi="標楷體" w:hint="eastAsia"/>
          <w:color w:val="000000"/>
          <w:spacing w:val="15"/>
          <w:kern w:val="0"/>
          <w:vertAlign w:val="superscript"/>
        </w:rPr>
        <w:t>-5</w:t>
      </w:r>
      <w:r w:rsidR="00473898" w:rsidRPr="00503511">
        <w:rPr>
          <w:rFonts w:eastAsia="標楷體" w:hAnsi="標楷體" w:hint="eastAsia"/>
          <w:color w:val="000000"/>
          <w:spacing w:val="15"/>
          <w:kern w:val="0"/>
        </w:rPr>
        <w:t>至</w:t>
      </w:r>
      <w:r w:rsidR="00473898" w:rsidRPr="00503511">
        <w:rPr>
          <w:rFonts w:eastAsia="標楷體" w:hAnsi="標楷體" w:hint="eastAsia"/>
          <w:color w:val="000000"/>
          <w:spacing w:val="15"/>
          <w:kern w:val="0"/>
        </w:rPr>
        <w:t>4.0</w:t>
      </w:r>
      <w:r w:rsidR="00473898" w:rsidRPr="00503511">
        <w:rPr>
          <w:rFonts w:eastAsia="標楷體" w:hAnsi="標楷體" w:hint="eastAsia"/>
          <w:color w:val="000000"/>
          <w:spacing w:val="15"/>
          <w:kern w:val="0"/>
        </w:rPr>
        <w:t>×</w:t>
      </w:r>
      <w:r w:rsidR="00473898" w:rsidRPr="00503511">
        <w:rPr>
          <w:rFonts w:eastAsia="標楷體" w:hAnsi="標楷體" w:hint="eastAsia"/>
          <w:color w:val="000000"/>
          <w:spacing w:val="15"/>
          <w:kern w:val="0"/>
        </w:rPr>
        <w:t>10</w:t>
      </w:r>
      <w:r w:rsidR="00473898" w:rsidRPr="00503511">
        <w:rPr>
          <w:rFonts w:eastAsia="標楷體" w:hAnsi="標楷體" w:hint="eastAsia"/>
          <w:color w:val="000000"/>
          <w:spacing w:val="15"/>
          <w:kern w:val="0"/>
          <w:vertAlign w:val="superscript"/>
        </w:rPr>
        <w:t>-3</w:t>
      </w:r>
      <w:r w:rsidR="004600F8" w:rsidRPr="00503511">
        <w:rPr>
          <w:rFonts w:eastAsia="標楷體" w:hAnsi="標楷體" w:hint="eastAsia"/>
          <w:color w:val="000000"/>
          <w:spacing w:val="15"/>
          <w:kern w:val="0"/>
        </w:rPr>
        <w:t>)</w:t>
      </w:r>
      <w:r w:rsidR="004600F8" w:rsidRPr="00503511">
        <w:rPr>
          <w:rFonts w:eastAsia="標楷體" w:hAnsi="標楷體" w:hint="eastAsia"/>
          <w:color w:val="000000"/>
          <w:spacing w:val="15"/>
          <w:kern w:val="0"/>
        </w:rPr>
        <w:t>推</w:t>
      </w:r>
      <w:r w:rsidR="00473898" w:rsidRPr="00503511">
        <w:rPr>
          <w:rFonts w:eastAsia="標楷體" w:hAnsi="標楷體" w:hint="eastAsia"/>
          <w:color w:val="000000"/>
          <w:spacing w:val="15"/>
          <w:kern w:val="0"/>
        </w:rPr>
        <w:t>估祖先族群</w:t>
      </w:r>
      <w:r w:rsidR="00BA66EF" w:rsidRPr="00503511">
        <w:rPr>
          <w:rFonts w:eastAsia="標楷體" w:hAnsi="標楷體" w:hint="eastAsia"/>
          <w:color w:val="000000"/>
          <w:spacing w:val="15"/>
          <w:kern w:val="0"/>
        </w:rPr>
        <w:t>之有效族群大小</w:t>
      </w:r>
      <w:r w:rsidR="00473898" w:rsidRPr="00503511">
        <w:rPr>
          <w:rFonts w:eastAsia="標楷體" w:hAnsi="標楷體" w:hint="eastAsia"/>
          <w:color w:val="000000"/>
          <w:spacing w:val="15"/>
          <w:kern w:val="0"/>
        </w:rPr>
        <w:t>和</w:t>
      </w:r>
      <w:r w:rsidR="00B26FB2" w:rsidRPr="00503511">
        <w:rPr>
          <w:rFonts w:eastAsia="標楷體" w:hAnsi="標楷體" w:hint="eastAsia"/>
          <w:color w:val="000000"/>
          <w:spacing w:val="15"/>
          <w:kern w:val="0"/>
        </w:rPr>
        <w:t>DAWU</w:t>
      </w:r>
      <w:r w:rsidR="00B26FB2" w:rsidRPr="00503511">
        <w:rPr>
          <w:rFonts w:eastAsia="標楷體" w:hAnsi="標楷體" w:hint="eastAsia"/>
          <w:color w:val="000000"/>
          <w:spacing w:val="15"/>
          <w:kern w:val="0"/>
        </w:rPr>
        <w:t>及</w:t>
      </w:r>
      <w:r w:rsidR="00B26FB2" w:rsidRPr="00503511">
        <w:rPr>
          <w:rFonts w:eastAsia="標楷體" w:hAnsi="標楷體" w:hint="eastAsia"/>
          <w:color w:val="000000"/>
          <w:spacing w:val="15"/>
          <w:kern w:val="0"/>
        </w:rPr>
        <w:t>DL</w:t>
      </w:r>
      <w:r w:rsidR="00473898" w:rsidRPr="00503511">
        <w:rPr>
          <w:rFonts w:eastAsia="標楷體" w:hAnsi="標楷體" w:hint="eastAsia"/>
          <w:color w:val="000000"/>
          <w:spacing w:val="15"/>
          <w:kern w:val="0"/>
        </w:rPr>
        <w:t>有效族群大小</w:t>
      </w:r>
      <w:r w:rsidR="004600F8" w:rsidRPr="00503511">
        <w:rPr>
          <w:rFonts w:eastAsia="標楷體" w:hAnsi="標楷體" w:hint="eastAsia"/>
          <w:color w:val="000000"/>
          <w:spacing w:val="15"/>
          <w:kern w:val="0"/>
        </w:rPr>
        <w:t>範圍</w:t>
      </w:r>
      <w:r w:rsidR="00473898" w:rsidRPr="00503511">
        <w:rPr>
          <w:rFonts w:eastAsia="標楷體" w:hAnsi="標楷體" w:hint="eastAsia"/>
          <w:color w:val="000000"/>
          <w:spacing w:val="15"/>
          <w:kern w:val="0"/>
        </w:rPr>
        <w:t>分別為</w:t>
      </w:r>
      <w:r w:rsidR="004600F8" w:rsidRPr="00503511">
        <w:rPr>
          <w:rFonts w:eastAsia="標楷體" w:hAnsi="標楷體" w:hint="eastAsia"/>
          <w:color w:val="000000"/>
          <w:spacing w:val="15"/>
          <w:kern w:val="0"/>
        </w:rPr>
        <w:t>1163.10(183.19</w:t>
      </w:r>
      <w:r w:rsidR="004600F8" w:rsidRPr="00503511">
        <w:rPr>
          <w:rFonts w:eastAsia="標楷體" w:hAnsi="標楷體" w:hint="eastAsia"/>
          <w:color w:val="000000"/>
          <w:spacing w:val="15"/>
          <w:kern w:val="0"/>
        </w:rPr>
        <w:t>至</w:t>
      </w:r>
      <w:r w:rsidR="004600F8" w:rsidRPr="00503511">
        <w:rPr>
          <w:rFonts w:eastAsia="標楷體" w:hAnsi="標楷體" w:hint="eastAsia"/>
          <w:color w:val="000000"/>
          <w:spacing w:val="15"/>
          <w:kern w:val="0"/>
        </w:rPr>
        <w:t>24425)</w:t>
      </w:r>
      <w:r w:rsidR="004600F8" w:rsidRPr="00503511">
        <w:rPr>
          <w:rFonts w:eastAsia="標楷體" w:hAnsi="標楷體" w:hint="eastAsia"/>
          <w:color w:val="000000"/>
          <w:spacing w:val="15"/>
          <w:kern w:val="0"/>
        </w:rPr>
        <w:t>、</w:t>
      </w:r>
      <w:r w:rsidR="004600F8" w:rsidRPr="00503511">
        <w:rPr>
          <w:rFonts w:eastAsia="標楷體" w:hAnsi="標楷體" w:hint="eastAsia"/>
          <w:color w:val="000000"/>
          <w:spacing w:val="15"/>
          <w:kern w:val="0"/>
        </w:rPr>
        <w:t>3.81(0.6</w:t>
      </w:r>
      <w:r w:rsidR="004600F8" w:rsidRPr="00503511">
        <w:rPr>
          <w:rFonts w:eastAsia="標楷體" w:hAnsi="標楷體" w:hint="eastAsia"/>
          <w:color w:val="000000"/>
          <w:spacing w:val="15"/>
          <w:kern w:val="0"/>
        </w:rPr>
        <w:t>至</w:t>
      </w:r>
      <w:r w:rsidR="004600F8" w:rsidRPr="00503511">
        <w:rPr>
          <w:rFonts w:eastAsia="標楷體" w:hAnsi="標楷體" w:hint="eastAsia"/>
          <w:color w:val="000000"/>
          <w:spacing w:val="15"/>
          <w:kern w:val="0"/>
        </w:rPr>
        <w:t>80)</w:t>
      </w:r>
      <w:r w:rsidR="004600F8" w:rsidRPr="00503511">
        <w:rPr>
          <w:rFonts w:eastAsia="標楷體" w:hAnsi="標楷體" w:hint="eastAsia"/>
          <w:color w:val="000000"/>
          <w:spacing w:val="15"/>
          <w:kern w:val="0"/>
        </w:rPr>
        <w:t>和</w:t>
      </w:r>
      <w:r w:rsidR="004600F8" w:rsidRPr="00503511">
        <w:rPr>
          <w:rFonts w:eastAsia="標楷體" w:hAnsi="標楷體" w:hint="eastAsia"/>
          <w:color w:val="000000"/>
          <w:spacing w:val="15"/>
          <w:kern w:val="0"/>
        </w:rPr>
        <w:t>17.02(2.68</w:t>
      </w:r>
      <w:r w:rsidR="004600F8" w:rsidRPr="00503511">
        <w:rPr>
          <w:rFonts w:eastAsia="標楷體" w:hAnsi="標楷體" w:hint="eastAsia"/>
          <w:color w:val="000000"/>
          <w:spacing w:val="15"/>
          <w:kern w:val="0"/>
        </w:rPr>
        <w:t>至</w:t>
      </w:r>
      <w:r w:rsidR="004600F8" w:rsidRPr="00503511">
        <w:rPr>
          <w:rFonts w:eastAsia="標楷體" w:hAnsi="標楷體" w:hint="eastAsia"/>
          <w:color w:val="000000"/>
          <w:spacing w:val="15"/>
          <w:kern w:val="0"/>
        </w:rPr>
        <w:t>357.5)</w:t>
      </w:r>
      <w:r w:rsidR="004600F8" w:rsidRPr="00503511">
        <w:rPr>
          <w:rFonts w:eastAsia="標楷體" w:hAnsi="標楷體" w:hint="eastAsia"/>
          <w:color w:val="000000"/>
          <w:spacing w:val="15"/>
          <w:kern w:val="0"/>
        </w:rPr>
        <w:t>。以連鎖不平衡方式推估</w:t>
      </w:r>
      <w:r w:rsidR="00BA66EF" w:rsidRPr="00503511">
        <w:rPr>
          <w:rFonts w:eastAsia="標楷體" w:hAnsi="標楷體" w:hint="eastAsia"/>
          <w:color w:val="000000"/>
          <w:spacing w:val="15"/>
          <w:kern w:val="0"/>
        </w:rPr>
        <w:t>有效族群大小</w:t>
      </w:r>
      <w:r w:rsidR="001C34DA" w:rsidRPr="00503511">
        <w:rPr>
          <w:rFonts w:eastAsia="標楷體" w:hAnsi="標楷體" w:hint="eastAsia"/>
          <w:color w:val="000000"/>
          <w:spacing w:val="15"/>
          <w:kern w:val="0"/>
        </w:rPr>
        <w:t>，在最低對偶基因頻度設定</w:t>
      </w:r>
      <w:r w:rsidR="001C34DA" w:rsidRPr="00503511">
        <w:rPr>
          <w:rFonts w:eastAsia="標楷體" w:hAnsi="標楷體" w:hint="eastAsia"/>
          <w:color w:val="000000"/>
          <w:spacing w:val="15"/>
          <w:kern w:val="0"/>
        </w:rPr>
        <w:t>0.01</w:t>
      </w:r>
      <w:r w:rsidR="001C34DA" w:rsidRPr="00503511">
        <w:rPr>
          <w:rFonts w:eastAsia="標楷體" w:hAnsi="標楷體" w:hint="eastAsia"/>
          <w:color w:val="000000"/>
          <w:spacing w:val="15"/>
          <w:kern w:val="0"/>
        </w:rPr>
        <w:t>、</w:t>
      </w:r>
      <w:r w:rsidR="001C34DA" w:rsidRPr="00503511">
        <w:rPr>
          <w:rFonts w:eastAsia="標楷體" w:hAnsi="標楷體" w:hint="eastAsia"/>
          <w:color w:val="000000"/>
          <w:spacing w:val="15"/>
          <w:kern w:val="0"/>
        </w:rPr>
        <w:t>0.02</w:t>
      </w:r>
      <w:r w:rsidR="001C34DA" w:rsidRPr="00503511">
        <w:rPr>
          <w:rFonts w:eastAsia="標楷體" w:hAnsi="標楷體" w:hint="eastAsia"/>
          <w:color w:val="000000"/>
          <w:spacing w:val="15"/>
          <w:kern w:val="0"/>
        </w:rPr>
        <w:t>和</w:t>
      </w:r>
      <w:r w:rsidR="001C34DA" w:rsidRPr="00503511">
        <w:rPr>
          <w:rFonts w:eastAsia="標楷體" w:hAnsi="標楷體" w:hint="eastAsia"/>
          <w:color w:val="000000"/>
          <w:spacing w:val="15"/>
          <w:kern w:val="0"/>
        </w:rPr>
        <w:t>0.05</w:t>
      </w:r>
      <w:r w:rsidR="001C34DA" w:rsidRPr="00503511">
        <w:rPr>
          <w:rFonts w:eastAsia="標楷體" w:hAnsi="標楷體" w:hint="eastAsia"/>
          <w:color w:val="000000"/>
          <w:spacing w:val="15"/>
          <w:kern w:val="0"/>
        </w:rPr>
        <w:t>條件下，</w:t>
      </w:r>
      <w:r w:rsidR="00B26FB2" w:rsidRPr="00503511">
        <w:rPr>
          <w:rFonts w:eastAsia="標楷體" w:hAnsi="標楷體" w:hint="eastAsia"/>
          <w:color w:val="000000"/>
          <w:spacing w:val="15"/>
          <w:kern w:val="0"/>
        </w:rPr>
        <w:t>DAWU</w:t>
      </w:r>
      <w:r w:rsidR="00B26FB2" w:rsidRPr="00503511">
        <w:rPr>
          <w:rFonts w:eastAsia="標楷體" w:hAnsi="標楷體" w:hint="eastAsia"/>
          <w:color w:val="000000"/>
          <w:spacing w:val="15"/>
          <w:kern w:val="0"/>
        </w:rPr>
        <w:t>及</w:t>
      </w:r>
      <w:r w:rsidR="00B26FB2" w:rsidRPr="00503511">
        <w:rPr>
          <w:rFonts w:eastAsia="標楷體" w:hAnsi="標楷體" w:hint="eastAsia"/>
          <w:color w:val="000000"/>
          <w:spacing w:val="15"/>
          <w:kern w:val="0"/>
        </w:rPr>
        <w:t>DL</w:t>
      </w:r>
      <w:r w:rsidR="001C34DA" w:rsidRPr="00503511">
        <w:rPr>
          <w:rFonts w:eastAsia="標楷體" w:hAnsi="標楷體" w:hint="eastAsia"/>
          <w:color w:val="000000"/>
          <w:spacing w:val="15"/>
          <w:kern w:val="0"/>
        </w:rPr>
        <w:t>有效族群大小範圍分別介於</w:t>
      </w:r>
      <w:r w:rsidR="001C34DA" w:rsidRPr="00503511">
        <w:rPr>
          <w:rFonts w:eastAsia="標楷體" w:hAnsi="標楷體" w:hint="eastAsia"/>
          <w:color w:val="000000"/>
          <w:spacing w:val="15"/>
          <w:kern w:val="0"/>
        </w:rPr>
        <w:t>22.5</w:t>
      </w:r>
      <w:r w:rsidR="001C34DA" w:rsidRPr="00503511">
        <w:rPr>
          <w:rFonts w:eastAsia="標楷體" w:hAnsi="標楷體" w:hint="eastAsia"/>
          <w:color w:val="000000"/>
          <w:spacing w:val="15"/>
          <w:kern w:val="0"/>
        </w:rPr>
        <w:t>至</w:t>
      </w:r>
      <w:r w:rsidR="001C34DA" w:rsidRPr="00503511">
        <w:rPr>
          <w:rFonts w:eastAsia="標楷體" w:hAnsi="標楷體" w:hint="eastAsia"/>
          <w:color w:val="000000"/>
          <w:spacing w:val="15"/>
          <w:kern w:val="0"/>
        </w:rPr>
        <w:t>35.8</w:t>
      </w:r>
      <w:r w:rsidR="001C34DA" w:rsidRPr="00503511">
        <w:rPr>
          <w:rFonts w:eastAsia="標楷體" w:hAnsi="標楷體" w:hint="eastAsia"/>
          <w:color w:val="000000"/>
          <w:spacing w:val="15"/>
          <w:kern w:val="0"/>
        </w:rPr>
        <w:t>和</w:t>
      </w:r>
      <w:r w:rsidR="001C34DA" w:rsidRPr="00503511">
        <w:rPr>
          <w:rFonts w:eastAsia="標楷體" w:hAnsi="標楷體" w:hint="eastAsia"/>
          <w:color w:val="000000"/>
          <w:spacing w:val="15"/>
          <w:kern w:val="0"/>
        </w:rPr>
        <w:t>33.0</w:t>
      </w:r>
      <w:r w:rsidR="001C34DA" w:rsidRPr="00503511">
        <w:rPr>
          <w:rFonts w:eastAsia="標楷體" w:hAnsi="標楷體" w:hint="eastAsia"/>
          <w:color w:val="000000"/>
          <w:spacing w:val="15"/>
          <w:kern w:val="0"/>
        </w:rPr>
        <w:t>至</w:t>
      </w:r>
      <w:r w:rsidR="001C34DA" w:rsidRPr="00503511">
        <w:rPr>
          <w:rFonts w:eastAsia="標楷體" w:hAnsi="標楷體" w:hint="eastAsia"/>
          <w:color w:val="000000"/>
          <w:spacing w:val="15"/>
          <w:kern w:val="0"/>
        </w:rPr>
        <w:t>45.1</w:t>
      </w:r>
      <w:r w:rsidR="001C34DA" w:rsidRPr="00503511">
        <w:rPr>
          <w:rFonts w:eastAsia="標楷體" w:hAnsi="標楷體" w:hint="eastAsia"/>
          <w:color w:val="000000"/>
          <w:spacing w:val="15"/>
          <w:kern w:val="0"/>
        </w:rPr>
        <w:t>，整體族群介於</w:t>
      </w:r>
      <w:r w:rsidR="001C34DA" w:rsidRPr="00503511">
        <w:rPr>
          <w:rFonts w:eastAsia="標楷體" w:hAnsi="標楷體" w:hint="eastAsia"/>
          <w:color w:val="000000"/>
          <w:spacing w:val="15"/>
          <w:kern w:val="0"/>
        </w:rPr>
        <w:t>29.3</w:t>
      </w:r>
      <w:r w:rsidR="001C34DA" w:rsidRPr="00503511">
        <w:rPr>
          <w:rFonts w:eastAsia="標楷體" w:hAnsi="標楷體" w:hint="eastAsia"/>
          <w:color w:val="000000"/>
          <w:spacing w:val="15"/>
          <w:kern w:val="0"/>
        </w:rPr>
        <w:t>至</w:t>
      </w:r>
      <w:r w:rsidR="001C34DA" w:rsidRPr="00503511">
        <w:rPr>
          <w:rFonts w:eastAsia="標楷體" w:hAnsi="標楷體" w:hint="eastAsia"/>
          <w:color w:val="000000"/>
          <w:spacing w:val="15"/>
          <w:kern w:val="0"/>
        </w:rPr>
        <w:t>47.6</w:t>
      </w:r>
      <w:r w:rsidR="001C34DA" w:rsidRPr="00503511">
        <w:rPr>
          <w:rFonts w:eastAsia="標楷體" w:hAnsi="標楷體" w:hint="eastAsia"/>
          <w:color w:val="000000"/>
          <w:spacing w:val="15"/>
          <w:kern w:val="0"/>
        </w:rPr>
        <w:t>，顯示</w:t>
      </w:r>
      <w:proofErr w:type="gramStart"/>
      <w:r w:rsidR="006D4F47" w:rsidRPr="00503511">
        <w:rPr>
          <w:rFonts w:eastAsia="標楷體" w:hAnsi="標楷體" w:hint="eastAsia"/>
          <w:color w:val="000000"/>
          <w:spacing w:val="15"/>
          <w:kern w:val="0"/>
        </w:rPr>
        <w:t>臺</w:t>
      </w:r>
      <w:r w:rsidR="001C34DA" w:rsidRPr="00503511">
        <w:rPr>
          <w:rFonts w:eastAsia="標楷體" w:hAnsi="標楷體" w:hint="eastAsia"/>
          <w:color w:val="000000"/>
          <w:spacing w:val="15"/>
          <w:kern w:val="0"/>
        </w:rPr>
        <w:t>灣穗</w:t>
      </w:r>
      <w:proofErr w:type="gramEnd"/>
      <w:r w:rsidR="001C34DA" w:rsidRPr="00503511">
        <w:rPr>
          <w:rFonts w:eastAsia="標楷體" w:hAnsi="標楷體" w:hint="eastAsia"/>
          <w:color w:val="000000"/>
          <w:spacing w:val="15"/>
          <w:kern w:val="0"/>
        </w:rPr>
        <w:t>花杉族群面臨嚴重的族群收縮問題。</w:t>
      </w:r>
    </w:p>
    <w:p w:rsidR="00DE1A3C" w:rsidRDefault="00B26FB2" w:rsidP="006D1577">
      <w:pPr>
        <w:ind w:leftChars="99" w:left="629" w:hangingChars="145" w:hanging="391"/>
        <w:jc w:val="both"/>
        <w:rPr>
          <w:rFonts w:eastAsia="標楷體" w:hAnsi="標楷體"/>
          <w:color w:val="000000"/>
          <w:spacing w:val="15"/>
          <w:kern w:val="0"/>
        </w:rPr>
      </w:pPr>
      <w:r w:rsidRPr="00503511">
        <w:rPr>
          <w:rFonts w:eastAsia="標楷體" w:hAnsi="標楷體" w:hint="eastAsia"/>
          <w:color w:val="000000"/>
          <w:spacing w:val="15"/>
          <w:kern w:val="0"/>
        </w:rPr>
        <w:t xml:space="preserve">(6) </w:t>
      </w:r>
      <w:r w:rsidRPr="00503511">
        <w:rPr>
          <w:rFonts w:eastAsia="標楷體" w:hAnsi="標楷體" w:hint="eastAsia"/>
          <w:color w:val="000000"/>
          <w:spacing w:val="15"/>
          <w:kern w:val="0"/>
        </w:rPr>
        <w:t>利用</w:t>
      </w:r>
      <w:r w:rsidRPr="00503511">
        <w:rPr>
          <w:rFonts w:eastAsia="標楷體" w:hAnsi="標楷體"/>
          <w:color w:val="000000"/>
          <w:spacing w:val="15"/>
          <w:kern w:val="0"/>
        </w:rPr>
        <w:t>IMa</w:t>
      </w:r>
      <w:r w:rsidRPr="00503511">
        <w:rPr>
          <w:rFonts w:eastAsia="標楷體" w:hAnsi="標楷體" w:hint="eastAsia"/>
          <w:color w:val="000000"/>
          <w:spacing w:val="15"/>
          <w:kern w:val="0"/>
        </w:rPr>
        <w:t>模型</w:t>
      </w:r>
      <w:r w:rsidRPr="00503511">
        <w:rPr>
          <w:rFonts w:eastAsia="標楷體" w:hAnsi="標楷體"/>
          <w:color w:val="000000"/>
          <w:spacing w:val="15"/>
          <w:kern w:val="0"/>
        </w:rPr>
        <w:t>計算</w:t>
      </w:r>
      <w:r w:rsidRPr="00503511">
        <w:rPr>
          <w:rFonts w:eastAsia="標楷體" w:hAnsi="標楷體" w:hint="eastAsia"/>
          <w:color w:val="000000"/>
          <w:spacing w:val="15"/>
          <w:kern w:val="0"/>
        </w:rPr>
        <w:t>分歧時間</w:t>
      </w:r>
      <w:r w:rsidRPr="00503511">
        <w:rPr>
          <w:rFonts w:eastAsia="標楷體" w:hAnsi="標楷體" w:hint="eastAsia"/>
          <w:color w:val="000000"/>
          <w:spacing w:val="15"/>
          <w:kern w:val="0"/>
        </w:rPr>
        <w:t>(T)</w:t>
      </w:r>
      <w:r w:rsidRPr="00503511">
        <w:rPr>
          <w:rFonts w:eastAsia="標楷體" w:hAnsi="標楷體" w:hint="eastAsia"/>
          <w:color w:val="000000"/>
          <w:spacing w:val="15"/>
          <w:kern w:val="0"/>
        </w:rPr>
        <w:t>，顯示</w:t>
      </w:r>
      <w:r w:rsidRPr="00503511">
        <w:rPr>
          <w:rFonts w:eastAsia="標楷體" w:hAnsi="標楷體" w:hint="eastAsia"/>
          <w:color w:val="000000"/>
          <w:spacing w:val="15"/>
          <w:kern w:val="0"/>
        </w:rPr>
        <w:t>DAWU</w:t>
      </w:r>
      <w:r w:rsidRPr="00503511">
        <w:rPr>
          <w:rFonts w:eastAsia="標楷體" w:hAnsi="標楷體" w:hint="eastAsia"/>
          <w:color w:val="000000"/>
          <w:spacing w:val="15"/>
          <w:kern w:val="0"/>
        </w:rPr>
        <w:t>及</w:t>
      </w:r>
      <w:r w:rsidRPr="00503511">
        <w:rPr>
          <w:rFonts w:eastAsia="標楷體" w:hAnsi="標楷體" w:hint="eastAsia"/>
          <w:color w:val="000000"/>
          <w:spacing w:val="15"/>
          <w:kern w:val="0"/>
        </w:rPr>
        <w:t>DL</w:t>
      </w:r>
      <w:r w:rsidRPr="00503511">
        <w:rPr>
          <w:rFonts w:eastAsia="標楷體" w:hAnsi="標楷體" w:hint="eastAsia"/>
          <w:color w:val="000000"/>
          <w:spacing w:val="15"/>
          <w:kern w:val="0"/>
        </w:rPr>
        <w:t>二族群分歧時間</w:t>
      </w:r>
      <w:r w:rsidRPr="00503511">
        <w:rPr>
          <w:rFonts w:eastAsia="標楷體" w:hAnsi="標楷體" w:hint="eastAsia"/>
          <w:color w:val="000000"/>
          <w:spacing w:val="15"/>
          <w:kern w:val="0"/>
        </w:rPr>
        <w:t>(T)</w:t>
      </w:r>
      <w:r w:rsidRPr="00503511">
        <w:rPr>
          <w:rFonts w:eastAsia="標楷體" w:hAnsi="標楷體" w:hint="eastAsia"/>
          <w:color w:val="000000"/>
          <w:spacing w:val="15"/>
          <w:kern w:val="0"/>
        </w:rPr>
        <w:t>平均</w:t>
      </w:r>
      <w:r w:rsidRPr="00B26FB2">
        <w:rPr>
          <w:rFonts w:eastAsia="標楷體" w:hAnsi="標楷體" w:hint="eastAsia"/>
          <w:color w:val="000000"/>
          <w:spacing w:val="15"/>
          <w:kern w:val="0"/>
        </w:rPr>
        <w:t>值</w:t>
      </w:r>
      <w:r>
        <w:rPr>
          <w:rFonts w:eastAsia="標楷體" w:hAnsi="標楷體" w:hint="eastAsia"/>
          <w:color w:val="000000"/>
          <w:spacing w:val="15"/>
          <w:kern w:val="0"/>
        </w:rPr>
        <w:t>為</w:t>
      </w:r>
      <w:r w:rsidRPr="00B26FB2">
        <w:rPr>
          <w:rFonts w:eastAsia="標楷體" w:hAnsi="標楷體" w:hint="eastAsia"/>
          <w:color w:val="000000"/>
          <w:spacing w:val="15"/>
          <w:kern w:val="0"/>
        </w:rPr>
        <w:t>1.67</w:t>
      </w:r>
      <w:r w:rsidRPr="00B26FB2">
        <w:rPr>
          <w:rFonts w:eastAsia="標楷體" w:hAnsi="標楷體" w:hint="eastAsia"/>
          <w:color w:val="000000"/>
          <w:spacing w:val="15"/>
          <w:kern w:val="0"/>
        </w:rPr>
        <w:t>×</w:t>
      </w:r>
      <w:r w:rsidRPr="00B26FB2">
        <w:rPr>
          <w:rFonts w:eastAsia="標楷體" w:hAnsi="標楷體" w:hint="eastAsia"/>
          <w:color w:val="000000"/>
          <w:spacing w:val="15"/>
          <w:kern w:val="0"/>
        </w:rPr>
        <w:t>10</w:t>
      </w:r>
      <w:r w:rsidRPr="00B26FB2">
        <w:rPr>
          <w:rFonts w:eastAsia="標楷體" w:hAnsi="標楷體" w:hint="eastAsia"/>
          <w:color w:val="000000"/>
          <w:spacing w:val="15"/>
          <w:kern w:val="0"/>
          <w:vertAlign w:val="superscript"/>
        </w:rPr>
        <w:t>-2</w:t>
      </w:r>
      <w:r w:rsidRPr="00B26FB2">
        <w:rPr>
          <w:rFonts w:eastAsia="標楷體" w:hAnsi="標楷體" w:hint="eastAsia"/>
          <w:color w:val="000000"/>
          <w:spacing w:val="15"/>
          <w:kern w:val="0"/>
        </w:rPr>
        <w:t xml:space="preserve"> (95% confidence interval 0-15.87</w:t>
      </w:r>
      <w:r w:rsidRPr="00B26FB2">
        <w:rPr>
          <w:rFonts w:eastAsia="標楷體" w:hAnsi="標楷體" w:hint="eastAsia"/>
          <w:color w:val="000000"/>
          <w:spacing w:val="15"/>
          <w:kern w:val="0"/>
        </w:rPr>
        <w:t>×</w:t>
      </w:r>
      <w:r w:rsidRPr="00B26FB2">
        <w:rPr>
          <w:rFonts w:eastAsia="標楷體" w:hAnsi="標楷體" w:hint="eastAsia"/>
          <w:color w:val="000000"/>
          <w:spacing w:val="15"/>
          <w:kern w:val="0"/>
        </w:rPr>
        <w:t>10</w:t>
      </w:r>
      <w:r w:rsidRPr="00B26FB2">
        <w:rPr>
          <w:rFonts w:eastAsia="標楷體" w:hAnsi="標楷體" w:hint="eastAsia"/>
          <w:color w:val="000000"/>
          <w:spacing w:val="15"/>
          <w:kern w:val="0"/>
          <w:vertAlign w:val="superscript"/>
        </w:rPr>
        <w:t>-2</w:t>
      </w:r>
      <w:r w:rsidRPr="00B26FB2">
        <w:rPr>
          <w:rFonts w:eastAsia="標楷體" w:hAnsi="標楷體" w:hint="eastAsia"/>
          <w:color w:val="000000"/>
          <w:spacing w:val="15"/>
          <w:kern w:val="0"/>
        </w:rPr>
        <w:t>)</w:t>
      </w:r>
      <w:r>
        <w:rPr>
          <w:rFonts w:eastAsia="標楷體" w:hAnsi="標楷體" w:hint="eastAsia"/>
          <w:color w:val="000000"/>
          <w:spacing w:val="15"/>
          <w:kern w:val="0"/>
        </w:rPr>
        <w:t>，此數值極</w:t>
      </w:r>
      <w:r w:rsidRPr="00B26FB2">
        <w:rPr>
          <w:rFonts w:eastAsia="標楷體" w:hAnsi="標楷體" w:hint="eastAsia"/>
          <w:color w:val="000000"/>
          <w:spacing w:val="15"/>
          <w:kern w:val="0"/>
        </w:rPr>
        <w:t>低</w:t>
      </w:r>
      <w:r>
        <w:rPr>
          <w:rFonts w:eastAsia="標楷體" w:hAnsi="標楷體" w:hint="eastAsia"/>
          <w:color w:val="000000"/>
          <w:spacing w:val="15"/>
          <w:kern w:val="0"/>
        </w:rPr>
        <w:t>。顯示近代分歧或族群</w:t>
      </w:r>
      <w:proofErr w:type="gramStart"/>
      <w:r>
        <w:rPr>
          <w:rFonts w:eastAsia="標楷體" w:hAnsi="標楷體" w:hint="eastAsia"/>
          <w:color w:val="000000"/>
          <w:spacing w:val="15"/>
          <w:kern w:val="0"/>
        </w:rPr>
        <w:t>不</w:t>
      </w:r>
      <w:proofErr w:type="gramEnd"/>
      <w:r>
        <w:rPr>
          <w:rFonts w:eastAsia="標楷體" w:hAnsi="標楷體" w:hint="eastAsia"/>
          <w:color w:val="000000"/>
          <w:spacing w:val="15"/>
          <w:kern w:val="0"/>
        </w:rPr>
        <w:t>分歧，</w:t>
      </w:r>
      <w:r w:rsidRPr="00B26FB2">
        <w:rPr>
          <w:rFonts w:eastAsia="標楷體" w:hAnsi="標楷體" w:hint="eastAsia"/>
          <w:i/>
          <w:color w:val="000000"/>
          <w:spacing w:val="15"/>
          <w:kern w:val="0"/>
        </w:rPr>
        <w:t>F</w:t>
      </w:r>
      <w:r>
        <w:rPr>
          <w:rFonts w:eastAsia="標楷體" w:hAnsi="標楷體" w:hint="eastAsia"/>
          <w:color w:val="000000"/>
          <w:spacing w:val="15"/>
          <w:kern w:val="0"/>
        </w:rPr>
        <w:t>統計檢測二族群間</w:t>
      </w:r>
      <w:r w:rsidRPr="00B26FB2">
        <w:rPr>
          <w:rFonts w:eastAsia="標楷體" w:hAnsi="標楷體" w:hint="eastAsia"/>
          <w:color w:val="000000"/>
          <w:spacing w:val="15"/>
          <w:kern w:val="0"/>
        </w:rPr>
        <w:t>分化指數</w:t>
      </w:r>
      <w:r w:rsidRPr="00B26FB2">
        <w:rPr>
          <w:rFonts w:eastAsia="標楷體" w:hAnsi="標楷體" w:hint="eastAsia"/>
          <w:color w:val="000000"/>
          <w:spacing w:val="15"/>
          <w:kern w:val="0"/>
        </w:rPr>
        <w:t>(</w:t>
      </w:r>
      <w:r w:rsidRPr="00B26FB2">
        <w:rPr>
          <w:rFonts w:eastAsia="標楷體" w:hAnsi="標楷體"/>
          <w:i/>
          <w:iCs/>
          <w:color w:val="000000"/>
          <w:spacing w:val="15"/>
          <w:kern w:val="0"/>
        </w:rPr>
        <w:t>F</w:t>
      </w:r>
      <w:r w:rsidRPr="00B26FB2">
        <w:rPr>
          <w:rFonts w:eastAsia="標楷體" w:hAnsi="標楷體"/>
          <w:i/>
          <w:iCs/>
          <w:color w:val="000000"/>
          <w:spacing w:val="15"/>
          <w:kern w:val="0"/>
          <w:vertAlign w:val="subscript"/>
        </w:rPr>
        <w:t>ST</w:t>
      </w:r>
      <w:r w:rsidRPr="00B26FB2">
        <w:rPr>
          <w:rFonts w:eastAsia="標楷體" w:hAnsi="標楷體"/>
          <w:iCs/>
          <w:color w:val="000000"/>
          <w:spacing w:val="15"/>
          <w:kern w:val="0"/>
        </w:rPr>
        <w:t>)</w:t>
      </w:r>
      <w:r w:rsidRPr="00B26FB2">
        <w:rPr>
          <w:rFonts w:eastAsia="標楷體" w:hAnsi="標楷體"/>
          <w:color w:val="000000"/>
          <w:spacing w:val="15"/>
          <w:kern w:val="0"/>
        </w:rPr>
        <w:t>值為</w:t>
      </w:r>
      <w:r w:rsidRPr="00B26FB2">
        <w:rPr>
          <w:rFonts w:eastAsia="標楷體" w:hAnsi="標楷體"/>
          <w:color w:val="000000"/>
          <w:spacing w:val="15"/>
          <w:kern w:val="0"/>
        </w:rPr>
        <w:t>0.04966 (P</w:t>
      </w:r>
      <w:r w:rsidRPr="00B26FB2">
        <w:rPr>
          <w:rFonts w:eastAsia="標楷體" w:hAnsi="標楷體"/>
          <w:color w:val="000000"/>
          <w:spacing w:val="15"/>
          <w:kern w:val="0"/>
        </w:rPr>
        <w:t>值小於</w:t>
      </w:r>
      <w:r w:rsidRPr="00B26FB2">
        <w:rPr>
          <w:rFonts w:eastAsia="標楷體" w:hAnsi="標楷體"/>
          <w:color w:val="000000"/>
          <w:spacing w:val="15"/>
          <w:kern w:val="0"/>
        </w:rPr>
        <w:lastRenderedPageBreak/>
        <w:t>0.05)</w:t>
      </w:r>
      <w:r w:rsidRPr="00B26FB2">
        <w:rPr>
          <w:rFonts w:eastAsia="標楷體" w:hAnsi="標楷體"/>
          <w:color w:val="000000"/>
          <w:spacing w:val="15"/>
          <w:kern w:val="0"/>
        </w:rPr>
        <w:t>，顯示族群</w:t>
      </w:r>
      <w:r w:rsidRPr="00B26FB2">
        <w:rPr>
          <w:rFonts w:eastAsia="標楷體" w:hAnsi="標楷體" w:hint="eastAsia"/>
          <w:color w:val="000000"/>
          <w:spacing w:val="15"/>
          <w:kern w:val="0"/>
        </w:rPr>
        <w:t>有</w:t>
      </w:r>
      <w:r w:rsidRPr="00B26FB2">
        <w:rPr>
          <w:rFonts w:eastAsia="標楷體" w:hAnsi="標楷體"/>
          <w:color w:val="000000"/>
          <w:spacing w:val="15"/>
          <w:kern w:val="0"/>
        </w:rPr>
        <w:t>分化，</w:t>
      </w:r>
      <w:r w:rsidRPr="00B26FB2">
        <w:rPr>
          <w:rFonts w:eastAsia="標楷體" w:hAnsi="標楷體" w:hint="eastAsia"/>
          <w:color w:val="000000"/>
          <w:spacing w:val="15"/>
          <w:kern w:val="0"/>
        </w:rPr>
        <w:t>但分化</w:t>
      </w:r>
      <w:r w:rsidRPr="00B26FB2">
        <w:rPr>
          <w:rFonts w:eastAsia="標楷體" w:hAnsi="標楷體"/>
          <w:color w:val="000000"/>
          <w:spacing w:val="15"/>
          <w:kern w:val="0"/>
        </w:rPr>
        <w:t>程度低</w:t>
      </w:r>
      <w:r>
        <w:rPr>
          <w:rFonts w:eastAsia="標楷體" w:hAnsi="標楷體" w:hint="eastAsia"/>
          <w:color w:val="000000"/>
          <w:spacing w:val="15"/>
          <w:kern w:val="0"/>
        </w:rPr>
        <w:t>。</w:t>
      </w:r>
      <w:r w:rsidR="00DE1A3C">
        <w:rPr>
          <w:rFonts w:eastAsia="標楷體" w:hAnsi="標楷體" w:hint="eastAsia"/>
          <w:color w:val="000000"/>
          <w:spacing w:val="15"/>
          <w:kern w:val="0"/>
        </w:rPr>
        <w:t>二族群間</w:t>
      </w:r>
      <w:r w:rsidR="00DE1A3C" w:rsidRPr="00DE1A3C">
        <w:rPr>
          <w:rFonts w:eastAsia="標楷體" w:hAnsi="標楷體" w:hint="eastAsia"/>
          <w:color w:val="000000"/>
          <w:spacing w:val="15"/>
          <w:kern w:val="0"/>
        </w:rPr>
        <w:t>基因交流程度</w:t>
      </w:r>
      <w:r w:rsidR="00DE1A3C">
        <w:rPr>
          <w:rFonts w:eastAsia="標楷體" w:hAnsi="標楷體" w:hint="eastAsia"/>
          <w:color w:val="000000"/>
          <w:spacing w:val="15"/>
          <w:kern w:val="0"/>
        </w:rPr>
        <w:t>的估算結果顯示交流程度</w:t>
      </w:r>
      <w:r w:rsidR="00DE1A3C" w:rsidRPr="00DE1A3C">
        <w:rPr>
          <w:rFonts w:eastAsia="標楷體" w:hAnsi="標楷體" w:hint="eastAsia"/>
          <w:color w:val="000000"/>
          <w:spacing w:val="15"/>
          <w:kern w:val="0"/>
        </w:rPr>
        <w:t>低，其中</w:t>
      </w:r>
      <w:r w:rsidR="00DE1A3C" w:rsidRPr="00DE1A3C">
        <w:rPr>
          <w:rFonts w:eastAsia="標楷體" w:hAnsi="標楷體" w:hint="eastAsia"/>
          <w:color w:val="000000"/>
          <w:spacing w:val="15"/>
          <w:kern w:val="0"/>
        </w:rPr>
        <w:t>DL</w:t>
      </w:r>
      <w:r w:rsidR="00DE1A3C" w:rsidRPr="00DE1A3C">
        <w:rPr>
          <w:rFonts w:eastAsia="標楷體" w:hAnsi="標楷體" w:hint="eastAsia"/>
          <w:color w:val="000000"/>
          <w:spacing w:val="15"/>
          <w:kern w:val="0"/>
        </w:rPr>
        <w:t>→</w:t>
      </w:r>
      <w:r w:rsidR="00DE1A3C" w:rsidRPr="00DE1A3C">
        <w:rPr>
          <w:rFonts w:eastAsia="標楷體" w:hAnsi="標楷體" w:hint="eastAsia"/>
          <w:color w:val="000000"/>
          <w:spacing w:val="15"/>
          <w:kern w:val="0"/>
        </w:rPr>
        <w:t>DAWU</w:t>
      </w:r>
      <w:r w:rsidR="00DE1A3C" w:rsidRPr="00DE1A3C">
        <w:rPr>
          <w:rFonts w:eastAsia="標楷體" w:hAnsi="標楷體" w:hint="eastAsia"/>
          <w:color w:val="000000"/>
          <w:spacing w:val="15"/>
          <w:kern w:val="0"/>
        </w:rPr>
        <w:t>族群之基因交流值略大於</w:t>
      </w:r>
      <w:r w:rsidR="00DE1A3C" w:rsidRPr="00DE1A3C">
        <w:rPr>
          <w:rFonts w:eastAsia="標楷體" w:hAnsi="標楷體" w:hint="eastAsia"/>
          <w:color w:val="000000"/>
          <w:spacing w:val="15"/>
          <w:kern w:val="0"/>
        </w:rPr>
        <w:t>DAWU</w:t>
      </w:r>
      <w:r w:rsidR="00DE1A3C" w:rsidRPr="00DE1A3C">
        <w:rPr>
          <w:rFonts w:eastAsia="標楷體" w:hAnsi="標楷體" w:hint="eastAsia"/>
          <w:color w:val="000000"/>
          <w:spacing w:val="15"/>
          <w:kern w:val="0"/>
        </w:rPr>
        <w:t>→</w:t>
      </w:r>
      <w:r w:rsidR="00DE1A3C" w:rsidRPr="00DE1A3C">
        <w:rPr>
          <w:rFonts w:eastAsia="標楷體" w:hAnsi="標楷體" w:hint="eastAsia"/>
          <w:color w:val="000000"/>
          <w:spacing w:val="15"/>
          <w:kern w:val="0"/>
        </w:rPr>
        <w:t>DL</w:t>
      </w:r>
      <w:r w:rsidR="00DE1A3C" w:rsidRPr="00DE1A3C">
        <w:rPr>
          <w:rFonts w:eastAsia="標楷體" w:hAnsi="標楷體" w:hint="eastAsia"/>
          <w:color w:val="000000"/>
          <w:spacing w:val="15"/>
          <w:kern w:val="0"/>
        </w:rPr>
        <w:t>族群之基因交流值。由</w:t>
      </w:r>
      <w:r w:rsidR="00DE1A3C">
        <w:rPr>
          <w:rFonts w:eastAsia="標楷體" w:hAnsi="標楷體" w:hint="eastAsia"/>
          <w:color w:val="000000"/>
          <w:spacing w:val="15"/>
          <w:kern w:val="0"/>
        </w:rPr>
        <w:t>二族群</w:t>
      </w:r>
      <w:r w:rsidR="00DE1A3C" w:rsidRPr="00DE1A3C">
        <w:rPr>
          <w:rFonts w:eastAsia="標楷體" w:hAnsi="標楷體" w:hint="eastAsia"/>
          <w:color w:val="000000"/>
          <w:spacing w:val="15"/>
          <w:kern w:val="0"/>
        </w:rPr>
        <w:t>之基因交流及有效族群大小可推測長期以後，二者間之分化程度會持續上升，增加小族群產生的可能性，可能面臨更加強烈的</w:t>
      </w:r>
      <w:proofErr w:type="gramStart"/>
      <w:r w:rsidR="00DE1A3C" w:rsidRPr="00DE1A3C">
        <w:rPr>
          <w:rFonts w:eastAsia="標楷體" w:hAnsi="標楷體" w:hint="eastAsia"/>
          <w:color w:val="000000"/>
          <w:spacing w:val="15"/>
          <w:kern w:val="0"/>
        </w:rPr>
        <w:t>遺傳漂變等</w:t>
      </w:r>
      <w:proofErr w:type="gramEnd"/>
      <w:r w:rsidR="00DE1A3C" w:rsidRPr="00DE1A3C">
        <w:rPr>
          <w:rFonts w:eastAsia="標楷體" w:hAnsi="標楷體" w:hint="eastAsia"/>
          <w:color w:val="000000"/>
          <w:spacing w:val="15"/>
          <w:kern w:val="0"/>
        </w:rPr>
        <w:t>影響，增加滅絕危機。</w:t>
      </w:r>
    </w:p>
    <w:p w:rsidR="00DE1A3C" w:rsidRDefault="00DE1A3C" w:rsidP="006D1577">
      <w:pPr>
        <w:ind w:leftChars="99" w:left="629" w:hangingChars="145" w:hanging="391"/>
        <w:jc w:val="both"/>
        <w:rPr>
          <w:rFonts w:eastAsia="標楷體" w:hAnsi="標楷體"/>
          <w:color w:val="000000"/>
          <w:spacing w:val="15"/>
          <w:kern w:val="0"/>
        </w:rPr>
      </w:pPr>
      <w:r>
        <w:rPr>
          <w:rFonts w:eastAsia="標楷體" w:hAnsi="標楷體" w:hint="eastAsia"/>
          <w:color w:val="000000"/>
          <w:spacing w:val="15"/>
          <w:kern w:val="0"/>
        </w:rPr>
        <w:t xml:space="preserve">(7) </w:t>
      </w:r>
      <w:r>
        <w:rPr>
          <w:rFonts w:eastAsia="標楷體" w:hAnsi="標楷體" w:hint="eastAsia"/>
          <w:color w:val="000000"/>
          <w:spacing w:val="15"/>
          <w:kern w:val="0"/>
        </w:rPr>
        <w:t>隱蔽亞族群結構和遺傳單位界分模型，在分派檢測方法的</w:t>
      </w:r>
      <w:r w:rsidRPr="00DE1A3C">
        <w:rPr>
          <w:rFonts w:eastAsia="標楷體" w:hAnsi="標楷體"/>
          <w:color w:val="000000"/>
          <w:spacing w:val="15"/>
          <w:kern w:val="0"/>
          <w:lang w:val="es-ES"/>
        </w:rPr>
        <w:t>STRUCTURE</w:t>
      </w:r>
      <w:r>
        <w:rPr>
          <w:rFonts w:eastAsia="標楷體" w:hAnsi="標楷體" w:hint="eastAsia"/>
          <w:color w:val="000000"/>
          <w:spacing w:val="15"/>
          <w:kern w:val="0"/>
          <w:lang w:val="es-ES"/>
        </w:rPr>
        <w:t>模型</w:t>
      </w:r>
      <w:r w:rsidRPr="00DE1A3C">
        <w:rPr>
          <w:rFonts w:eastAsia="標楷體" w:hAnsi="標楷體"/>
          <w:color w:val="000000"/>
          <w:spacing w:val="15"/>
          <w:kern w:val="0"/>
          <w:lang w:val="es-ES"/>
        </w:rPr>
        <w:t>分析結果，全部樣本分析</w:t>
      </w:r>
      <w:r>
        <w:rPr>
          <w:rFonts w:eastAsia="標楷體" w:hAnsi="標楷體" w:hint="eastAsia"/>
          <w:color w:val="000000"/>
          <w:spacing w:val="15"/>
          <w:kern w:val="0"/>
          <w:lang w:val="es-ES"/>
        </w:rPr>
        <w:t>呈現</w:t>
      </w:r>
      <w:r w:rsidRPr="00DE1A3C">
        <w:rPr>
          <w:rFonts w:eastAsia="標楷體" w:hAnsi="標楷體"/>
          <w:color w:val="000000"/>
          <w:spacing w:val="15"/>
          <w:kern w:val="0"/>
          <w:lang w:val="es-ES"/>
        </w:rPr>
        <w:t>2</w:t>
      </w:r>
      <w:r w:rsidRPr="00DE1A3C">
        <w:rPr>
          <w:rFonts w:eastAsia="標楷體" w:hAnsi="標楷體"/>
          <w:color w:val="000000"/>
          <w:spacing w:val="15"/>
          <w:kern w:val="0"/>
        </w:rPr>
        <w:t>分群</w:t>
      </w:r>
      <w:r>
        <w:rPr>
          <w:rFonts w:eastAsia="標楷體" w:hAnsi="標楷體" w:hint="eastAsia"/>
          <w:color w:val="000000"/>
          <w:spacing w:val="15"/>
          <w:kern w:val="0"/>
        </w:rPr>
        <w:t>具有最高支持度，</w:t>
      </w:r>
      <w:r w:rsidRPr="00DE1A3C">
        <w:rPr>
          <w:rFonts w:eastAsia="標楷體" w:hAnsi="標楷體"/>
          <w:color w:val="000000"/>
          <w:spacing w:val="15"/>
          <w:kern w:val="0"/>
        </w:rPr>
        <w:t>其次</w:t>
      </w:r>
      <w:r>
        <w:rPr>
          <w:rFonts w:eastAsia="標楷體" w:hAnsi="標楷體" w:hint="eastAsia"/>
          <w:color w:val="000000"/>
          <w:spacing w:val="15"/>
          <w:kern w:val="0"/>
        </w:rPr>
        <w:t>為</w:t>
      </w:r>
      <w:r w:rsidRPr="00DE1A3C">
        <w:rPr>
          <w:rFonts w:eastAsia="標楷體" w:hAnsi="標楷體"/>
          <w:color w:val="000000"/>
          <w:spacing w:val="15"/>
          <w:kern w:val="0"/>
          <w:lang w:val="es-ES"/>
        </w:rPr>
        <w:t>3</w:t>
      </w:r>
      <w:r w:rsidRPr="00DE1A3C">
        <w:rPr>
          <w:rFonts w:eastAsia="標楷體" w:hAnsi="標楷體"/>
          <w:color w:val="000000"/>
          <w:spacing w:val="15"/>
          <w:kern w:val="0"/>
          <w:lang w:val="es-ES"/>
        </w:rPr>
        <w:t>分群</w:t>
      </w:r>
      <w:r w:rsidRPr="00DE1A3C">
        <w:rPr>
          <w:rFonts w:eastAsia="標楷體" w:hAnsi="標楷體"/>
          <w:color w:val="000000"/>
          <w:spacing w:val="15"/>
          <w:kern w:val="0"/>
        </w:rPr>
        <w:t>。</w:t>
      </w:r>
      <w:r>
        <w:rPr>
          <w:rFonts w:eastAsia="標楷體" w:hAnsi="標楷體" w:hint="eastAsia"/>
          <w:color w:val="000000"/>
          <w:spacing w:val="15"/>
          <w:kern w:val="0"/>
        </w:rPr>
        <w:t>將不同區域之</w:t>
      </w:r>
      <w:r w:rsidRPr="00DE1A3C">
        <w:rPr>
          <w:rFonts w:eastAsia="標楷體" w:hAnsi="標楷體"/>
          <w:color w:val="000000"/>
          <w:spacing w:val="15"/>
          <w:kern w:val="0"/>
          <w:lang w:val="es-ES"/>
        </w:rPr>
        <w:t>DAWU</w:t>
      </w:r>
      <w:r w:rsidRPr="00DE1A3C">
        <w:rPr>
          <w:rFonts w:eastAsia="標楷體" w:hAnsi="標楷體"/>
          <w:color w:val="000000"/>
          <w:spacing w:val="15"/>
          <w:kern w:val="0"/>
        </w:rPr>
        <w:t>與</w:t>
      </w:r>
      <w:r w:rsidRPr="00DE1A3C">
        <w:rPr>
          <w:rFonts w:eastAsia="標楷體" w:hAnsi="標楷體"/>
          <w:color w:val="000000"/>
          <w:spacing w:val="15"/>
          <w:kern w:val="0"/>
          <w:lang w:val="es-ES"/>
        </w:rPr>
        <w:t>DL</w:t>
      </w:r>
      <w:r w:rsidRPr="00DE1A3C">
        <w:rPr>
          <w:rFonts w:eastAsia="標楷體" w:hAnsi="標楷體"/>
          <w:color w:val="000000"/>
          <w:spacing w:val="15"/>
          <w:kern w:val="0"/>
        </w:rPr>
        <w:t>兩</w:t>
      </w:r>
      <w:r w:rsidR="00EB4CEF">
        <w:rPr>
          <w:rFonts w:eastAsia="標楷體" w:hAnsi="標楷體" w:hint="eastAsia"/>
          <w:color w:val="000000"/>
          <w:spacing w:val="15"/>
          <w:kern w:val="0"/>
        </w:rPr>
        <w:t>族群</w:t>
      </w:r>
      <w:r>
        <w:rPr>
          <w:rFonts w:eastAsia="標楷體" w:hAnsi="標楷體" w:hint="eastAsia"/>
          <w:color w:val="000000"/>
          <w:spacing w:val="15"/>
          <w:kern w:val="0"/>
        </w:rPr>
        <w:t>個體獨立分析</w:t>
      </w:r>
      <w:r w:rsidRPr="00DE1A3C">
        <w:rPr>
          <w:rFonts w:eastAsia="標楷體" w:hAnsi="標楷體"/>
          <w:color w:val="000000"/>
          <w:spacing w:val="15"/>
          <w:kern w:val="0"/>
          <w:lang w:val="es-ES"/>
        </w:rPr>
        <w:t>，</w:t>
      </w:r>
      <w:r w:rsidRPr="00DE1A3C">
        <w:rPr>
          <w:rFonts w:eastAsia="標楷體" w:hAnsi="標楷體"/>
          <w:color w:val="000000"/>
          <w:spacing w:val="15"/>
          <w:kern w:val="0"/>
        </w:rPr>
        <w:t>以找出其內存在之不同的基因型家族結構</w:t>
      </w:r>
      <w:r w:rsidRPr="00DE1A3C">
        <w:rPr>
          <w:rFonts w:eastAsia="標楷體" w:hAnsi="標楷體"/>
          <w:color w:val="000000"/>
          <w:spacing w:val="15"/>
          <w:kern w:val="0"/>
          <w:lang w:val="es-ES"/>
        </w:rPr>
        <w:t>，</w:t>
      </w:r>
      <w:r w:rsidRPr="00DE1A3C">
        <w:rPr>
          <w:rFonts w:eastAsia="標楷體" w:hAnsi="標楷體"/>
          <w:color w:val="000000"/>
          <w:spacing w:val="15"/>
          <w:kern w:val="0"/>
          <w:lang w:val="es-ES"/>
        </w:rPr>
        <w:t>DAWU</w:t>
      </w:r>
      <w:r w:rsidRPr="00DE1A3C">
        <w:rPr>
          <w:rFonts w:eastAsia="標楷體" w:hAnsi="標楷體"/>
          <w:color w:val="000000"/>
          <w:spacing w:val="15"/>
          <w:kern w:val="0"/>
        </w:rPr>
        <w:t>的族群獨立分群結果在</w:t>
      </w:r>
      <w:r w:rsidRPr="00DE1A3C">
        <w:rPr>
          <w:rFonts w:eastAsia="標楷體" w:hAnsi="標楷體"/>
          <w:color w:val="000000"/>
          <w:spacing w:val="15"/>
          <w:kern w:val="0"/>
          <w:lang w:val="es-ES"/>
        </w:rPr>
        <w:t>2</w:t>
      </w:r>
      <w:r w:rsidRPr="00DE1A3C">
        <w:rPr>
          <w:rFonts w:eastAsia="標楷體" w:hAnsi="標楷體"/>
          <w:color w:val="000000"/>
          <w:spacing w:val="15"/>
          <w:kern w:val="0"/>
        </w:rPr>
        <w:t>分群</w:t>
      </w:r>
      <w:r>
        <w:rPr>
          <w:rFonts w:eastAsia="標楷體" w:hAnsi="標楷體" w:hint="eastAsia"/>
          <w:color w:val="000000"/>
          <w:spacing w:val="15"/>
          <w:kern w:val="0"/>
        </w:rPr>
        <w:t>有最高支持度</w:t>
      </w:r>
      <w:r w:rsidRPr="00DE1A3C">
        <w:rPr>
          <w:rFonts w:eastAsia="標楷體" w:hAnsi="標楷體"/>
          <w:color w:val="000000"/>
          <w:spacing w:val="15"/>
          <w:kern w:val="0"/>
          <w:lang w:val="es-ES"/>
        </w:rPr>
        <w:t>，</w:t>
      </w:r>
      <w:r w:rsidRPr="00DE1A3C">
        <w:rPr>
          <w:rFonts w:eastAsia="標楷體" w:hAnsi="標楷體"/>
          <w:color w:val="000000"/>
          <w:spacing w:val="15"/>
          <w:kern w:val="0"/>
        </w:rPr>
        <w:t>其次</w:t>
      </w:r>
      <w:r>
        <w:rPr>
          <w:rFonts w:eastAsia="標楷體" w:hAnsi="標楷體" w:hint="eastAsia"/>
          <w:color w:val="000000"/>
          <w:spacing w:val="15"/>
          <w:kern w:val="0"/>
        </w:rPr>
        <w:t>為</w:t>
      </w:r>
      <w:r w:rsidRPr="00DE1A3C">
        <w:rPr>
          <w:rFonts w:eastAsia="標楷體" w:hAnsi="標楷體"/>
          <w:color w:val="000000"/>
          <w:spacing w:val="15"/>
          <w:kern w:val="0"/>
          <w:lang w:val="es-ES"/>
        </w:rPr>
        <w:t>3</w:t>
      </w:r>
      <w:r w:rsidRPr="00DE1A3C">
        <w:rPr>
          <w:rFonts w:eastAsia="標楷體" w:hAnsi="標楷體"/>
          <w:color w:val="000000"/>
          <w:spacing w:val="15"/>
          <w:kern w:val="0"/>
          <w:lang w:val="es-ES"/>
        </w:rPr>
        <w:t>分群</w:t>
      </w:r>
      <w:r>
        <w:rPr>
          <w:rFonts w:eastAsia="標楷體" w:hAnsi="標楷體" w:hint="eastAsia"/>
          <w:color w:val="000000"/>
          <w:spacing w:val="15"/>
          <w:kern w:val="0"/>
          <w:lang w:val="es-ES"/>
        </w:rPr>
        <w:t>。</w:t>
      </w:r>
      <w:r w:rsidRPr="00DE1A3C">
        <w:rPr>
          <w:rFonts w:eastAsia="標楷體" w:hAnsi="標楷體"/>
          <w:color w:val="000000"/>
          <w:spacing w:val="15"/>
          <w:kern w:val="0"/>
          <w:lang w:val="es-ES"/>
        </w:rPr>
        <w:t>DL</w:t>
      </w:r>
      <w:r w:rsidRPr="00DE1A3C">
        <w:rPr>
          <w:rFonts w:eastAsia="標楷體" w:hAnsi="標楷體"/>
          <w:color w:val="000000"/>
          <w:spacing w:val="15"/>
          <w:kern w:val="0"/>
        </w:rPr>
        <w:t>的族群獨立分群結果在</w:t>
      </w:r>
      <w:proofErr w:type="gramStart"/>
      <w:r w:rsidRPr="00DE1A3C">
        <w:rPr>
          <w:rFonts w:eastAsia="標楷體" w:hAnsi="標楷體"/>
          <w:color w:val="000000"/>
          <w:spacing w:val="15"/>
          <w:kern w:val="0"/>
          <w:lang w:val="es-ES"/>
        </w:rPr>
        <w:t>2</w:t>
      </w:r>
      <w:r w:rsidRPr="00DE1A3C">
        <w:rPr>
          <w:rFonts w:eastAsia="標楷體" w:hAnsi="標楷體"/>
          <w:color w:val="000000"/>
          <w:spacing w:val="15"/>
          <w:kern w:val="0"/>
        </w:rPr>
        <w:t>分群時有</w:t>
      </w:r>
      <w:proofErr w:type="gramEnd"/>
      <w:r w:rsidRPr="00DE1A3C">
        <w:rPr>
          <w:rFonts w:eastAsia="標楷體" w:hAnsi="標楷體"/>
          <w:color w:val="000000"/>
          <w:spacing w:val="15"/>
          <w:kern w:val="0"/>
        </w:rPr>
        <w:t>最高</w:t>
      </w:r>
      <w:r w:rsidR="006E1344">
        <w:rPr>
          <w:rFonts w:eastAsia="標楷體" w:hAnsi="標楷體" w:hint="eastAsia"/>
          <w:color w:val="000000"/>
          <w:spacing w:val="15"/>
          <w:kern w:val="0"/>
        </w:rPr>
        <w:t>支持度</w:t>
      </w:r>
      <w:r w:rsidRPr="00DE1A3C">
        <w:rPr>
          <w:rFonts w:eastAsia="標楷體" w:hAnsi="標楷體"/>
          <w:color w:val="000000"/>
          <w:spacing w:val="15"/>
          <w:kern w:val="0"/>
          <w:lang w:val="es-ES"/>
        </w:rPr>
        <w:t>，</w:t>
      </w:r>
      <w:r w:rsidRPr="00DE1A3C">
        <w:rPr>
          <w:rFonts w:eastAsia="標楷體" w:hAnsi="標楷體"/>
          <w:color w:val="000000"/>
          <w:spacing w:val="15"/>
          <w:kern w:val="0"/>
        </w:rPr>
        <w:t>其次在</w:t>
      </w:r>
      <w:r w:rsidRPr="00DE1A3C">
        <w:rPr>
          <w:rFonts w:eastAsia="標楷體" w:hAnsi="標楷體"/>
          <w:color w:val="000000"/>
          <w:spacing w:val="15"/>
          <w:kern w:val="0"/>
          <w:lang w:val="es-ES"/>
        </w:rPr>
        <w:t>6</w:t>
      </w:r>
      <w:r w:rsidRPr="00DE1A3C">
        <w:rPr>
          <w:rFonts w:eastAsia="標楷體" w:hAnsi="標楷體"/>
          <w:color w:val="000000"/>
          <w:spacing w:val="15"/>
          <w:kern w:val="0"/>
        </w:rPr>
        <w:t>分群。</w:t>
      </w:r>
      <w:r w:rsidR="006E1344">
        <w:rPr>
          <w:rFonts w:eastAsia="標楷體" w:hAnsi="標楷體" w:hint="eastAsia"/>
          <w:color w:val="000000"/>
          <w:spacing w:val="15"/>
          <w:kern w:val="0"/>
        </w:rPr>
        <w:t>然而此</w:t>
      </w:r>
      <w:r w:rsidR="006E1344" w:rsidRPr="006E1344">
        <w:rPr>
          <w:rFonts w:eastAsia="標楷體" w:hAnsi="標楷體" w:hint="eastAsia"/>
          <w:color w:val="000000"/>
          <w:spacing w:val="15"/>
          <w:kern w:val="0"/>
        </w:rPr>
        <w:t>STRUCTURE</w:t>
      </w:r>
      <w:r w:rsidR="006E1344" w:rsidRPr="006E1344">
        <w:rPr>
          <w:rFonts w:eastAsia="標楷體" w:hAnsi="標楷體" w:hint="eastAsia"/>
          <w:color w:val="000000"/>
          <w:spacing w:val="15"/>
          <w:kern w:val="0"/>
        </w:rPr>
        <w:t>模型</w:t>
      </w:r>
      <w:r w:rsidR="006E1344">
        <w:rPr>
          <w:rFonts w:eastAsia="標楷體" w:hAnsi="標楷體" w:hint="eastAsia"/>
          <w:color w:val="000000"/>
          <w:spacing w:val="15"/>
          <w:kern w:val="0"/>
        </w:rPr>
        <w:t>受限於理論基礎需要是接近哈溫平衡族群為</w:t>
      </w:r>
      <w:proofErr w:type="gramStart"/>
      <w:r w:rsidR="006E1344">
        <w:rPr>
          <w:rFonts w:eastAsia="標楷體" w:hAnsi="標楷體" w:hint="eastAsia"/>
          <w:color w:val="000000"/>
          <w:spacing w:val="15"/>
          <w:kern w:val="0"/>
        </w:rPr>
        <w:t>最</w:t>
      </w:r>
      <w:proofErr w:type="gramEnd"/>
      <w:r w:rsidR="006E1344">
        <w:rPr>
          <w:rFonts w:eastAsia="標楷體" w:hAnsi="標楷體" w:hint="eastAsia"/>
          <w:color w:val="000000"/>
          <w:spacing w:val="15"/>
          <w:kern w:val="0"/>
        </w:rPr>
        <w:t>適分析模型，因</w:t>
      </w:r>
      <w:proofErr w:type="gramStart"/>
      <w:r w:rsidR="006E1344">
        <w:rPr>
          <w:rFonts w:eastAsia="標楷體" w:hAnsi="標楷體" w:hint="eastAsia"/>
          <w:color w:val="000000"/>
          <w:spacing w:val="15"/>
          <w:kern w:val="0"/>
        </w:rPr>
        <w:t>臺灣穗</w:t>
      </w:r>
      <w:proofErr w:type="gramEnd"/>
      <w:r w:rsidR="006E1344">
        <w:rPr>
          <w:rFonts w:eastAsia="標楷體" w:hAnsi="標楷體" w:hint="eastAsia"/>
          <w:color w:val="000000"/>
          <w:spacing w:val="15"/>
          <w:kern w:val="0"/>
        </w:rPr>
        <w:t>花杉呈現近親繁殖現象，因此增加</w:t>
      </w:r>
      <w:r w:rsidR="006E1344" w:rsidRPr="006E1344">
        <w:rPr>
          <w:rFonts w:eastAsia="標楷體" w:hAnsi="標楷體" w:hint="eastAsia"/>
          <w:color w:val="000000"/>
          <w:spacing w:val="15"/>
          <w:kern w:val="0"/>
        </w:rPr>
        <w:t>INSTRUCT</w:t>
      </w:r>
      <w:r w:rsidR="006E1344" w:rsidRPr="006E1344">
        <w:rPr>
          <w:rFonts w:eastAsia="標楷體" w:hAnsi="標楷體" w:hint="eastAsia"/>
          <w:color w:val="000000"/>
          <w:spacing w:val="15"/>
          <w:kern w:val="0"/>
        </w:rPr>
        <w:t>模型分析</w:t>
      </w:r>
      <w:r w:rsidR="006E1344">
        <w:rPr>
          <w:rFonts w:eastAsia="標楷體" w:hAnsi="標楷體" w:hint="eastAsia"/>
          <w:color w:val="000000"/>
          <w:spacing w:val="15"/>
          <w:kern w:val="0"/>
        </w:rPr>
        <w:t>。</w:t>
      </w:r>
    </w:p>
    <w:p w:rsidR="006E1344" w:rsidRDefault="006E1344" w:rsidP="006D1577">
      <w:pPr>
        <w:ind w:leftChars="99" w:left="629" w:hangingChars="145" w:hanging="391"/>
        <w:jc w:val="both"/>
        <w:rPr>
          <w:rFonts w:eastAsia="標楷體" w:hAnsi="標楷體"/>
          <w:color w:val="000000"/>
          <w:spacing w:val="15"/>
          <w:kern w:val="0"/>
        </w:rPr>
      </w:pPr>
      <w:r>
        <w:rPr>
          <w:rFonts w:eastAsia="標楷體" w:hAnsi="標楷體" w:hint="eastAsia"/>
          <w:color w:val="000000"/>
          <w:spacing w:val="15"/>
          <w:kern w:val="0"/>
        </w:rPr>
        <w:t xml:space="preserve">(8) </w:t>
      </w:r>
      <w:r w:rsidRPr="006E1344">
        <w:rPr>
          <w:rFonts w:eastAsia="標楷體" w:hAnsi="標楷體" w:hint="eastAsia"/>
          <w:color w:val="000000"/>
          <w:spacing w:val="15"/>
          <w:kern w:val="0"/>
        </w:rPr>
        <w:t>隱蔽亞族群結構和遺傳單位界分模型，在分派檢測方法的</w:t>
      </w:r>
      <w:r w:rsidRPr="006E1344">
        <w:rPr>
          <w:rFonts w:eastAsia="標楷體" w:hAnsi="標楷體" w:hint="eastAsia"/>
          <w:color w:val="000000"/>
          <w:spacing w:val="15"/>
          <w:kern w:val="0"/>
        </w:rPr>
        <w:t>INSTRUCT</w:t>
      </w:r>
      <w:r>
        <w:rPr>
          <w:rFonts w:eastAsia="標楷體" w:hAnsi="標楷體" w:hint="eastAsia"/>
          <w:color w:val="000000"/>
          <w:spacing w:val="15"/>
          <w:kern w:val="0"/>
        </w:rPr>
        <w:t>模型</w:t>
      </w:r>
      <w:r w:rsidRPr="006E1344">
        <w:rPr>
          <w:rFonts w:eastAsia="標楷體" w:hAnsi="標楷體" w:hint="eastAsia"/>
          <w:color w:val="000000"/>
          <w:spacing w:val="15"/>
          <w:kern w:val="0"/>
        </w:rPr>
        <w:t>分析方面，推估族群於近親交配或自交情況下的基因型頻度，並推算分群</w:t>
      </w:r>
      <w:r>
        <w:rPr>
          <w:rFonts w:eastAsia="標楷體" w:hAnsi="標楷體" w:hint="eastAsia"/>
          <w:color w:val="000000"/>
          <w:spacing w:val="15"/>
          <w:kern w:val="0"/>
        </w:rPr>
        <w:t>。</w:t>
      </w:r>
      <w:r w:rsidRPr="006E1344">
        <w:rPr>
          <w:rFonts w:eastAsia="標楷體" w:hAnsi="標楷體" w:hint="eastAsia"/>
          <w:color w:val="000000"/>
          <w:spacing w:val="15"/>
          <w:kern w:val="0"/>
        </w:rPr>
        <w:t>DAWU</w:t>
      </w:r>
      <w:r w:rsidRPr="006E1344">
        <w:rPr>
          <w:rFonts w:eastAsia="標楷體" w:hAnsi="標楷體" w:hint="eastAsia"/>
          <w:color w:val="000000"/>
          <w:spacing w:val="15"/>
          <w:kern w:val="0"/>
        </w:rPr>
        <w:t>的族群獨立分群結果</w:t>
      </w:r>
      <w:r>
        <w:rPr>
          <w:rFonts w:eastAsia="標楷體" w:hAnsi="標楷體" w:hint="eastAsia"/>
          <w:color w:val="000000"/>
          <w:spacing w:val="15"/>
          <w:kern w:val="0"/>
        </w:rPr>
        <w:t>，</w:t>
      </w:r>
      <w:r w:rsidRPr="006E1344">
        <w:rPr>
          <w:rFonts w:eastAsia="標楷體" w:hAnsi="標楷體" w:hint="eastAsia"/>
          <w:color w:val="000000"/>
          <w:spacing w:val="15"/>
          <w:kern w:val="0"/>
        </w:rPr>
        <w:t>顯示</w:t>
      </w:r>
      <w:proofErr w:type="gramStart"/>
      <w:r w:rsidRPr="006E1344">
        <w:rPr>
          <w:rFonts w:eastAsia="標楷體" w:hAnsi="標楷體" w:hint="eastAsia"/>
          <w:color w:val="000000"/>
          <w:spacing w:val="15"/>
          <w:kern w:val="0"/>
        </w:rPr>
        <w:t>2</w:t>
      </w:r>
      <w:r w:rsidRPr="006E1344">
        <w:rPr>
          <w:rFonts w:eastAsia="標楷體" w:hAnsi="標楷體" w:hint="eastAsia"/>
          <w:color w:val="000000"/>
          <w:spacing w:val="15"/>
          <w:kern w:val="0"/>
        </w:rPr>
        <w:t>分群時</w:t>
      </w:r>
      <w:r>
        <w:rPr>
          <w:rFonts w:eastAsia="標楷體" w:hAnsi="標楷體" w:hint="eastAsia"/>
          <w:color w:val="000000"/>
          <w:spacing w:val="15"/>
          <w:kern w:val="0"/>
        </w:rPr>
        <w:t>最佳</w:t>
      </w:r>
      <w:proofErr w:type="gramEnd"/>
      <w:r>
        <w:rPr>
          <w:rFonts w:eastAsia="標楷體" w:hAnsi="標楷體" w:hint="eastAsia"/>
          <w:color w:val="000000"/>
          <w:spacing w:val="15"/>
          <w:kern w:val="0"/>
        </w:rPr>
        <w:t>，</w:t>
      </w:r>
      <w:r w:rsidRPr="006E1344">
        <w:rPr>
          <w:rFonts w:eastAsia="標楷體" w:hAnsi="標楷體" w:hint="eastAsia"/>
          <w:color w:val="000000"/>
          <w:spacing w:val="15"/>
          <w:kern w:val="0"/>
        </w:rPr>
        <w:t>其次在</w:t>
      </w:r>
      <w:r w:rsidRPr="006E1344">
        <w:rPr>
          <w:rFonts w:eastAsia="標楷體" w:hAnsi="標楷體" w:hint="eastAsia"/>
          <w:color w:val="000000"/>
          <w:spacing w:val="15"/>
          <w:kern w:val="0"/>
        </w:rPr>
        <w:t>3</w:t>
      </w:r>
      <w:r w:rsidRPr="006E1344">
        <w:rPr>
          <w:rFonts w:eastAsia="標楷體" w:hAnsi="標楷體" w:hint="eastAsia"/>
          <w:color w:val="000000"/>
          <w:spacing w:val="15"/>
          <w:kern w:val="0"/>
        </w:rPr>
        <w:t>分群。</w:t>
      </w:r>
      <w:r w:rsidRPr="006E1344">
        <w:rPr>
          <w:rFonts w:eastAsia="標楷體" w:hAnsi="標楷體" w:hint="eastAsia"/>
          <w:color w:val="000000"/>
          <w:spacing w:val="15"/>
          <w:kern w:val="0"/>
        </w:rPr>
        <w:t>DL</w:t>
      </w:r>
      <w:r w:rsidRPr="006E1344">
        <w:rPr>
          <w:rFonts w:eastAsia="標楷體" w:hAnsi="標楷體" w:hint="eastAsia"/>
          <w:color w:val="000000"/>
          <w:spacing w:val="15"/>
          <w:kern w:val="0"/>
        </w:rPr>
        <w:t>的族群獨自分群結果，顯示在</w:t>
      </w:r>
      <w:proofErr w:type="gramStart"/>
      <w:r w:rsidRPr="006E1344">
        <w:rPr>
          <w:rFonts w:eastAsia="標楷體" w:hAnsi="標楷體" w:hint="eastAsia"/>
          <w:color w:val="000000"/>
          <w:spacing w:val="15"/>
          <w:kern w:val="0"/>
        </w:rPr>
        <w:t>2</w:t>
      </w:r>
      <w:r w:rsidRPr="006E1344">
        <w:rPr>
          <w:rFonts w:eastAsia="標楷體" w:hAnsi="標楷體" w:hint="eastAsia"/>
          <w:color w:val="000000"/>
          <w:spacing w:val="15"/>
          <w:kern w:val="0"/>
        </w:rPr>
        <w:t>分群時</w:t>
      </w:r>
      <w:r>
        <w:rPr>
          <w:rFonts w:eastAsia="標楷體" w:hAnsi="標楷體" w:hint="eastAsia"/>
          <w:color w:val="000000"/>
          <w:spacing w:val="15"/>
          <w:kern w:val="0"/>
        </w:rPr>
        <w:t>最佳</w:t>
      </w:r>
      <w:proofErr w:type="gramEnd"/>
      <w:r>
        <w:rPr>
          <w:rFonts w:eastAsia="標楷體" w:hAnsi="標楷體" w:hint="eastAsia"/>
          <w:color w:val="000000"/>
          <w:spacing w:val="15"/>
          <w:kern w:val="0"/>
        </w:rPr>
        <w:t>，</w:t>
      </w:r>
      <w:r w:rsidRPr="006E1344">
        <w:rPr>
          <w:rFonts w:eastAsia="標楷體" w:hAnsi="標楷體" w:hint="eastAsia"/>
          <w:color w:val="000000"/>
          <w:spacing w:val="15"/>
          <w:kern w:val="0"/>
        </w:rPr>
        <w:t>其次在</w:t>
      </w:r>
      <w:r w:rsidRPr="006E1344">
        <w:rPr>
          <w:rFonts w:eastAsia="標楷體" w:hAnsi="標楷體" w:hint="eastAsia"/>
          <w:color w:val="000000"/>
          <w:spacing w:val="15"/>
          <w:kern w:val="0"/>
        </w:rPr>
        <w:t>3</w:t>
      </w:r>
      <w:r w:rsidRPr="006E1344">
        <w:rPr>
          <w:rFonts w:eastAsia="標楷體" w:hAnsi="標楷體" w:hint="eastAsia"/>
          <w:color w:val="000000"/>
          <w:spacing w:val="15"/>
          <w:kern w:val="0"/>
        </w:rPr>
        <w:t>分群</w:t>
      </w:r>
      <w:r>
        <w:rPr>
          <w:rFonts w:eastAsia="標楷體" w:hAnsi="標楷體" w:hint="eastAsia"/>
          <w:color w:val="000000"/>
          <w:spacing w:val="15"/>
          <w:kern w:val="0"/>
        </w:rPr>
        <w:t>與</w:t>
      </w:r>
      <w:proofErr w:type="gramStart"/>
      <w:r w:rsidRPr="006E1344">
        <w:rPr>
          <w:rFonts w:eastAsia="標楷體" w:hAnsi="標楷體" w:hint="eastAsia"/>
          <w:color w:val="000000"/>
          <w:spacing w:val="15"/>
          <w:kern w:val="0"/>
        </w:rPr>
        <w:t>6</w:t>
      </w:r>
      <w:r w:rsidRPr="006E1344">
        <w:rPr>
          <w:rFonts w:eastAsia="標楷體" w:hAnsi="標楷體" w:hint="eastAsia"/>
          <w:color w:val="000000"/>
          <w:spacing w:val="15"/>
          <w:kern w:val="0"/>
        </w:rPr>
        <w:t>分群時</w:t>
      </w:r>
      <w:proofErr w:type="gramEnd"/>
      <w:r>
        <w:rPr>
          <w:rFonts w:eastAsia="標楷體" w:hAnsi="標楷體" w:hint="eastAsia"/>
          <w:color w:val="000000"/>
          <w:spacing w:val="15"/>
          <w:kern w:val="0"/>
        </w:rPr>
        <w:t>。此結果與</w:t>
      </w:r>
      <w:r w:rsidRPr="006E1344">
        <w:rPr>
          <w:rFonts w:eastAsia="標楷體" w:hAnsi="標楷體" w:hint="eastAsia"/>
          <w:color w:val="000000"/>
          <w:spacing w:val="15"/>
          <w:kern w:val="0"/>
        </w:rPr>
        <w:t>STRUCTURE</w:t>
      </w:r>
      <w:r w:rsidRPr="006E1344">
        <w:rPr>
          <w:rFonts w:eastAsia="標楷體" w:hAnsi="標楷體" w:hint="eastAsia"/>
          <w:color w:val="000000"/>
          <w:spacing w:val="15"/>
          <w:kern w:val="0"/>
        </w:rPr>
        <w:t>模型</w:t>
      </w:r>
      <w:r>
        <w:rPr>
          <w:rFonts w:eastAsia="標楷體" w:hAnsi="標楷體" w:hint="eastAsia"/>
          <w:color w:val="000000"/>
          <w:spacing w:val="15"/>
          <w:kern w:val="0"/>
        </w:rPr>
        <w:t>對照時，呈現一致現象，因此在</w:t>
      </w:r>
      <w:r>
        <w:rPr>
          <w:rFonts w:eastAsia="標楷體" w:hAnsi="標楷體" w:hint="eastAsia"/>
          <w:color w:val="000000"/>
          <w:spacing w:val="15"/>
          <w:kern w:val="0"/>
        </w:rPr>
        <w:t>DL</w:t>
      </w:r>
      <w:r>
        <w:rPr>
          <w:rFonts w:eastAsia="標楷體" w:hAnsi="標楷體" w:hint="eastAsia"/>
          <w:color w:val="000000"/>
          <w:spacing w:val="15"/>
          <w:kern w:val="0"/>
        </w:rPr>
        <w:t>族群</w:t>
      </w:r>
      <w:r w:rsidRPr="006E1344">
        <w:rPr>
          <w:rFonts w:eastAsia="標楷體" w:hAnsi="標楷體" w:hint="eastAsia"/>
          <w:color w:val="000000"/>
          <w:spacing w:val="15"/>
          <w:kern w:val="0"/>
        </w:rPr>
        <w:t>採用</w:t>
      </w:r>
      <w:r w:rsidRPr="006E1344">
        <w:rPr>
          <w:rFonts w:eastAsia="標楷體" w:hAnsi="標楷體" w:hint="eastAsia"/>
          <w:color w:val="000000"/>
          <w:spacing w:val="15"/>
          <w:kern w:val="0"/>
        </w:rPr>
        <w:t>2</w:t>
      </w:r>
      <w:r>
        <w:rPr>
          <w:rFonts w:eastAsia="標楷體" w:hAnsi="標楷體" w:hint="eastAsia"/>
          <w:color w:val="000000"/>
          <w:spacing w:val="15"/>
          <w:kern w:val="0"/>
        </w:rPr>
        <w:t>和</w:t>
      </w:r>
      <w:r w:rsidRPr="006E1344">
        <w:rPr>
          <w:rFonts w:eastAsia="標楷體" w:hAnsi="標楷體" w:hint="eastAsia"/>
          <w:color w:val="000000"/>
          <w:spacing w:val="15"/>
          <w:kern w:val="0"/>
        </w:rPr>
        <w:t>6</w:t>
      </w:r>
      <w:r w:rsidRPr="006E1344">
        <w:rPr>
          <w:rFonts w:eastAsia="標楷體" w:hAnsi="標楷體" w:hint="eastAsia"/>
          <w:color w:val="000000"/>
          <w:spacing w:val="15"/>
          <w:kern w:val="0"/>
        </w:rPr>
        <w:t>之分群結果。</w:t>
      </w:r>
    </w:p>
    <w:p w:rsidR="006E1344" w:rsidRDefault="006E1344" w:rsidP="006D1577">
      <w:pPr>
        <w:ind w:leftChars="99" w:left="629" w:hangingChars="145" w:hanging="391"/>
        <w:jc w:val="both"/>
        <w:rPr>
          <w:rFonts w:eastAsia="標楷體" w:hAnsi="標楷體"/>
          <w:color w:val="000000"/>
          <w:spacing w:val="15"/>
          <w:kern w:val="0"/>
        </w:rPr>
      </w:pPr>
      <w:r>
        <w:rPr>
          <w:rFonts w:eastAsia="標楷體" w:hAnsi="標楷體" w:hint="eastAsia"/>
          <w:color w:val="000000"/>
          <w:spacing w:val="15"/>
          <w:kern w:val="0"/>
        </w:rPr>
        <w:t xml:space="preserve">(9) </w:t>
      </w:r>
      <w:r>
        <w:rPr>
          <w:rFonts w:eastAsia="標楷體" w:hAnsi="標楷體" w:hint="eastAsia"/>
          <w:color w:val="000000"/>
          <w:spacing w:val="15"/>
          <w:kern w:val="0"/>
        </w:rPr>
        <w:t>利用</w:t>
      </w:r>
      <w:r w:rsidRPr="006E1344">
        <w:rPr>
          <w:rFonts w:eastAsia="標楷體" w:hAnsi="標楷體"/>
          <w:color w:val="000000"/>
          <w:spacing w:val="15"/>
          <w:kern w:val="0"/>
        </w:rPr>
        <w:t>GENELAND</w:t>
      </w:r>
      <w:r>
        <w:rPr>
          <w:rFonts w:eastAsia="標楷體" w:hAnsi="標楷體" w:hint="eastAsia"/>
          <w:color w:val="000000"/>
          <w:spacing w:val="15"/>
          <w:kern w:val="0"/>
        </w:rPr>
        <w:t>模型</w:t>
      </w:r>
      <w:r w:rsidRPr="006E1344">
        <w:rPr>
          <w:rFonts w:eastAsia="標楷體" w:hAnsi="標楷體" w:hint="eastAsia"/>
          <w:color w:val="000000"/>
          <w:spacing w:val="15"/>
          <w:kern w:val="0"/>
        </w:rPr>
        <w:t>結合多基因座遺傳資料及相關之族群地理空間資訊，加以評估實際</w:t>
      </w:r>
      <w:proofErr w:type="gramStart"/>
      <w:r w:rsidRPr="006E1344">
        <w:rPr>
          <w:rFonts w:eastAsia="標楷體" w:hAnsi="標楷體" w:hint="eastAsia"/>
          <w:color w:val="000000"/>
          <w:spacing w:val="15"/>
          <w:kern w:val="0"/>
        </w:rPr>
        <w:t>的亞分群</w:t>
      </w:r>
      <w:proofErr w:type="gramEnd"/>
      <w:r w:rsidRPr="006E1344">
        <w:rPr>
          <w:rFonts w:eastAsia="標楷體" w:hAnsi="標楷體" w:hint="eastAsia"/>
          <w:color w:val="000000"/>
          <w:spacing w:val="15"/>
          <w:kern w:val="0"/>
        </w:rPr>
        <w:t>地理結構，輔助界定不同基因型家族結構及遺傳保育單位。</w:t>
      </w:r>
    </w:p>
    <w:p w:rsidR="00DE1A3C" w:rsidRDefault="006E1344" w:rsidP="006D1577">
      <w:pPr>
        <w:ind w:leftChars="99" w:left="629" w:hangingChars="145" w:hanging="391"/>
        <w:jc w:val="both"/>
        <w:rPr>
          <w:rFonts w:eastAsia="標楷體" w:hAnsi="標楷體"/>
          <w:color w:val="000000"/>
          <w:spacing w:val="15"/>
          <w:kern w:val="0"/>
        </w:rPr>
      </w:pPr>
      <w:r>
        <w:rPr>
          <w:rFonts w:eastAsia="標楷體" w:hAnsi="標楷體" w:hint="eastAsia"/>
          <w:color w:val="000000"/>
          <w:spacing w:val="15"/>
          <w:kern w:val="0"/>
        </w:rPr>
        <w:t xml:space="preserve">(10) </w:t>
      </w:r>
      <w:r w:rsidRPr="006E1344">
        <w:rPr>
          <w:rFonts w:eastAsia="標楷體" w:hAnsi="標楷體" w:hint="eastAsia"/>
          <w:color w:val="000000"/>
          <w:spacing w:val="15"/>
          <w:kern w:val="0"/>
        </w:rPr>
        <w:t>在現地保育方面，以大樹齡個體為主要挑選對象，在不同遺傳單位組成中挑選</w:t>
      </w:r>
      <w:r w:rsidRPr="006E1344">
        <w:rPr>
          <w:rFonts w:eastAsia="標楷體" w:hAnsi="標楷體" w:hint="eastAsia"/>
          <w:color w:val="000000"/>
          <w:spacing w:val="15"/>
          <w:kern w:val="0"/>
        </w:rPr>
        <w:t>1-3</w:t>
      </w:r>
      <w:r w:rsidRPr="006E1344">
        <w:rPr>
          <w:rFonts w:eastAsia="標楷體" w:hAnsi="標楷體" w:hint="eastAsia"/>
          <w:color w:val="000000"/>
          <w:spacing w:val="15"/>
          <w:kern w:val="0"/>
        </w:rPr>
        <w:t>個樣本，大樹齡個體的認定標準上以挑選</w:t>
      </w:r>
      <w:r w:rsidRPr="006E1344">
        <w:rPr>
          <w:rFonts w:eastAsia="標楷體" w:hAnsi="標楷體" w:hint="eastAsia"/>
          <w:color w:val="000000"/>
          <w:spacing w:val="15"/>
          <w:kern w:val="0"/>
        </w:rPr>
        <w:t>DBH</w:t>
      </w:r>
      <w:r w:rsidRPr="006E1344">
        <w:rPr>
          <w:rFonts w:eastAsia="標楷體" w:hAnsi="標楷體" w:hint="eastAsia"/>
          <w:color w:val="000000"/>
          <w:spacing w:val="15"/>
          <w:kern w:val="0"/>
        </w:rPr>
        <w:t>大於</w:t>
      </w:r>
      <w:r w:rsidRPr="006E1344">
        <w:rPr>
          <w:rFonts w:eastAsia="標楷體" w:hAnsi="標楷體" w:hint="eastAsia"/>
          <w:color w:val="000000"/>
          <w:spacing w:val="15"/>
          <w:kern w:val="0"/>
        </w:rPr>
        <w:t>15cm</w:t>
      </w:r>
      <w:r w:rsidRPr="006E1344">
        <w:rPr>
          <w:rFonts w:eastAsia="標楷體" w:hAnsi="標楷體" w:hint="eastAsia"/>
          <w:color w:val="000000"/>
          <w:spacing w:val="15"/>
          <w:kern w:val="0"/>
        </w:rPr>
        <w:t>為主要挑選對象，</w:t>
      </w:r>
      <w:r>
        <w:rPr>
          <w:rFonts w:eastAsia="標楷體" w:hAnsi="標楷體" w:hint="eastAsia"/>
          <w:color w:val="000000"/>
          <w:spacing w:val="15"/>
          <w:kern w:val="0"/>
        </w:rPr>
        <w:t>若不足時</w:t>
      </w:r>
      <w:r w:rsidRPr="006E1344">
        <w:rPr>
          <w:rFonts w:eastAsia="標楷體" w:hAnsi="標楷體" w:hint="eastAsia"/>
          <w:color w:val="000000"/>
          <w:spacing w:val="15"/>
          <w:kern w:val="0"/>
        </w:rPr>
        <w:t>則不考慮此項標準，</w:t>
      </w:r>
      <w:r w:rsidR="00503511">
        <w:rPr>
          <w:rFonts w:eastAsia="標楷體" w:hAnsi="標楷體" w:hint="eastAsia"/>
          <w:color w:val="000000"/>
          <w:spacing w:val="15"/>
          <w:kern w:val="0"/>
        </w:rPr>
        <w:t>另</w:t>
      </w:r>
      <w:r w:rsidRPr="006E1344">
        <w:rPr>
          <w:rFonts w:eastAsia="標楷體" w:hAnsi="標楷體" w:hint="eastAsia"/>
          <w:color w:val="000000"/>
          <w:spacing w:val="15"/>
          <w:kern w:val="0"/>
        </w:rPr>
        <w:t>少數個體的雌雄資料為已知，故挑選上亦將以此資訊為挑選的依據，此次共挑選出</w:t>
      </w:r>
      <w:r w:rsidRPr="006E1344">
        <w:rPr>
          <w:rFonts w:eastAsia="標楷體" w:hAnsi="標楷體" w:hint="eastAsia"/>
          <w:color w:val="000000"/>
          <w:spacing w:val="15"/>
          <w:kern w:val="0"/>
        </w:rPr>
        <w:t>45</w:t>
      </w:r>
      <w:r w:rsidRPr="006E1344">
        <w:rPr>
          <w:rFonts w:eastAsia="標楷體" w:hAnsi="標楷體" w:hint="eastAsia"/>
          <w:color w:val="000000"/>
          <w:spacing w:val="15"/>
          <w:kern w:val="0"/>
        </w:rPr>
        <w:t>單株樣本表列於附錄一，分別由</w:t>
      </w:r>
      <w:r w:rsidRPr="006E1344">
        <w:rPr>
          <w:rFonts w:eastAsia="標楷體" w:hAnsi="標楷體" w:hint="eastAsia"/>
          <w:color w:val="000000"/>
          <w:spacing w:val="15"/>
          <w:kern w:val="0"/>
        </w:rPr>
        <w:t>DAWU</w:t>
      </w:r>
      <w:r w:rsidRPr="006E1344">
        <w:rPr>
          <w:rFonts w:eastAsia="標楷體" w:hAnsi="標楷體" w:hint="eastAsia"/>
          <w:color w:val="000000"/>
          <w:spacing w:val="15"/>
          <w:kern w:val="0"/>
        </w:rPr>
        <w:t>族群與</w:t>
      </w:r>
      <w:r w:rsidRPr="006E1344">
        <w:rPr>
          <w:rFonts w:eastAsia="標楷體" w:hAnsi="標楷體" w:hint="eastAsia"/>
          <w:color w:val="000000"/>
          <w:spacing w:val="15"/>
          <w:kern w:val="0"/>
        </w:rPr>
        <w:t>DL</w:t>
      </w:r>
      <w:r w:rsidRPr="006E1344">
        <w:rPr>
          <w:rFonts w:eastAsia="標楷體" w:hAnsi="標楷體" w:hint="eastAsia"/>
          <w:color w:val="000000"/>
          <w:spacing w:val="15"/>
          <w:kern w:val="0"/>
        </w:rPr>
        <w:t>族群中挑選出</w:t>
      </w:r>
      <w:r w:rsidR="00EA6A97">
        <w:rPr>
          <w:rFonts w:eastAsia="標楷體" w:hAnsi="標楷體" w:hint="eastAsia"/>
          <w:color w:val="000000"/>
          <w:spacing w:val="15"/>
          <w:kern w:val="0"/>
        </w:rPr>
        <w:t>32</w:t>
      </w:r>
      <w:r w:rsidRPr="006E1344">
        <w:rPr>
          <w:rFonts w:eastAsia="標楷體" w:hAnsi="標楷體" w:hint="eastAsia"/>
          <w:color w:val="000000"/>
          <w:spacing w:val="15"/>
          <w:kern w:val="0"/>
        </w:rPr>
        <w:t>和</w:t>
      </w:r>
      <w:r w:rsidR="00EA6A97">
        <w:rPr>
          <w:rFonts w:eastAsia="標楷體" w:hAnsi="標楷體" w:hint="eastAsia"/>
          <w:color w:val="000000"/>
          <w:spacing w:val="15"/>
          <w:kern w:val="0"/>
        </w:rPr>
        <w:t>13</w:t>
      </w:r>
      <w:r w:rsidRPr="006E1344">
        <w:rPr>
          <w:rFonts w:eastAsia="標楷體" w:hAnsi="標楷體" w:hint="eastAsia"/>
          <w:color w:val="000000"/>
          <w:spacing w:val="15"/>
          <w:kern w:val="0"/>
        </w:rPr>
        <w:t>單株。</w:t>
      </w:r>
    </w:p>
    <w:p w:rsidR="00503511" w:rsidRDefault="00503511" w:rsidP="006D1577">
      <w:pPr>
        <w:ind w:leftChars="99" w:left="629" w:hangingChars="145" w:hanging="391"/>
        <w:jc w:val="both"/>
        <w:rPr>
          <w:rFonts w:eastAsia="標楷體" w:hAnsi="標楷體"/>
          <w:color w:val="000000"/>
          <w:spacing w:val="15"/>
          <w:kern w:val="0"/>
        </w:rPr>
      </w:pPr>
      <w:r>
        <w:rPr>
          <w:rFonts w:eastAsia="標楷體" w:hAnsi="標楷體" w:hint="eastAsia"/>
          <w:color w:val="000000"/>
          <w:spacing w:val="15"/>
          <w:kern w:val="0"/>
        </w:rPr>
        <w:t xml:space="preserve">(11) </w:t>
      </w:r>
      <w:r w:rsidRPr="00503511">
        <w:rPr>
          <w:rFonts w:eastAsia="標楷體" w:hAnsi="標楷體" w:hint="eastAsia"/>
          <w:color w:val="000000"/>
          <w:spacing w:val="15"/>
          <w:kern w:val="0"/>
        </w:rPr>
        <w:t>在異地保育方面，因規劃進行扦插繁殖方式保存最大遺傳變異，考慮繁殖成功機率，以中樹齡個體為主要挑選對象，在不同遺傳單位組成中挑選</w:t>
      </w:r>
      <w:r w:rsidRPr="00503511">
        <w:rPr>
          <w:rFonts w:eastAsia="標楷體" w:hAnsi="標楷體" w:hint="eastAsia"/>
          <w:color w:val="000000"/>
          <w:spacing w:val="15"/>
          <w:kern w:val="0"/>
        </w:rPr>
        <w:t>1-3</w:t>
      </w:r>
      <w:r w:rsidRPr="00503511">
        <w:rPr>
          <w:rFonts w:eastAsia="標楷體" w:hAnsi="標楷體" w:hint="eastAsia"/>
          <w:color w:val="000000"/>
          <w:spacing w:val="15"/>
          <w:kern w:val="0"/>
        </w:rPr>
        <w:t>個樣本，而中樹齡個體的認定標準上，整合此次樣本所有</w:t>
      </w:r>
      <w:r w:rsidRPr="00503511">
        <w:rPr>
          <w:rFonts w:eastAsia="標楷體" w:hAnsi="標楷體" w:hint="eastAsia"/>
          <w:color w:val="000000"/>
          <w:spacing w:val="15"/>
          <w:kern w:val="0"/>
        </w:rPr>
        <w:t>DBH</w:t>
      </w:r>
      <w:r w:rsidRPr="00503511">
        <w:rPr>
          <w:rFonts w:eastAsia="標楷體" w:hAnsi="標楷體" w:hint="eastAsia"/>
          <w:color w:val="000000"/>
          <w:spacing w:val="15"/>
          <w:kern w:val="0"/>
        </w:rPr>
        <w:t>資料為參考進行挑選，以挑選</w:t>
      </w:r>
      <w:r w:rsidRPr="00503511">
        <w:rPr>
          <w:rFonts w:eastAsia="標楷體" w:hAnsi="標楷體" w:hint="eastAsia"/>
          <w:color w:val="000000"/>
          <w:spacing w:val="15"/>
          <w:kern w:val="0"/>
        </w:rPr>
        <w:t>DBH</w:t>
      </w:r>
      <w:r w:rsidRPr="00503511">
        <w:rPr>
          <w:rFonts w:eastAsia="標楷體" w:hAnsi="標楷體" w:hint="eastAsia"/>
          <w:color w:val="000000"/>
          <w:spacing w:val="15"/>
          <w:kern w:val="0"/>
        </w:rPr>
        <w:t>大於</w:t>
      </w:r>
      <w:r w:rsidRPr="00503511">
        <w:rPr>
          <w:rFonts w:eastAsia="標楷體" w:hAnsi="標楷體" w:hint="eastAsia"/>
          <w:color w:val="000000"/>
          <w:spacing w:val="15"/>
          <w:kern w:val="0"/>
        </w:rPr>
        <w:t>5cm</w:t>
      </w:r>
      <w:r w:rsidRPr="00503511">
        <w:rPr>
          <w:rFonts w:eastAsia="標楷體" w:hAnsi="標楷體" w:hint="eastAsia"/>
          <w:color w:val="000000"/>
          <w:spacing w:val="15"/>
          <w:kern w:val="0"/>
        </w:rPr>
        <w:t>為主要挑選對象，分別由</w:t>
      </w:r>
      <w:r w:rsidRPr="00503511">
        <w:rPr>
          <w:rFonts w:eastAsia="標楷體" w:hAnsi="標楷體" w:hint="eastAsia"/>
          <w:color w:val="000000"/>
          <w:spacing w:val="15"/>
          <w:kern w:val="0"/>
        </w:rPr>
        <w:t>DAWU</w:t>
      </w:r>
      <w:r w:rsidRPr="00503511">
        <w:rPr>
          <w:rFonts w:eastAsia="標楷體" w:hAnsi="標楷體" w:hint="eastAsia"/>
          <w:color w:val="000000"/>
          <w:spacing w:val="15"/>
          <w:kern w:val="0"/>
        </w:rPr>
        <w:t>族群與</w:t>
      </w:r>
      <w:r w:rsidRPr="00503511">
        <w:rPr>
          <w:rFonts w:eastAsia="標楷體" w:hAnsi="標楷體" w:hint="eastAsia"/>
          <w:color w:val="000000"/>
          <w:spacing w:val="15"/>
          <w:kern w:val="0"/>
        </w:rPr>
        <w:t>DL</w:t>
      </w:r>
      <w:r w:rsidRPr="00503511">
        <w:rPr>
          <w:rFonts w:eastAsia="標楷體" w:hAnsi="標楷體" w:hint="eastAsia"/>
          <w:color w:val="000000"/>
          <w:spacing w:val="15"/>
          <w:kern w:val="0"/>
        </w:rPr>
        <w:t>族群中挑選出</w:t>
      </w:r>
      <w:r w:rsidRPr="00503511">
        <w:rPr>
          <w:rFonts w:eastAsia="標楷體" w:hAnsi="標楷體" w:hint="eastAsia"/>
          <w:color w:val="000000"/>
          <w:spacing w:val="15"/>
          <w:kern w:val="0"/>
        </w:rPr>
        <w:t>38</w:t>
      </w:r>
      <w:r w:rsidRPr="00503511">
        <w:rPr>
          <w:rFonts w:eastAsia="標楷體" w:hAnsi="標楷體" w:hint="eastAsia"/>
          <w:color w:val="000000"/>
          <w:spacing w:val="15"/>
          <w:kern w:val="0"/>
        </w:rPr>
        <w:t>和</w:t>
      </w:r>
      <w:r w:rsidRPr="00503511">
        <w:rPr>
          <w:rFonts w:eastAsia="標楷體" w:hAnsi="標楷體" w:hint="eastAsia"/>
          <w:color w:val="000000"/>
          <w:spacing w:val="15"/>
          <w:kern w:val="0"/>
        </w:rPr>
        <w:t>13</w:t>
      </w:r>
      <w:r w:rsidRPr="00503511">
        <w:rPr>
          <w:rFonts w:eastAsia="標楷體" w:hAnsi="標楷體" w:hint="eastAsia"/>
          <w:color w:val="000000"/>
          <w:spacing w:val="15"/>
          <w:kern w:val="0"/>
        </w:rPr>
        <w:t>單株。</w:t>
      </w:r>
    </w:p>
    <w:p w:rsidR="00851672" w:rsidRPr="00503511" w:rsidRDefault="00503511" w:rsidP="006D1577">
      <w:pPr>
        <w:ind w:leftChars="99" w:left="629" w:hangingChars="145" w:hanging="391"/>
        <w:jc w:val="both"/>
        <w:rPr>
          <w:rFonts w:eastAsia="標楷體" w:hAnsi="標楷體"/>
          <w:color w:val="000000"/>
          <w:spacing w:val="15"/>
          <w:kern w:val="0"/>
        </w:rPr>
      </w:pPr>
      <w:r w:rsidRPr="00503511">
        <w:rPr>
          <w:rFonts w:eastAsia="標楷體" w:hAnsi="標楷體" w:hint="eastAsia"/>
          <w:color w:val="000000"/>
          <w:spacing w:val="15"/>
          <w:kern w:val="0"/>
        </w:rPr>
        <w:t xml:space="preserve">(12) </w:t>
      </w:r>
      <w:r w:rsidR="0028114D" w:rsidRPr="00503511">
        <w:rPr>
          <w:rFonts w:eastAsia="標楷體" w:hAnsi="標楷體" w:hint="eastAsia"/>
          <w:color w:val="000000"/>
          <w:spacing w:val="15"/>
          <w:kern w:val="0"/>
        </w:rPr>
        <w:t>扦插試驗</w:t>
      </w:r>
      <w:r w:rsidRPr="00503511">
        <w:rPr>
          <w:rFonts w:eastAsia="標楷體" w:hAnsi="標楷體" w:hint="eastAsia"/>
          <w:color w:val="000000"/>
          <w:spacing w:val="15"/>
          <w:kern w:val="0"/>
        </w:rPr>
        <w:t>在期中報告</w:t>
      </w:r>
      <w:r w:rsidR="00EB4CEF">
        <w:rPr>
          <w:rFonts w:eastAsia="標楷體" w:hAnsi="標楷體" w:hint="eastAsia"/>
          <w:color w:val="000000"/>
          <w:spacing w:val="15"/>
          <w:kern w:val="0"/>
        </w:rPr>
        <w:t>已</w:t>
      </w:r>
      <w:r w:rsidRPr="00503511">
        <w:rPr>
          <w:rFonts w:eastAsia="標楷體" w:hAnsi="標楷體" w:hint="eastAsia"/>
          <w:color w:val="000000"/>
          <w:spacing w:val="15"/>
          <w:kern w:val="0"/>
        </w:rPr>
        <w:t>提及，</w:t>
      </w:r>
      <w:r w:rsidR="00753811" w:rsidRPr="00503511">
        <w:rPr>
          <w:rFonts w:eastAsia="標楷體" w:hAnsi="標楷體" w:hint="eastAsia"/>
          <w:color w:val="000000"/>
          <w:spacing w:val="15"/>
          <w:kern w:val="0"/>
        </w:rPr>
        <w:t>因後續試驗單位方便性，</w:t>
      </w:r>
      <w:r w:rsidR="0028114D" w:rsidRPr="00503511">
        <w:rPr>
          <w:rFonts w:eastAsia="標楷體" w:hAnsi="標楷體" w:hint="eastAsia"/>
          <w:color w:val="000000"/>
          <w:spacing w:val="15"/>
          <w:kern w:val="0"/>
        </w:rPr>
        <w:t>使用</w:t>
      </w:r>
      <w:r w:rsidR="00753811" w:rsidRPr="00503511">
        <w:rPr>
          <w:rFonts w:eastAsia="標楷體" w:hAnsi="標楷體" w:hint="eastAsia"/>
          <w:color w:val="000000"/>
          <w:spacing w:val="15"/>
          <w:kern w:val="0"/>
        </w:rPr>
        <w:t>二種</w:t>
      </w:r>
      <w:r w:rsidR="0028114D" w:rsidRPr="00503511">
        <w:rPr>
          <w:rFonts w:eastAsia="標楷體" w:hAnsi="標楷體" w:hint="eastAsia"/>
          <w:color w:val="000000"/>
          <w:spacing w:val="15"/>
          <w:kern w:val="0"/>
        </w:rPr>
        <w:t>商業</w:t>
      </w:r>
      <w:proofErr w:type="gramStart"/>
      <w:r w:rsidR="0028114D" w:rsidRPr="00503511">
        <w:rPr>
          <w:rFonts w:eastAsia="標楷體" w:hAnsi="標楷體" w:hint="eastAsia"/>
          <w:color w:val="000000"/>
          <w:spacing w:val="15"/>
          <w:kern w:val="0"/>
        </w:rPr>
        <w:t>用</w:t>
      </w:r>
      <w:r w:rsidR="00753811" w:rsidRPr="00503511">
        <w:rPr>
          <w:rFonts w:eastAsia="標楷體" w:hAnsi="標楷體" w:hint="eastAsia"/>
          <w:color w:val="000000"/>
          <w:spacing w:val="15"/>
          <w:kern w:val="0"/>
        </w:rPr>
        <w:t>發根劑</w:t>
      </w:r>
      <w:proofErr w:type="gramEnd"/>
      <w:r w:rsidR="00753811" w:rsidRPr="00503511">
        <w:rPr>
          <w:rFonts w:eastAsia="標楷體" w:hAnsi="標楷體" w:hint="eastAsia"/>
          <w:color w:val="000000"/>
          <w:spacing w:val="15"/>
          <w:kern w:val="0"/>
        </w:rPr>
        <w:t>，分別為</w:t>
      </w:r>
      <w:r w:rsidR="00753811" w:rsidRPr="00503511">
        <w:rPr>
          <w:rFonts w:eastAsia="標楷體" w:hAnsi="標楷體" w:hint="eastAsia"/>
          <w:color w:val="000000"/>
          <w:spacing w:val="15"/>
          <w:kern w:val="0"/>
        </w:rPr>
        <w:t>ABT 1</w:t>
      </w:r>
      <w:r w:rsidR="00753811" w:rsidRPr="00503511">
        <w:rPr>
          <w:rFonts w:eastAsia="標楷體" w:hAnsi="標楷體" w:hint="eastAsia"/>
          <w:color w:val="000000"/>
          <w:spacing w:val="15"/>
          <w:kern w:val="0"/>
        </w:rPr>
        <w:t>號生根粉和富寶開根</w:t>
      </w:r>
      <w:r w:rsidR="00753811" w:rsidRPr="00503511">
        <w:rPr>
          <w:rFonts w:eastAsia="標楷體" w:hAnsi="標楷體" w:hint="eastAsia"/>
          <w:color w:val="000000"/>
          <w:spacing w:val="15"/>
          <w:kern w:val="0"/>
        </w:rPr>
        <w:t>100</w:t>
      </w:r>
      <w:r w:rsidR="00753811" w:rsidRPr="00503511">
        <w:rPr>
          <w:rFonts w:eastAsia="標楷體" w:hAnsi="標楷體" w:hint="eastAsia"/>
          <w:color w:val="000000"/>
          <w:spacing w:val="15"/>
          <w:kern w:val="0"/>
        </w:rPr>
        <w:t>，可以成功誘發側根生長，</w:t>
      </w:r>
      <w:r w:rsidRPr="00503511">
        <w:rPr>
          <w:rFonts w:eastAsia="標楷體" w:hAnsi="標楷體" w:hint="eastAsia"/>
          <w:color w:val="000000"/>
          <w:spacing w:val="15"/>
          <w:kern w:val="0"/>
        </w:rPr>
        <w:t>因此進行第一批至第三批扦插試驗，</w:t>
      </w:r>
      <w:r w:rsidR="00753811" w:rsidRPr="00503511">
        <w:rPr>
          <w:rFonts w:eastAsia="標楷體" w:hAnsi="標楷體" w:hint="eastAsia"/>
          <w:color w:val="000000"/>
          <w:spacing w:val="15"/>
          <w:kern w:val="0"/>
        </w:rPr>
        <w:t>但</w:t>
      </w:r>
      <w:proofErr w:type="gramStart"/>
      <w:r w:rsidR="00753811" w:rsidRPr="00503511">
        <w:rPr>
          <w:rFonts w:eastAsia="標楷體" w:hAnsi="標楷體" w:hint="eastAsia"/>
          <w:color w:val="000000"/>
          <w:spacing w:val="15"/>
          <w:kern w:val="0"/>
        </w:rPr>
        <w:t>發根率偏</w:t>
      </w:r>
      <w:proofErr w:type="gramEnd"/>
      <w:r w:rsidR="00753811" w:rsidRPr="00503511">
        <w:rPr>
          <w:rFonts w:eastAsia="標楷體" w:hAnsi="標楷體" w:hint="eastAsia"/>
          <w:color w:val="000000"/>
          <w:spacing w:val="15"/>
          <w:kern w:val="0"/>
        </w:rPr>
        <w:t>低與無法避免發霉現象產生，</w:t>
      </w:r>
      <w:r w:rsidRPr="00503511">
        <w:rPr>
          <w:rFonts w:eastAsia="標楷體" w:hAnsi="標楷體" w:hint="eastAsia"/>
          <w:color w:val="000000"/>
          <w:spacing w:val="15"/>
          <w:kern w:val="0"/>
        </w:rPr>
        <w:t>成效</w:t>
      </w:r>
      <w:proofErr w:type="gramStart"/>
      <w:r w:rsidRPr="00503511">
        <w:rPr>
          <w:rFonts w:eastAsia="標楷體" w:hAnsi="標楷體" w:hint="eastAsia"/>
          <w:color w:val="000000"/>
          <w:spacing w:val="15"/>
          <w:kern w:val="0"/>
        </w:rPr>
        <w:t>不</w:t>
      </w:r>
      <w:proofErr w:type="gramEnd"/>
      <w:r w:rsidRPr="00503511">
        <w:rPr>
          <w:rFonts w:eastAsia="標楷體" w:hAnsi="標楷體" w:hint="eastAsia"/>
          <w:color w:val="000000"/>
          <w:spacing w:val="15"/>
          <w:kern w:val="0"/>
        </w:rPr>
        <w:t>彰，</w:t>
      </w:r>
      <w:r w:rsidR="00675B85">
        <w:rPr>
          <w:rFonts w:eastAsia="標楷體" w:hAnsi="標楷體" w:hint="eastAsia"/>
          <w:color w:val="000000"/>
          <w:spacing w:val="15"/>
          <w:kern w:val="0"/>
        </w:rPr>
        <w:t>但</w:t>
      </w:r>
      <w:r w:rsidR="00675B85">
        <w:rPr>
          <w:rFonts w:eastAsia="標楷體" w:hAnsi="標楷體" w:hint="eastAsia"/>
        </w:rPr>
        <w:t>第三批試驗少數存活枝條目前已試驗超過</w:t>
      </w:r>
      <w:r w:rsidR="00675B85">
        <w:rPr>
          <w:rFonts w:eastAsia="標楷體" w:hAnsi="標楷體" w:hint="eastAsia"/>
        </w:rPr>
        <w:t>6</w:t>
      </w:r>
      <w:r w:rsidR="00675B85">
        <w:rPr>
          <w:rFonts w:eastAsia="標楷體" w:hAnsi="標楷體" w:hint="eastAsia"/>
        </w:rPr>
        <w:t>個月，且</w:t>
      </w:r>
      <w:r w:rsidR="00675B85">
        <w:rPr>
          <w:rFonts w:eastAsia="標楷體" w:hint="eastAsia"/>
        </w:rPr>
        <w:t>有兩株扦插枝條已有發根情況產生將</w:t>
      </w:r>
      <w:r w:rsidR="00675B85">
        <w:rPr>
          <w:rFonts w:eastAsia="標楷體"/>
        </w:rPr>
        <w:t>持續栽植觀察</w:t>
      </w:r>
      <w:r w:rsidR="00675B85" w:rsidRPr="00EC67E6">
        <w:rPr>
          <w:rFonts w:eastAsia="標楷體" w:hAnsi="標楷體" w:hint="eastAsia"/>
        </w:rPr>
        <w:t>。</w:t>
      </w:r>
      <w:r w:rsidRPr="00503511">
        <w:rPr>
          <w:rFonts w:eastAsia="標楷體" w:hAnsi="標楷體" w:hint="eastAsia"/>
          <w:color w:val="000000"/>
          <w:spacing w:val="15"/>
          <w:kern w:val="0"/>
        </w:rPr>
        <w:t>期中報告後參酌相關文獻、赴民間相關</w:t>
      </w:r>
      <w:proofErr w:type="gramStart"/>
      <w:r w:rsidRPr="00503511">
        <w:rPr>
          <w:rFonts w:eastAsia="標楷體" w:hAnsi="標楷體" w:hint="eastAsia"/>
          <w:color w:val="000000"/>
          <w:spacing w:val="15"/>
          <w:kern w:val="0"/>
        </w:rPr>
        <w:t>種苗場考察</w:t>
      </w:r>
      <w:proofErr w:type="gramEnd"/>
      <w:r w:rsidRPr="00503511">
        <w:rPr>
          <w:rFonts w:eastAsia="標楷體" w:hAnsi="標楷體" w:hint="eastAsia"/>
          <w:color w:val="000000"/>
          <w:spacing w:val="15"/>
          <w:kern w:val="0"/>
        </w:rPr>
        <w:t>，</w:t>
      </w:r>
      <w:r w:rsidR="00CD0875">
        <w:rPr>
          <w:rFonts w:eastAsia="標楷體" w:hAnsi="標楷體" w:hint="eastAsia"/>
          <w:color w:val="000000"/>
          <w:spacing w:val="15"/>
          <w:kern w:val="0"/>
        </w:rPr>
        <w:t>後續利用修改方法</w:t>
      </w:r>
      <w:r w:rsidRPr="00503511">
        <w:rPr>
          <w:rFonts w:eastAsia="標楷體" w:hAnsi="標楷體" w:hint="eastAsia"/>
          <w:color w:val="000000"/>
          <w:spacing w:val="15"/>
          <w:kern w:val="0"/>
        </w:rPr>
        <w:t>進行第四至五批樣本</w:t>
      </w:r>
      <w:r w:rsidR="00851672" w:rsidRPr="00503511">
        <w:rPr>
          <w:rFonts w:eastAsia="標楷體" w:hAnsi="標楷體" w:hint="eastAsia"/>
          <w:color w:val="000000"/>
          <w:spacing w:val="15"/>
          <w:kern w:val="0"/>
        </w:rPr>
        <w:t>。</w:t>
      </w:r>
    </w:p>
    <w:p w:rsidR="00503511" w:rsidRDefault="00503511" w:rsidP="006D1577">
      <w:pPr>
        <w:ind w:leftChars="99" w:left="629" w:hangingChars="145" w:hanging="391"/>
        <w:jc w:val="both"/>
        <w:rPr>
          <w:rFonts w:eastAsia="標楷體" w:hAnsi="標楷體"/>
          <w:color w:val="000000"/>
          <w:spacing w:val="15"/>
          <w:kern w:val="0"/>
        </w:rPr>
      </w:pPr>
      <w:r w:rsidRPr="00503511">
        <w:rPr>
          <w:rFonts w:eastAsia="標楷體" w:hAnsi="標楷體" w:hint="eastAsia"/>
          <w:color w:val="000000"/>
          <w:spacing w:val="15"/>
          <w:kern w:val="0"/>
        </w:rPr>
        <w:t xml:space="preserve">(13) </w:t>
      </w:r>
      <w:r w:rsidR="0053705A">
        <w:rPr>
          <w:rFonts w:eastAsia="標楷體" w:hAnsi="標楷體" w:hint="eastAsia"/>
          <w:color w:val="000000"/>
          <w:spacing w:val="15"/>
          <w:kern w:val="0"/>
        </w:rPr>
        <w:t>經過民間</w:t>
      </w:r>
      <w:r w:rsidR="0053705A" w:rsidRPr="0053705A">
        <w:rPr>
          <w:rFonts w:eastAsia="標楷體" w:hAnsi="標楷體" w:hint="eastAsia"/>
          <w:color w:val="000000"/>
          <w:spacing w:val="15"/>
          <w:kern w:val="0"/>
        </w:rPr>
        <w:t>相關</w:t>
      </w:r>
      <w:proofErr w:type="gramStart"/>
      <w:r w:rsidR="0053705A" w:rsidRPr="0053705A">
        <w:rPr>
          <w:rFonts w:eastAsia="標楷體" w:hAnsi="標楷體" w:hint="eastAsia"/>
          <w:color w:val="000000"/>
          <w:spacing w:val="15"/>
          <w:kern w:val="0"/>
        </w:rPr>
        <w:t>種苗場考察</w:t>
      </w:r>
      <w:proofErr w:type="gramEnd"/>
      <w:r w:rsidR="0053705A">
        <w:rPr>
          <w:rFonts w:eastAsia="標楷體" w:hAnsi="標楷體" w:hint="eastAsia"/>
          <w:color w:val="000000"/>
          <w:spacing w:val="15"/>
          <w:kern w:val="0"/>
        </w:rPr>
        <w:t>後，對於保濕、防菌、防蟲、防霉方式進行修改，促進發根藥劑除原本使用之商業藥劑</w:t>
      </w:r>
      <w:r w:rsidR="0053705A" w:rsidRPr="0053705A">
        <w:rPr>
          <w:rFonts w:eastAsia="標楷體" w:hAnsi="標楷體" w:hint="eastAsia"/>
          <w:color w:val="000000"/>
          <w:spacing w:val="15"/>
          <w:kern w:val="0"/>
        </w:rPr>
        <w:t>ABT</w:t>
      </w:r>
      <w:r w:rsidR="0053705A" w:rsidRPr="0053705A">
        <w:rPr>
          <w:rFonts w:eastAsia="標楷體" w:hAnsi="標楷體" w:hint="eastAsia"/>
          <w:color w:val="000000"/>
          <w:spacing w:val="15"/>
          <w:kern w:val="0"/>
        </w:rPr>
        <w:t>藥劑外，增加了</w:t>
      </w:r>
      <w:r w:rsidR="0053705A" w:rsidRPr="0053705A">
        <w:rPr>
          <w:rFonts w:eastAsia="標楷體" w:hAnsi="標楷體" w:hint="eastAsia"/>
          <w:color w:val="000000"/>
          <w:spacing w:val="15"/>
          <w:kern w:val="0"/>
        </w:rPr>
        <w:t>IBA</w:t>
      </w:r>
      <w:r w:rsidR="0053705A" w:rsidRPr="0053705A">
        <w:rPr>
          <w:rFonts w:eastAsia="標楷體" w:hAnsi="標楷體" w:hint="eastAsia"/>
          <w:color w:val="000000"/>
          <w:spacing w:val="15"/>
          <w:kern w:val="0"/>
        </w:rPr>
        <w:t>、</w:t>
      </w:r>
      <w:r w:rsidR="0053705A" w:rsidRPr="0053705A">
        <w:rPr>
          <w:rFonts w:eastAsia="標楷體" w:hAnsi="標楷體" w:hint="eastAsia"/>
          <w:color w:val="000000"/>
          <w:spacing w:val="15"/>
          <w:kern w:val="0"/>
        </w:rPr>
        <w:t>IAA</w:t>
      </w:r>
      <w:r w:rsidR="0053705A" w:rsidRPr="0053705A">
        <w:rPr>
          <w:rFonts w:eastAsia="標楷體" w:hAnsi="標楷體" w:hint="eastAsia"/>
          <w:color w:val="000000"/>
          <w:spacing w:val="15"/>
          <w:kern w:val="0"/>
        </w:rPr>
        <w:t>、</w:t>
      </w:r>
      <w:r w:rsidR="0053705A" w:rsidRPr="0053705A">
        <w:rPr>
          <w:rFonts w:eastAsia="標楷體" w:hAnsi="標楷體" w:hint="eastAsia"/>
          <w:color w:val="000000"/>
          <w:spacing w:val="15"/>
          <w:kern w:val="0"/>
        </w:rPr>
        <w:t>NAA</w:t>
      </w:r>
      <w:r w:rsidR="0053705A" w:rsidRPr="0053705A">
        <w:rPr>
          <w:rFonts w:eastAsia="標楷體" w:hAnsi="標楷體" w:hint="eastAsia"/>
          <w:color w:val="000000"/>
          <w:spacing w:val="15"/>
          <w:kern w:val="0"/>
        </w:rPr>
        <w:lastRenderedPageBreak/>
        <w:t>三種不同的生長調節藥劑</w:t>
      </w:r>
      <w:r w:rsidR="0053705A">
        <w:rPr>
          <w:rFonts w:eastAsia="標楷體" w:hAnsi="標楷體" w:hint="eastAsia"/>
          <w:color w:val="000000"/>
          <w:spacing w:val="15"/>
          <w:kern w:val="0"/>
        </w:rPr>
        <w:t>。栽植介質由民間</w:t>
      </w:r>
      <w:proofErr w:type="gramStart"/>
      <w:r w:rsidR="0053705A">
        <w:rPr>
          <w:rFonts w:eastAsia="標楷體" w:hAnsi="標楷體" w:hint="eastAsia"/>
          <w:color w:val="000000"/>
          <w:spacing w:val="15"/>
          <w:kern w:val="0"/>
        </w:rPr>
        <w:t>種苗場考察</w:t>
      </w:r>
      <w:proofErr w:type="gramEnd"/>
      <w:r w:rsidR="0053705A">
        <w:rPr>
          <w:rFonts w:eastAsia="標楷體" w:hAnsi="標楷體" w:hint="eastAsia"/>
          <w:color w:val="000000"/>
          <w:spacing w:val="15"/>
          <w:kern w:val="0"/>
        </w:rPr>
        <w:t>後，設計</w:t>
      </w:r>
      <w:r w:rsidR="0053705A">
        <w:rPr>
          <w:rFonts w:eastAsia="標楷體" w:hAnsi="標楷體" w:hint="eastAsia"/>
          <w:color w:val="000000"/>
          <w:spacing w:val="15"/>
          <w:kern w:val="0"/>
        </w:rPr>
        <w:t>5</w:t>
      </w:r>
      <w:r w:rsidR="0053705A">
        <w:rPr>
          <w:rFonts w:eastAsia="標楷體" w:hAnsi="標楷體" w:hint="eastAsia"/>
          <w:color w:val="000000"/>
          <w:spacing w:val="15"/>
          <w:kern w:val="0"/>
        </w:rPr>
        <w:t>種不同介質</w:t>
      </w:r>
      <w:r w:rsidR="00E65324">
        <w:rPr>
          <w:rFonts w:eastAsia="標楷體" w:hAnsi="標楷體" w:hint="eastAsia"/>
          <w:color w:val="000000"/>
          <w:spacing w:val="15"/>
          <w:kern w:val="0"/>
        </w:rPr>
        <w:t>進行</w:t>
      </w:r>
      <w:r w:rsidR="0053705A" w:rsidRPr="0053705A">
        <w:rPr>
          <w:rFonts w:eastAsia="標楷體" w:hAnsi="標楷體" w:hint="eastAsia"/>
          <w:color w:val="000000"/>
          <w:spacing w:val="15"/>
          <w:kern w:val="0"/>
        </w:rPr>
        <w:t>扦插試驗</w:t>
      </w:r>
      <w:r w:rsidR="00CD0875">
        <w:rPr>
          <w:rFonts w:eastAsia="標楷體" w:hAnsi="標楷體" w:hint="eastAsia"/>
          <w:color w:val="000000"/>
          <w:spacing w:val="15"/>
          <w:kern w:val="0"/>
        </w:rPr>
        <w:t>。</w:t>
      </w:r>
    </w:p>
    <w:p w:rsidR="00CD0875" w:rsidRPr="00503511" w:rsidRDefault="00CD0875" w:rsidP="006D1577">
      <w:pPr>
        <w:ind w:leftChars="99" w:left="629" w:hangingChars="145" w:hanging="391"/>
        <w:jc w:val="both"/>
        <w:rPr>
          <w:rFonts w:eastAsia="標楷體" w:hAnsi="標楷體"/>
          <w:color w:val="000000"/>
          <w:spacing w:val="15"/>
          <w:kern w:val="0"/>
        </w:rPr>
      </w:pPr>
      <w:r>
        <w:rPr>
          <w:rFonts w:eastAsia="標楷體" w:hAnsi="標楷體" w:hint="eastAsia"/>
          <w:color w:val="000000"/>
          <w:spacing w:val="15"/>
          <w:kern w:val="0"/>
        </w:rPr>
        <w:t xml:space="preserve">(14) </w:t>
      </w:r>
      <w:r w:rsidRPr="00CD0875">
        <w:rPr>
          <w:rFonts w:eastAsia="標楷體" w:hAnsi="標楷體" w:hint="eastAsia"/>
          <w:color w:val="000000"/>
          <w:spacing w:val="15"/>
          <w:kern w:val="0"/>
        </w:rPr>
        <w:t>第四</w:t>
      </w:r>
      <w:r>
        <w:rPr>
          <w:rFonts w:eastAsia="標楷體" w:hAnsi="標楷體" w:hint="eastAsia"/>
          <w:color w:val="000000"/>
          <w:spacing w:val="15"/>
          <w:kern w:val="0"/>
        </w:rPr>
        <w:t>批扦插枝條於</w:t>
      </w:r>
      <w:r>
        <w:rPr>
          <w:rFonts w:eastAsia="標楷體" w:hAnsi="標楷體" w:hint="eastAsia"/>
          <w:color w:val="000000"/>
          <w:spacing w:val="15"/>
          <w:kern w:val="0"/>
        </w:rPr>
        <w:t>2013</w:t>
      </w:r>
      <w:r>
        <w:rPr>
          <w:rFonts w:eastAsia="標楷體" w:hAnsi="標楷體" w:hint="eastAsia"/>
          <w:color w:val="000000"/>
          <w:spacing w:val="15"/>
          <w:kern w:val="0"/>
        </w:rPr>
        <w:t>年</w:t>
      </w:r>
      <w:r>
        <w:rPr>
          <w:rFonts w:eastAsia="標楷體" w:hAnsi="標楷體" w:hint="eastAsia"/>
          <w:color w:val="000000"/>
          <w:spacing w:val="15"/>
          <w:kern w:val="0"/>
        </w:rPr>
        <w:t>6</w:t>
      </w:r>
      <w:r>
        <w:rPr>
          <w:rFonts w:eastAsia="標楷體" w:hAnsi="標楷體" w:hint="eastAsia"/>
          <w:color w:val="000000"/>
          <w:spacing w:val="15"/>
          <w:kern w:val="0"/>
        </w:rPr>
        <w:t>月</w:t>
      </w:r>
      <w:r>
        <w:rPr>
          <w:rFonts w:eastAsia="標楷體" w:hAnsi="標楷體" w:hint="eastAsia"/>
          <w:color w:val="000000"/>
          <w:spacing w:val="15"/>
          <w:kern w:val="0"/>
        </w:rPr>
        <w:t>26</w:t>
      </w:r>
      <w:r>
        <w:rPr>
          <w:rFonts w:eastAsia="標楷體" w:hAnsi="標楷體" w:hint="eastAsia"/>
          <w:color w:val="000000"/>
          <w:spacing w:val="15"/>
          <w:kern w:val="0"/>
        </w:rPr>
        <w:t>日進行少量試驗，</w:t>
      </w:r>
      <w:r w:rsidRPr="00CD0875">
        <w:rPr>
          <w:rFonts w:eastAsia="標楷體" w:hAnsi="標楷體" w:hint="eastAsia"/>
          <w:color w:val="000000"/>
          <w:spacing w:val="15"/>
          <w:kern w:val="0"/>
        </w:rPr>
        <w:t>已試驗超過</w:t>
      </w:r>
      <w:r w:rsidR="00675B85">
        <w:rPr>
          <w:rFonts w:eastAsia="標楷體" w:hAnsi="標楷體" w:hint="eastAsia"/>
          <w:color w:val="000000"/>
          <w:spacing w:val="15"/>
          <w:kern w:val="0"/>
        </w:rPr>
        <w:t>5</w:t>
      </w:r>
      <w:r w:rsidRPr="00CD0875">
        <w:rPr>
          <w:rFonts w:eastAsia="標楷體" w:hAnsi="標楷體" w:hint="eastAsia"/>
          <w:color w:val="000000"/>
          <w:spacing w:val="15"/>
          <w:kern w:val="0"/>
        </w:rPr>
        <w:t>個月，其枝條與葉片的健康度佳，仍</w:t>
      </w:r>
      <w:r w:rsidR="00EA6A97">
        <w:rPr>
          <w:rFonts w:eastAsia="標楷體" w:hAnsi="標楷體" w:hint="eastAsia"/>
          <w:color w:val="000000"/>
          <w:spacing w:val="15"/>
          <w:kern w:val="0"/>
        </w:rPr>
        <w:t>需</w:t>
      </w:r>
      <w:r w:rsidRPr="00CD0875">
        <w:rPr>
          <w:rFonts w:eastAsia="標楷體" w:hAnsi="標楷體" w:hint="eastAsia"/>
          <w:color w:val="000000"/>
          <w:spacing w:val="15"/>
          <w:kern w:val="0"/>
        </w:rPr>
        <w:t>要繼續試驗並持續觀察。</w:t>
      </w:r>
      <w:r>
        <w:rPr>
          <w:rFonts w:eastAsia="標楷體" w:hAnsi="標楷體" w:hint="eastAsia"/>
          <w:color w:val="000000"/>
          <w:spacing w:val="15"/>
          <w:kern w:val="0"/>
        </w:rPr>
        <w:t>第</w:t>
      </w:r>
      <w:r w:rsidRPr="00CD0875">
        <w:rPr>
          <w:rFonts w:eastAsia="標楷體" w:hAnsi="標楷體" w:hint="eastAsia"/>
          <w:color w:val="000000"/>
          <w:spacing w:val="15"/>
          <w:kern w:val="0"/>
        </w:rPr>
        <w:t>五批</w:t>
      </w:r>
      <w:r>
        <w:rPr>
          <w:rFonts w:eastAsia="標楷體" w:hAnsi="標楷體" w:hint="eastAsia"/>
          <w:color w:val="000000"/>
          <w:spacing w:val="15"/>
          <w:kern w:val="0"/>
        </w:rPr>
        <w:t>扦插枝條於</w:t>
      </w:r>
      <w:r w:rsidRPr="00CD0875">
        <w:rPr>
          <w:rFonts w:eastAsia="標楷體" w:hAnsi="標楷體" w:hint="eastAsia"/>
          <w:color w:val="000000"/>
          <w:spacing w:val="15"/>
          <w:kern w:val="0"/>
        </w:rPr>
        <w:t>2013</w:t>
      </w:r>
      <w:r w:rsidRPr="00CD0875">
        <w:rPr>
          <w:rFonts w:eastAsia="標楷體" w:hAnsi="標楷體" w:hint="eastAsia"/>
          <w:color w:val="000000"/>
          <w:spacing w:val="15"/>
          <w:kern w:val="0"/>
        </w:rPr>
        <w:t>年</w:t>
      </w:r>
      <w:r>
        <w:rPr>
          <w:rFonts w:eastAsia="標楷體" w:hAnsi="標楷體" w:hint="eastAsia"/>
          <w:color w:val="000000"/>
          <w:spacing w:val="15"/>
          <w:kern w:val="0"/>
        </w:rPr>
        <w:t>10</w:t>
      </w:r>
      <w:r w:rsidRPr="00CD0875">
        <w:rPr>
          <w:rFonts w:eastAsia="標楷體" w:hAnsi="標楷體" w:hint="eastAsia"/>
          <w:color w:val="000000"/>
          <w:spacing w:val="15"/>
          <w:kern w:val="0"/>
        </w:rPr>
        <w:t>月</w:t>
      </w:r>
      <w:r>
        <w:rPr>
          <w:rFonts w:eastAsia="標楷體" w:hAnsi="標楷體" w:hint="eastAsia"/>
          <w:color w:val="000000"/>
          <w:spacing w:val="15"/>
          <w:kern w:val="0"/>
        </w:rPr>
        <w:t>2</w:t>
      </w:r>
      <w:r w:rsidRPr="00CD0875">
        <w:rPr>
          <w:rFonts w:eastAsia="標楷體" w:hAnsi="標楷體" w:hint="eastAsia"/>
          <w:color w:val="000000"/>
          <w:spacing w:val="15"/>
          <w:kern w:val="0"/>
        </w:rPr>
        <w:t>日</w:t>
      </w:r>
      <w:r>
        <w:rPr>
          <w:rFonts w:eastAsia="標楷體" w:hAnsi="標楷體" w:hint="eastAsia"/>
          <w:color w:val="000000"/>
          <w:spacing w:val="15"/>
          <w:kern w:val="0"/>
        </w:rPr>
        <w:t>進行，</w:t>
      </w:r>
      <w:r w:rsidRPr="00CD0875">
        <w:rPr>
          <w:rFonts w:eastAsia="標楷體" w:hAnsi="標楷體" w:hint="eastAsia"/>
          <w:color w:val="000000"/>
          <w:spacing w:val="15"/>
          <w:kern w:val="0"/>
        </w:rPr>
        <w:t>預計於達</w:t>
      </w:r>
      <w:r w:rsidRPr="00CD0875">
        <w:rPr>
          <w:rFonts w:eastAsia="標楷體" w:hAnsi="標楷體" w:hint="eastAsia"/>
          <w:color w:val="000000"/>
          <w:spacing w:val="15"/>
          <w:kern w:val="0"/>
        </w:rPr>
        <w:t>6</w:t>
      </w:r>
      <w:r w:rsidRPr="00CD0875">
        <w:rPr>
          <w:rFonts w:eastAsia="標楷體" w:hAnsi="標楷體" w:hint="eastAsia"/>
          <w:color w:val="000000"/>
          <w:spacing w:val="15"/>
          <w:kern w:val="0"/>
        </w:rPr>
        <w:t>個月時，再</w:t>
      </w:r>
      <w:proofErr w:type="gramStart"/>
      <w:r w:rsidRPr="00CD0875">
        <w:rPr>
          <w:rFonts w:eastAsia="標楷體" w:hAnsi="標楷體" w:hint="eastAsia"/>
          <w:color w:val="000000"/>
          <w:spacing w:val="15"/>
          <w:kern w:val="0"/>
        </w:rPr>
        <w:t>觀察其發根</w:t>
      </w:r>
      <w:proofErr w:type="gramEnd"/>
      <w:r w:rsidRPr="00CD0875">
        <w:rPr>
          <w:rFonts w:eastAsia="標楷體" w:hAnsi="標楷體" w:hint="eastAsia"/>
          <w:color w:val="000000"/>
          <w:spacing w:val="15"/>
          <w:kern w:val="0"/>
        </w:rPr>
        <w:t>情況的有無。</w:t>
      </w:r>
    </w:p>
    <w:p w:rsidR="00503511" w:rsidRPr="00503511" w:rsidRDefault="00503511" w:rsidP="006D1577">
      <w:pPr>
        <w:ind w:leftChars="99" w:left="629" w:hangingChars="145" w:hanging="391"/>
        <w:jc w:val="both"/>
        <w:rPr>
          <w:rFonts w:eastAsia="標楷體"/>
          <w:color w:val="000000"/>
          <w:spacing w:val="15"/>
          <w:kern w:val="0"/>
          <w:highlight w:val="yellow"/>
        </w:rPr>
      </w:pPr>
    </w:p>
    <w:p w:rsidR="00B750FB" w:rsidRPr="00CD0875" w:rsidRDefault="005D3BCD" w:rsidP="006D1577">
      <w:pPr>
        <w:jc w:val="both"/>
        <w:rPr>
          <w:rFonts w:eastAsia="標楷體"/>
        </w:rPr>
      </w:pPr>
      <w:r>
        <w:rPr>
          <w:rFonts w:eastAsia="標楷體" w:hAnsi="標楷體" w:hint="eastAsia"/>
          <w:color w:val="000000"/>
          <w:spacing w:val="15"/>
          <w:kern w:val="0"/>
        </w:rPr>
        <w:t>七</w:t>
      </w:r>
      <w:r w:rsidR="00B750FB" w:rsidRPr="00CD0875">
        <w:rPr>
          <w:rFonts w:eastAsia="標楷體" w:hAnsi="標楷體"/>
          <w:color w:val="000000"/>
          <w:spacing w:val="15"/>
          <w:kern w:val="0"/>
        </w:rPr>
        <w:t>、建議：</w:t>
      </w:r>
    </w:p>
    <w:p w:rsidR="00B750FB" w:rsidRPr="00CD0875" w:rsidRDefault="00A07444" w:rsidP="006D1577">
      <w:pPr>
        <w:ind w:leftChars="98" w:left="641" w:hangingChars="169" w:hanging="406"/>
        <w:jc w:val="both"/>
        <w:rPr>
          <w:rFonts w:eastAsia="標楷體"/>
        </w:rPr>
      </w:pPr>
      <w:r w:rsidRPr="00CD0875">
        <w:rPr>
          <w:rFonts w:eastAsia="標楷體"/>
        </w:rPr>
        <w:t xml:space="preserve">(1) </w:t>
      </w:r>
      <w:proofErr w:type="gramStart"/>
      <w:r w:rsidR="006D4F47" w:rsidRPr="00CD0875">
        <w:rPr>
          <w:rFonts w:eastAsia="標楷體" w:hAnsi="標楷體"/>
        </w:rPr>
        <w:t>臺</w:t>
      </w:r>
      <w:r w:rsidR="001731BA" w:rsidRPr="00CD0875">
        <w:rPr>
          <w:rFonts w:eastAsia="標楷體" w:hAnsi="標楷體" w:hint="eastAsia"/>
        </w:rPr>
        <w:t>灣穗</w:t>
      </w:r>
      <w:proofErr w:type="gramEnd"/>
      <w:r w:rsidR="001731BA" w:rsidRPr="00CD0875">
        <w:rPr>
          <w:rFonts w:eastAsia="標楷體" w:hAnsi="標楷體" w:hint="eastAsia"/>
        </w:rPr>
        <w:t>花杉族群遺傳研究顯示族群呈現嚴重近親交配狀態。推測大漢山與大里力山族群應為不分化之連續族群，棲地區塊化導致近親繁殖現象，域內管理與境外保育應同時進行。</w:t>
      </w:r>
    </w:p>
    <w:p w:rsidR="001731BA" w:rsidRPr="00CD0875" w:rsidRDefault="00A07444" w:rsidP="006D1577">
      <w:pPr>
        <w:ind w:leftChars="98" w:left="641" w:hangingChars="169" w:hanging="406"/>
        <w:jc w:val="both"/>
        <w:rPr>
          <w:rFonts w:eastAsia="標楷體"/>
        </w:rPr>
      </w:pPr>
      <w:r w:rsidRPr="00CD0875">
        <w:rPr>
          <w:rFonts w:eastAsia="標楷體"/>
        </w:rPr>
        <w:t xml:space="preserve">(2) </w:t>
      </w:r>
      <w:proofErr w:type="gramStart"/>
      <w:r w:rsidR="001731BA" w:rsidRPr="00CD0875">
        <w:rPr>
          <w:rFonts w:eastAsia="標楷體" w:hint="eastAsia"/>
        </w:rPr>
        <w:t>臺灣穗</w:t>
      </w:r>
      <w:proofErr w:type="gramEnd"/>
      <w:r w:rsidR="001731BA" w:rsidRPr="00CD0875">
        <w:rPr>
          <w:rFonts w:eastAsia="標楷體" w:hint="eastAsia"/>
        </w:rPr>
        <w:t>花杉祖先族群與現存有效族群大小推估呈現祖先有效族群遠大於現存有效族群，族群面臨嚴重的族群收縮問題，易導致基因僵化問題，</w:t>
      </w:r>
      <w:r w:rsidR="00BA66EF" w:rsidRPr="00CD0875">
        <w:rPr>
          <w:rFonts w:eastAsia="標楷體" w:hint="eastAsia"/>
        </w:rPr>
        <w:t>應</w:t>
      </w:r>
      <w:r w:rsidR="001731BA" w:rsidRPr="00CD0875">
        <w:rPr>
          <w:rFonts w:eastAsia="標楷體" w:hint="eastAsia"/>
        </w:rPr>
        <w:t>挑選不同遺傳單位進行境外保育應進行。</w:t>
      </w:r>
    </w:p>
    <w:p w:rsidR="00A07444" w:rsidRPr="00CD0875" w:rsidRDefault="00A07444" w:rsidP="001731BA">
      <w:pPr>
        <w:ind w:leftChars="98" w:left="641" w:hangingChars="169" w:hanging="406"/>
        <w:jc w:val="both"/>
        <w:rPr>
          <w:rFonts w:eastAsia="標楷體"/>
        </w:rPr>
      </w:pPr>
      <w:r w:rsidRPr="00CD0875">
        <w:rPr>
          <w:rFonts w:eastAsia="標楷體"/>
        </w:rPr>
        <w:t xml:space="preserve">(3) </w:t>
      </w:r>
      <w:r w:rsidR="001731BA" w:rsidRPr="00CD0875">
        <w:rPr>
          <w:rFonts w:eastAsia="標楷體" w:hint="eastAsia"/>
        </w:rPr>
        <w:t>在</w:t>
      </w:r>
      <w:r w:rsidR="001731BA" w:rsidRPr="00CD0875">
        <w:rPr>
          <w:rFonts w:eastAsia="標楷體" w:hint="eastAsia"/>
          <w:i/>
        </w:rPr>
        <w:t>F</w:t>
      </w:r>
      <w:r w:rsidR="001731BA" w:rsidRPr="00CD0875">
        <w:rPr>
          <w:rFonts w:eastAsia="標楷體" w:hint="eastAsia"/>
        </w:rPr>
        <w:t>統計檢測顯示</w:t>
      </w:r>
      <w:proofErr w:type="gramStart"/>
      <w:r w:rsidR="001731BA" w:rsidRPr="00CD0875">
        <w:rPr>
          <w:rFonts w:eastAsia="標楷體" w:hint="eastAsia"/>
        </w:rPr>
        <w:t>臺灣穗</w:t>
      </w:r>
      <w:proofErr w:type="gramEnd"/>
      <w:r w:rsidR="001731BA" w:rsidRPr="00CD0875">
        <w:rPr>
          <w:rFonts w:eastAsia="標楷體" w:hint="eastAsia"/>
        </w:rPr>
        <w:t>花杉族群內有亞族群存在，需要</w:t>
      </w:r>
      <w:r w:rsidR="003A6FCC">
        <w:rPr>
          <w:rFonts w:eastAsia="標楷體" w:hint="eastAsia"/>
        </w:rPr>
        <w:t>詳細</w:t>
      </w:r>
      <w:r w:rsidR="001731BA" w:rsidRPr="00CD0875">
        <w:rPr>
          <w:rFonts w:eastAsia="標楷體" w:hint="eastAsia"/>
        </w:rPr>
        <w:t>評估保育遺傳單位。</w:t>
      </w:r>
    </w:p>
    <w:p w:rsidR="00CD0875" w:rsidRDefault="00CD0875" w:rsidP="001731BA">
      <w:pPr>
        <w:ind w:leftChars="98" w:left="641" w:hangingChars="169" w:hanging="406"/>
        <w:jc w:val="both"/>
        <w:rPr>
          <w:rFonts w:eastAsia="標楷體" w:hAnsi="標楷體"/>
        </w:rPr>
      </w:pPr>
      <w:r w:rsidRPr="00CD0875">
        <w:rPr>
          <w:rFonts w:eastAsia="標楷體" w:hint="eastAsia"/>
        </w:rPr>
        <w:t xml:space="preserve">(4) </w:t>
      </w:r>
      <w:proofErr w:type="gramStart"/>
      <w:r w:rsidR="003A6FCC" w:rsidRPr="00CD0875">
        <w:rPr>
          <w:rFonts w:eastAsia="標楷體" w:hAnsi="標楷體"/>
        </w:rPr>
        <w:t>臺</w:t>
      </w:r>
      <w:r w:rsidR="003A6FCC" w:rsidRPr="00CD0875">
        <w:rPr>
          <w:rFonts w:eastAsia="標楷體" w:hAnsi="標楷體" w:hint="eastAsia"/>
        </w:rPr>
        <w:t>灣穗</w:t>
      </w:r>
      <w:proofErr w:type="gramEnd"/>
      <w:r w:rsidR="003A6FCC" w:rsidRPr="00CD0875">
        <w:rPr>
          <w:rFonts w:eastAsia="標楷體" w:hAnsi="標楷體" w:hint="eastAsia"/>
        </w:rPr>
        <w:t>花杉</w:t>
      </w:r>
      <w:r w:rsidR="003A6FCC">
        <w:rPr>
          <w:rFonts w:eastAsia="標楷體" w:hAnsi="標楷體" w:hint="eastAsia"/>
        </w:rPr>
        <w:t>雌雄異株，已完成調查之</w:t>
      </w:r>
      <w:r w:rsidR="003A6FCC" w:rsidRPr="003A6FCC">
        <w:rPr>
          <w:rFonts w:eastAsia="標楷體" w:hAnsi="標楷體" w:hint="eastAsia"/>
        </w:rPr>
        <w:t>DAWU</w:t>
      </w:r>
      <w:r w:rsidR="003A6FCC" w:rsidRPr="003A6FCC">
        <w:rPr>
          <w:rFonts w:eastAsia="標楷體" w:hAnsi="標楷體" w:hint="eastAsia"/>
        </w:rPr>
        <w:t>族群與</w:t>
      </w:r>
      <w:r w:rsidR="003A6FCC" w:rsidRPr="003A6FCC">
        <w:rPr>
          <w:rFonts w:eastAsia="標楷體" w:hAnsi="標楷體" w:hint="eastAsia"/>
        </w:rPr>
        <w:t>DL</w:t>
      </w:r>
      <w:r w:rsidR="003A6FCC" w:rsidRPr="003A6FCC">
        <w:rPr>
          <w:rFonts w:eastAsia="標楷體" w:hAnsi="標楷體" w:hint="eastAsia"/>
        </w:rPr>
        <w:t>族群</w:t>
      </w:r>
      <w:r w:rsidR="003A6FCC">
        <w:rPr>
          <w:rFonts w:eastAsia="標楷體" w:hAnsi="標楷體" w:hint="eastAsia"/>
        </w:rPr>
        <w:t>，現地保育與異地保育個體需要</w:t>
      </w:r>
      <w:proofErr w:type="gramStart"/>
      <w:r w:rsidR="003A6FCC">
        <w:rPr>
          <w:rFonts w:eastAsia="標楷體" w:hAnsi="標楷體" w:hint="eastAsia"/>
        </w:rPr>
        <w:t>後續植群調查</w:t>
      </w:r>
      <w:proofErr w:type="gramEnd"/>
      <w:r w:rsidR="003A6FCC">
        <w:rPr>
          <w:rFonts w:eastAsia="標楷體" w:hAnsi="標楷體" w:hint="eastAsia"/>
        </w:rPr>
        <w:t>，將為之性別個體詳細記錄。</w:t>
      </w:r>
    </w:p>
    <w:p w:rsidR="003A6FCC" w:rsidRDefault="003A6FCC" w:rsidP="001731BA">
      <w:pPr>
        <w:ind w:leftChars="98" w:left="641" w:hangingChars="169" w:hanging="406"/>
        <w:jc w:val="both"/>
        <w:rPr>
          <w:rFonts w:eastAsia="標楷體" w:hAnsi="標楷體"/>
        </w:rPr>
      </w:pPr>
      <w:r>
        <w:rPr>
          <w:rFonts w:eastAsia="標楷體" w:hAnsi="標楷體" w:hint="eastAsia"/>
        </w:rPr>
        <w:t xml:space="preserve">(5) </w:t>
      </w:r>
      <w:proofErr w:type="gramStart"/>
      <w:r w:rsidRPr="003A6FCC">
        <w:rPr>
          <w:rFonts w:eastAsia="標楷體" w:hAnsi="標楷體" w:hint="eastAsia"/>
        </w:rPr>
        <w:t>臺灣穗</w:t>
      </w:r>
      <w:proofErr w:type="gramEnd"/>
      <w:r w:rsidRPr="003A6FCC">
        <w:rPr>
          <w:rFonts w:eastAsia="標楷體" w:hAnsi="標楷體" w:hint="eastAsia"/>
        </w:rPr>
        <w:t>花杉已完成調查之</w:t>
      </w:r>
      <w:r w:rsidRPr="003A6FCC">
        <w:rPr>
          <w:rFonts w:eastAsia="標楷體" w:hAnsi="標楷體" w:hint="eastAsia"/>
        </w:rPr>
        <w:t>DAWU</w:t>
      </w:r>
      <w:r w:rsidRPr="003A6FCC">
        <w:rPr>
          <w:rFonts w:eastAsia="標楷體" w:hAnsi="標楷體" w:hint="eastAsia"/>
        </w:rPr>
        <w:t>族群與</w:t>
      </w:r>
      <w:r w:rsidRPr="003A6FCC">
        <w:rPr>
          <w:rFonts w:eastAsia="標楷體" w:hAnsi="標楷體" w:hint="eastAsia"/>
        </w:rPr>
        <w:t>DL</w:t>
      </w:r>
      <w:r w:rsidRPr="003A6FCC">
        <w:rPr>
          <w:rFonts w:eastAsia="標楷體" w:hAnsi="標楷體" w:hint="eastAsia"/>
        </w:rPr>
        <w:t>族群</w:t>
      </w:r>
      <w:r>
        <w:rPr>
          <w:rFonts w:eastAsia="標楷體" w:hAnsi="標楷體" w:hint="eastAsia"/>
        </w:rPr>
        <w:t>之</w:t>
      </w:r>
      <w:r w:rsidRPr="003A6FCC">
        <w:rPr>
          <w:rFonts w:eastAsia="標楷體" w:hAnsi="標楷體" w:hint="eastAsia"/>
        </w:rPr>
        <w:t>現</w:t>
      </w:r>
      <w:r>
        <w:rPr>
          <w:rFonts w:eastAsia="標楷體" w:hAnsi="標楷體" w:hint="eastAsia"/>
        </w:rPr>
        <w:t>地</w:t>
      </w:r>
      <w:r w:rsidRPr="003A6FCC">
        <w:rPr>
          <w:rFonts w:eastAsia="標楷體" w:hAnsi="標楷體" w:hint="eastAsia"/>
        </w:rPr>
        <w:t>保育部分所挑選之單株個體，需要加強野外管理，包含定期巡視與記錄生長勢，包含雄雌</w:t>
      </w:r>
      <w:proofErr w:type="gramStart"/>
      <w:r w:rsidRPr="003A6FCC">
        <w:rPr>
          <w:rFonts w:eastAsia="標楷體" w:hAnsi="標楷體" w:hint="eastAsia"/>
        </w:rPr>
        <w:t>毬</w:t>
      </w:r>
      <w:proofErr w:type="gramEnd"/>
      <w:r w:rsidRPr="003A6FCC">
        <w:rPr>
          <w:rFonts w:eastAsia="標楷體" w:hAnsi="標楷體" w:hint="eastAsia"/>
        </w:rPr>
        <w:t>花枝產生、雌毬果發育、種子成熟時期觀察、種子收穫與後續種子品質檢驗、種子發芽試驗</w:t>
      </w:r>
      <w:proofErr w:type="gramStart"/>
      <w:r w:rsidRPr="003A6FCC">
        <w:rPr>
          <w:rFonts w:eastAsia="標楷體" w:hAnsi="標楷體" w:hint="eastAsia"/>
        </w:rPr>
        <w:t>與小苗培育</w:t>
      </w:r>
      <w:proofErr w:type="gramEnd"/>
      <w:r w:rsidRPr="003A6FCC">
        <w:rPr>
          <w:rFonts w:eastAsia="標楷體" w:hAnsi="標楷體" w:hint="eastAsia"/>
        </w:rPr>
        <w:t>工作。</w:t>
      </w:r>
    </w:p>
    <w:p w:rsidR="003A6FCC" w:rsidRPr="00CD0875" w:rsidRDefault="003A6FCC" w:rsidP="001731BA">
      <w:pPr>
        <w:ind w:leftChars="98" w:left="641" w:hangingChars="169" w:hanging="406"/>
        <w:jc w:val="both"/>
        <w:rPr>
          <w:rFonts w:eastAsia="標楷體"/>
        </w:rPr>
      </w:pPr>
      <w:r>
        <w:rPr>
          <w:rFonts w:eastAsia="標楷體" w:hAnsi="標楷體" w:hint="eastAsia"/>
        </w:rPr>
        <w:t>(6)</w:t>
      </w:r>
      <w:r w:rsidRPr="003A6FCC">
        <w:rPr>
          <w:rFonts w:hint="eastAsia"/>
        </w:rPr>
        <w:t xml:space="preserve"> </w:t>
      </w:r>
      <w:proofErr w:type="gramStart"/>
      <w:r w:rsidRPr="003A6FCC">
        <w:rPr>
          <w:rFonts w:eastAsia="標楷體" w:hAnsi="標楷體" w:hint="eastAsia"/>
        </w:rPr>
        <w:t>臺灣穗</w:t>
      </w:r>
      <w:proofErr w:type="gramEnd"/>
      <w:r w:rsidRPr="003A6FCC">
        <w:rPr>
          <w:rFonts w:eastAsia="標楷體" w:hAnsi="標楷體" w:hint="eastAsia"/>
        </w:rPr>
        <w:t>花杉已完成調查之</w:t>
      </w:r>
      <w:r w:rsidRPr="003A6FCC">
        <w:rPr>
          <w:rFonts w:eastAsia="標楷體" w:hAnsi="標楷體" w:hint="eastAsia"/>
        </w:rPr>
        <w:t>DAWU</w:t>
      </w:r>
      <w:r w:rsidRPr="003A6FCC">
        <w:rPr>
          <w:rFonts w:eastAsia="標楷體" w:hAnsi="標楷體" w:hint="eastAsia"/>
        </w:rPr>
        <w:t>族群與</w:t>
      </w:r>
      <w:r w:rsidRPr="003A6FCC">
        <w:rPr>
          <w:rFonts w:eastAsia="標楷體" w:hAnsi="標楷體" w:hint="eastAsia"/>
        </w:rPr>
        <w:t>DL</w:t>
      </w:r>
      <w:r w:rsidRPr="003A6FCC">
        <w:rPr>
          <w:rFonts w:eastAsia="標楷體" w:hAnsi="標楷體" w:hint="eastAsia"/>
        </w:rPr>
        <w:t>族群</w:t>
      </w:r>
      <w:r>
        <w:rPr>
          <w:rFonts w:eastAsia="標楷體" w:hAnsi="標楷體" w:hint="eastAsia"/>
        </w:rPr>
        <w:t>之</w:t>
      </w:r>
      <w:r w:rsidRPr="003A6FCC">
        <w:rPr>
          <w:rFonts w:eastAsia="標楷體" w:hAnsi="標楷體" w:hint="eastAsia"/>
        </w:rPr>
        <w:t>異地保育部分所挑選之單株個體，多以中低年齡層為主進行挑選，此挑選之主因為異地保育主要觀念為</w:t>
      </w:r>
      <w:proofErr w:type="gramStart"/>
      <w:r w:rsidRPr="003A6FCC">
        <w:rPr>
          <w:rFonts w:eastAsia="標楷體" w:hAnsi="標楷體" w:hint="eastAsia"/>
        </w:rPr>
        <w:t>扦插苗建置</w:t>
      </w:r>
      <w:proofErr w:type="gramEnd"/>
      <w:r w:rsidRPr="003A6FCC">
        <w:rPr>
          <w:rFonts w:eastAsia="標楷體" w:hAnsi="標楷體" w:hint="eastAsia"/>
        </w:rPr>
        <w:t>與保育遺傳母樹林之建置，異地保存母樹林可以進一步依據不同基因型方式進行人工授粉，致使基因座呈現同型合子比例降低，異型合子比例提升，以恢復</w:t>
      </w:r>
      <w:proofErr w:type="gramStart"/>
      <w:r w:rsidRPr="003A6FCC">
        <w:rPr>
          <w:rFonts w:eastAsia="標楷體" w:hAnsi="標楷體" w:hint="eastAsia"/>
        </w:rPr>
        <w:t>臺灣穗花杉有</w:t>
      </w:r>
      <w:proofErr w:type="gramEnd"/>
      <w:r w:rsidRPr="003A6FCC">
        <w:rPr>
          <w:rFonts w:eastAsia="標楷體" w:hAnsi="標楷體" w:hint="eastAsia"/>
        </w:rPr>
        <w:t>性繁殖之成功率，進而提升有效族群大小至評估值。</w:t>
      </w:r>
    </w:p>
    <w:p w:rsidR="00B750FB" w:rsidRPr="00FC18F9" w:rsidRDefault="00B750FB" w:rsidP="00B750FB">
      <w:pPr>
        <w:pStyle w:val="1"/>
        <w:snapToGrid w:val="0"/>
        <w:spacing w:before="0" w:after="0" w:line="240" w:lineRule="auto"/>
        <w:jc w:val="center"/>
        <w:rPr>
          <w:rFonts w:eastAsia="標楷體" w:hAnsi="標楷體"/>
          <w:b w:val="0"/>
          <w:bCs w:val="0"/>
          <w:sz w:val="36"/>
          <w:szCs w:val="36"/>
        </w:rPr>
      </w:pPr>
      <w:r w:rsidRPr="00CD0875">
        <w:rPr>
          <w:rFonts w:eastAsia="標楷體" w:hAnsi="標楷體"/>
        </w:rPr>
        <w:br w:type="page"/>
      </w:r>
      <w:bookmarkStart w:id="2" w:name="_Toc374440128"/>
      <w:r w:rsidRPr="00FC18F9">
        <w:rPr>
          <w:rFonts w:eastAsia="標楷體" w:hAnsi="標楷體"/>
          <w:b w:val="0"/>
          <w:bCs w:val="0"/>
          <w:sz w:val="36"/>
          <w:szCs w:val="36"/>
        </w:rPr>
        <w:lastRenderedPageBreak/>
        <w:t>中文摘要</w:t>
      </w:r>
      <w:bookmarkEnd w:id="2"/>
    </w:p>
    <w:p w:rsidR="0046278A" w:rsidRPr="00FC18F9" w:rsidRDefault="0046278A" w:rsidP="00597807">
      <w:pPr>
        <w:jc w:val="both"/>
        <w:rPr>
          <w:rFonts w:eastAsia="標楷體" w:hAnsi="標楷體"/>
        </w:rPr>
      </w:pPr>
    </w:p>
    <w:p w:rsidR="00CC6177" w:rsidRPr="00FC18F9" w:rsidRDefault="00E1121C" w:rsidP="00CC6177">
      <w:pPr>
        <w:jc w:val="both"/>
        <w:rPr>
          <w:rFonts w:eastAsia="標楷體" w:hAnsi="標楷體"/>
        </w:rPr>
      </w:pPr>
      <w:proofErr w:type="gramStart"/>
      <w:r w:rsidRPr="00FC18F9">
        <w:rPr>
          <w:rFonts w:eastAsia="標楷體" w:hAnsi="標楷體" w:hint="eastAsia"/>
        </w:rPr>
        <w:t>臺灣穗</w:t>
      </w:r>
      <w:proofErr w:type="gramEnd"/>
      <w:r w:rsidRPr="00FC18F9">
        <w:rPr>
          <w:rFonts w:eastAsia="標楷體" w:hAnsi="標楷體" w:hint="eastAsia"/>
        </w:rPr>
        <w:t>花杉為臺灣珍貴稀有之特有物種，僅分布於南臺灣海拔</w:t>
      </w:r>
      <w:r w:rsidRPr="00FC18F9">
        <w:rPr>
          <w:rFonts w:eastAsia="標楷體" w:hAnsi="標楷體" w:hint="eastAsia"/>
        </w:rPr>
        <w:t>800 m-1,400 m</w:t>
      </w:r>
      <w:r w:rsidRPr="00FC18F9">
        <w:rPr>
          <w:rFonts w:eastAsia="標楷體" w:hAnsi="標楷體" w:hint="eastAsia"/>
        </w:rPr>
        <w:t>的原始闊葉林中，根據國際保育聯盟制定的紅皮書中，</w:t>
      </w:r>
      <w:proofErr w:type="gramStart"/>
      <w:r w:rsidRPr="00FC18F9">
        <w:rPr>
          <w:rFonts w:eastAsia="標楷體" w:hAnsi="標楷體" w:hint="eastAsia"/>
        </w:rPr>
        <w:t>臺灣穗</w:t>
      </w:r>
      <w:proofErr w:type="gramEnd"/>
      <w:r w:rsidRPr="00FC18F9">
        <w:rPr>
          <w:rFonts w:eastAsia="標楷體" w:hAnsi="標楷體" w:hint="eastAsia"/>
        </w:rPr>
        <w:t>花杉被評定為</w:t>
      </w:r>
      <w:proofErr w:type="gramStart"/>
      <w:r w:rsidRPr="00FC18F9">
        <w:rPr>
          <w:rFonts w:eastAsia="標楷體" w:hAnsi="標楷體" w:hint="eastAsia"/>
        </w:rPr>
        <w:t>極</w:t>
      </w:r>
      <w:proofErr w:type="gramEnd"/>
      <w:r w:rsidRPr="00FC18F9">
        <w:rPr>
          <w:rFonts w:eastAsia="標楷體" w:hAnsi="標楷體" w:hint="eastAsia"/>
        </w:rPr>
        <w:t>危物種</w:t>
      </w:r>
      <w:r w:rsidRPr="00FC18F9">
        <w:rPr>
          <w:rFonts w:eastAsia="標楷體" w:hAnsi="標楷體" w:hint="eastAsia"/>
        </w:rPr>
        <w:t>(CR)</w:t>
      </w:r>
      <w:r w:rsidRPr="00FC18F9">
        <w:rPr>
          <w:rFonts w:eastAsia="標楷體" w:hAnsi="標楷體" w:hint="eastAsia"/>
        </w:rPr>
        <w:t>，其狹隘的生育環境特性，造成族群量萎縮或面臨滅絕的嚴重威脅。</w:t>
      </w:r>
      <w:proofErr w:type="gramStart"/>
      <w:r w:rsidRPr="00FC18F9">
        <w:rPr>
          <w:rFonts w:eastAsia="標楷體" w:hAnsi="標楷體" w:hint="eastAsia"/>
        </w:rPr>
        <w:t>臺灣穗</w:t>
      </w:r>
      <w:proofErr w:type="gramEnd"/>
      <w:r w:rsidRPr="00FC18F9">
        <w:rPr>
          <w:rFonts w:eastAsia="標楷體" w:hAnsi="標楷體" w:hint="eastAsia"/>
        </w:rPr>
        <w:t>花杉族群數量少，有性繁殖方式受限，以無性繁殖維持族群數量的情況，增加近親交配機率，將導致近親衰退危機提高，相關族群遺傳研究亦指出</w:t>
      </w:r>
      <w:proofErr w:type="gramStart"/>
      <w:r w:rsidRPr="00FC18F9">
        <w:rPr>
          <w:rFonts w:eastAsia="標楷體" w:hAnsi="標楷體" w:hint="eastAsia"/>
        </w:rPr>
        <w:t>臺灣穗</w:t>
      </w:r>
      <w:proofErr w:type="gramEnd"/>
      <w:r w:rsidRPr="00FC18F9">
        <w:rPr>
          <w:rFonts w:eastAsia="標楷體" w:hAnsi="標楷體" w:hint="eastAsia"/>
        </w:rPr>
        <w:t>花杉遺傳變異偏低等現象，顯示此物種高度之滅絕危機。故為維持其族群遺傳多樣性，避免遺傳僵化，</w:t>
      </w:r>
      <w:r w:rsidR="00CC6177" w:rsidRPr="00FC18F9">
        <w:rPr>
          <w:rFonts w:eastAsia="標楷體" w:hAnsi="標楷體" w:hint="eastAsia"/>
        </w:rPr>
        <w:t>因此，</w:t>
      </w:r>
      <w:r w:rsidRPr="00FC18F9">
        <w:rPr>
          <w:rFonts w:eastAsia="標楷體" w:hAnsi="標楷體" w:hint="eastAsia"/>
        </w:rPr>
        <w:t>本</w:t>
      </w:r>
      <w:r w:rsidR="00CC6177" w:rsidRPr="00FC18F9">
        <w:rPr>
          <w:rFonts w:eastAsia="標楷體" w:hAnsi="標楷體" w:hint="eastAsia"/>
        </w:rPr>
        <w:t>研究</w:t>
      </w:r>
      <w:r w:rsidRPr="00FC18F9">
        <w:rPr>
          <w:rFonts w:eastAsia="標楷體" w:hAnsi="標楷體" w:hint="eastAsia"/>
        </w:rPr>
        <w:t>使用共顯性分子標誌之微衛星體基因座鑑定技術，利用族群遺傳變異統計分析和貝氏分派分析方法，評估族群遺傳變異及有效族群大小等遺傳資訊，並結合遺傳資料及地理資訊，進行族群遺傳結構之劃分，輔助遺傳保育單位的界定及遺傳保育個體之挑選，以協助境外保育工作進行，藉由加強保護具遺傳特異性的單株個體，作為母樹林或境外</w:t>
      </w:r>
      <w:proofErr w:type="gramStart"/>
      <w:r w:rsidRPr="00FC18F9">
        <w:rPr>
          <w:rFonts w:eastAsia="標楷體" w:hAnsi="標楷體" w:hint="eastAsia"/>
        </w:rPr>
        <w:t>扦插苗來源</w:t>
      </w:r>
      <w:proofErr w:type="gramEnd"/>
      <w:r w:rsidRPr="00FC18F9">
        <w:rPr>
          <w:rFonts w:eastAsia="標楷體" w:hAnsi="標楷體" w:hint="eastAsia"/>
        </w:rPr>
        <w:t>，使</w:t>
      </w:r>
      <w:proofErr w:type="gramStart"/>
      <w:r w:rsidRPr="00FC18F9">
        <w:rPr>
          <w:rFonts w:eastAsia="標楷體" w:hAnsi="標楷體" w:hint="eastAsia"/>
        </w:rPr>
        <w:t>臺灣穗</w:t>
      </w:r>
      <w:proofErr w:type="gramEnd"/>
      <w:r w:rsidRPr="00FC18F9">
        <w:rPr>
          <w:rFonts w:eastAsia="標楷體" w:hAnsi="標楷體" w:hint="eastAsia"/>
        </w:rPr>
        <w:t>花杉存有最大的遺傳多樣性及最小的近親交配機率，提升遺傳保育工作之效率。</w:t>
      </w:r>
      <w:r w:rsidR="00CC6177" w:rsidRPr="00FC18F9">
        <w:rPr>
          <w:rFonts w:eastAsia="標楷體" w:hAnsi="標楷體" w:hint="eastAsia"/>
        </w:rPr>
        <w:t>現今結果顯示族群遺傳多樣性相關參數偏低，</w:t>
      </w:r>
      <w:r w:rsidR="007F5AE2" w:rsidRPr="00FC18F9">
        <w:rPr>
          <w:rFonts w:eastAsia="標楷體" w:hAnsi="標楷體" w:hint="eastAsia"/>
        </w:rPr>
        <w:t>大武事業區</w:t>
      </w:r>
      <w:proofErr w:type="gramStart"/>
      <w:r w:rsidR="007F5AE2" w:rsidRPr="00FC18F9">
        <w:rPr>
          <w:rFonts w:eastAsia="標楷體" w:hAnsi="標楷體" w:hint="eastAsia"/>
        </w:rPr>
        <w:t>臺灣穗</w:t>
      </w:r>
      <w:proofErr w:type="gramEnd"/>
      <w:r w:rsidR="007F5AE2" w:rsidRPr="00FC18F9">
        <w:rPr>
          <w:rFonts w:eastAsia="標楷體" w:hAnsi="標楷體" w:hint="eastAsia"/>
        </w:rPr>
        <w:t>花杉自然保留區</w:t>
      </w:r>
      <w:r w:rsidR="007F5AE2" w:rsidRPr="00FC18F9">
        <w:rPr>
          <w:rFonts w:eastAsia="標楷體" w:hAnsi="標楷體"/>
        </w:rPr>
        <w:t>(DAWU)</w:t>
      </w:r>
      <w:r w:rsidR="007F5AE2" w:rsidRPr="00FC18F9">
        <w:rPr>
          <w:rFonts w:eastAsia="標楷體" w:hAnsi="標楷體" w:hint="eastAsia"/>
        </w:rPr>
        <w:t>族群及大里力山東</w:t>
      </w:r>
      <w:proofErr w:type="gramStart"/>
      <w:r w:rsidR="007F5AE2" w:rsidRPr="00FC18F9">
        <w:rPr>
          <w:rFonts w:eastAsia="標楷體" w:hAnsi="標楷體" w:hint="eastAsia"/>
        </w:rPr>
        <w:t>稜</w:t>
      </w:r>
      <w:proofErr w:type="gramEnd"/>
      <w:r w:rsidR="007F5AE2" w:rsidRPr="00FC18F9">
        <w:rPr>
          <w:rFonts w:eastAsia="標楷體" w:hAnsi="標楷體"/>
        </w:rPr>
        <w:t>(1256</w:t>
      </w:r>
      <w:r w:rsidR="007F5AE2" w:rsidRPr="00FC18F9">
        <w:rPr>
          <w:rFonts w:eastAsia="標楷體" w:hAnsi="標楷體" w:hint="eastAsia"/>
        </w:rPr>
        <w:t>峰</w:t>
      </w:r>
      <w:r w:rsidR="007F5AE2" w:rsidRPr="00FC18F9">
        <w:rPr>
          <w:rFonts w:eastAsia="標楷體" w:hAnsi="標楷體"/>
        </w:rPr>
        <w:t>)</w:t>
      </w:r>
      <w:r w:rsidR="007F5AE2" w:rsidRPr="00FC18F9">
        <w:rPr>
          <w:rFonts w:eastAsia="標楷體" w:hAnsi="標楷體" w:hint="eastAsia"/>
        </w:rPr>
        <w:t>西側</w:t>
      </w:r>
      <w:r w:rsidR="007F5AE2" w:rsidRPr="00FC18F9">
        <w:rPr>
          <w:rFonts w:eastAsia="標楷體" w:hAnsi="標楷體"/>
        </w:rPr>
        <w:t>(DL)</w:t>
      </w:r>
      <w:proofErr w:type="gramStart"/>
      <w:r w:rsidR="007F5AE2" w:rsidRPr="00FC18F9">
        <w:rPr>
          <w:rFonts w:eastAsia="標楷體" w:hAnsi="標楷體" w:hint="eastAsia"/>
        </w:rPr>
        <w:t>族群</w:t>
      </w:r>
      <w:r w:rsidR="00CC6177" w:rsidRPr="00FC18F9">
        <w:rPr>
          <w:rFonts w:eastAsia="標楷體" w:hAnsi="標楷體" w:hint="eastAsia"/>
        </w:rPr>
        <w:t>間無顯著</w:t>
      </w:r>
      <w:proofErr w:type="gramEnd"/>
      <w:r w:rsidR="00CC6177" w:rsidRPr="00FC18F9">
        <w:rPr>
          <w:rFonts w:eastAsia="標楷體" w:hAnsi="標楷體" w:hint="eastAsia"/>
        </w:rPr>
        <w:t>差異，異型合子實際值皆低於期望值而偏離哈溫平衡，顯示</w:t>
      </w:r>
      <w:proofErr w:type="gramStart"/>
      <w:r w:rsidR="00CC6177" w:rsidRPr="00FC18F9">
        <w:rPr>
          <w:rFonts w:eastAsia="標楷體" w:hAnsi="標楷體" w:hint="eastAsia"/>
        </w:rPr>
        <w:t>基因座皆因</w:t>
      </w:r>
      <w:proofErr w:type="gramEnd"/>
      <w:r w:rsidR="00CC6177" w:rsidRPr="00FC18F9">
        <w:rPr>
          <w:rFonts w:eastAsia="標楷體" w:hAnsi="標楷體" w:hint="eastAsia"/>
        </w:rPr>
        <w:t>異型合子嚴重喪失導致。分子變異分析</w:t>
      </w:r>
      <w:r w:rsidR="00CC6177" w:rsidRPr="00FC18F9">
        <w:rPr>
          <w:rFonts w:eastAsia="標楷體" w:hAnsi="標楷體" w:hint="eastAsia"/>
        </w:rPr>
        <w:t>(AMOVA)</w:t>
      </w:r>
      <w:r w:rsidR="00CC6177" w:rsidRPr="00FC18F9">
        <w:rPr>
          <w:rFonts w:eastAsia="標楷體" w:hAnsi="標楷體" w:hint="eastAsia"/>
        </w:rPr>
        <w:t>分析顯示</w:t>
      </w:r>
      <w:r w:rsidR="007F5AE2" w:rsidRPr="00FC18F9">
        <w:rPr>
          <w:rFonts w:eastAsia="標楷體" w:hAnsi="標楷體"/>
        </w:rPr>
        <w:t>DAWU</w:t>
      </w:r>
      <w:r w:rsidR="007F5AE2" w:rsidRPr="00FC18F9">
        <w:rPr>
          <w:rFonts w:eastAsia="標楷體" w:hAnsi="標楷體" w:hint="eastAsia"/>
        </w:rPr>
        <w:t>族群及</w:t>
      </w:r>
      <w:r w:rsidR="007F5AE2" w:rsidRPr="00FC18F9">
        <w:rPr>
          <w:rFonts w:eastAsia="標楷體" w:hAnsi="標楷體"/>
        </w:rPr>
        <w:t>DL</w:t>
      </w:r>
      <w:r w:rsidR="007F5AE2" w:rsidRPr="00FC18F9">
        <w:rPr>
          <w:rFonts w:eastAsia="標楷體" w:hAnsi="標楷體" w:hint="eastAsia"/>
        </w:rPr>
        <w:t>族群</w:t>
      </w:r>
      <w:r w:rsidR="00CC6177" w:rsidRPr="00FC18F9">
        <w:rPr>
          <w:rFonts w:eastAsia="標楷體" w:hAnsi="標楷體" w:hint="eastAsia"/>
        </w:rPr>
        <w:t>的</w:t>
      </w:r>
      <w:proofErr w:type="gramStart"/>
      <w:r w:rsidR="00CC6177" w:rsidRPr="00FC18F9">
        <w:rPr>
          <w:rFonts w:eastAsia="標楷體" w:hAnsi="標楷體" w:hint="eastAsia"/>
        </w:rPr>
        <w:t>臺灣穗</w:t>
      </w:r>
      <w:proofErr w:type="gramEnd"/>
      <w:r w:rsidR="00CC6177" w:rsidRPr="00FC18F9">
        <w:rPr>
          <w:rFonts w:eastAsia="標楷體" w:hAnsi="標楷體" w:hint="eastAsia"/>
        </w:rPr>
        <w:t>花杉族群間遺傳變異低，</w:t>
      </w:r>
      <w:r w:rsidR="00CC6177" w:rsidRPr="00FC18F9">
        <w:rPr>
          <w:rFonts w:eastAsia="標楷體" w:hAnsi="標楷體" w:hint="eastAsia"/>
          <w:i/>
        </w:rPr>
        <w:t>F</w:t>
      </w:r>
      <w:r w:rsidR="00CC6177" w:rsidRPr="00FC18F9">
        <w:rPr>
          <w:rFonts w:eastAsia="標楷體" w:hAnsi="標楷體" w:hint="eastAsia"/>
        </w:rPr>
        <w:t>統計結果呈現嚴重近親</w:t>
      </w:r>
      <w:r w:rsidR="00BA66EF" w:rsidRPr="00FC18F9">
        <w:rPr>
          <w:rFonts w:eastAsia="標楷體" w:hAnsi="標楷體" w:hint="eastAsia"/>
        </w:rPr>
        <w:t>繁殖</w:t>
      </w:r>
      <w:r w:rsidR="00CC6177" w:rsidRPr="00FC18F9">
        <w:rPr>
          <w:rFonts w:eastAsia="標楷體" w:hAnsi="標楷體" w:hint="eastAsia"/>
        </w:rPr>
        <w:t>狀態。有效族群推估顯示祖先族群大小為現生族群的數十到數百倍，</w:t>
      </w:r>
      <w:proofErr w:type="gramStart"/>
      <w:r w:rsidR="00CC6177" w:rsidRPr="00FC18F9">
        <w:rPr>
          <w:rFonts w:eastAsia="標楷體" w:hAnsi="標楷體" w:hint="eastAsia"/>
        </w:rPr>
        <w:t>臺灣穗</w:t>
      </w:r>
      <w:proofErr w:type="gramEnd"/>
      <w:r w:rsidR="00CC6177" w:rsidRPr="00FC18F9">
        <w:rPr>
          <w:rFonts w:eastAsia="標楷體" w:hAnsi="標楷體" w:hint="eastAsia"/>
        </w:rPr>
        <w:t>花杉族群面臨嚴重的族群收縮問題。</w:t>
      </w:r>
      <w:r w:rsidR="007F5AE2" w:rsidRPr="00FC18F9">
        <w:rPr>
          <w:rFonts w:eastAsia="標楷體" w:hAnsi="標楷體" w:hint="eastAsia"/>
        </w:rPr>
        <w:t>統計結果顯示二族群間基因交流程度低，但分化程度低。由二族群之基因交流及有效族群大小推測長期以後二族群間之分化程度會持續上升，面臨小族群導致的</w:t>
      </w:r>
      <w:proofErr w:type="gramStart"/>
      <w:r w:rsidR="007F5AE2" w:rsidRPr="00FC18F9">
        <w:rPr>
          <w:rFonts w:eastAsia="標楷體" w:hAnsi="標楷體" w:hint="eastAsia"/>
        </w:rPr>
        <w:t>遺傳漂變現象</w:t>
      </w:r>
      <w:proofErr w:type="gramEnd"/>
      <w:r w:rsidR="007F5AE2" w:rsidRPr="00FC18F9">
        <w:rPr>
          <w:rFonts w:eastAsia="標楷體" w:hAnsi="標楷體" w:hint="eastAsia"/>
        </w:rPr>
        <w:t>，增加滅絕危機。分派檢測結果顯示有隱蔽亞族群結構和界分不同遺傳單位，依現地保育和異地保育不同目的，挑選出個體以進行保育策略制定。異地保育之</w:t>
      </w:r>
      <w:r w:rsidR="00CC6177" w:rsidRPr="00FC18F9">
        <w:rPr>
          <w:rFonts w:eastAsia="標楷體" w:hAnsi="標楷體" w:hint="eastAsia"/>
        </w:rPr>
        <w:t>扦插試驗</w:t>
      </w:r>
      <w:r w:rsidR="007F5AE2" w:rsidRPr="00FC18F9">
        <w:rPr>
          <w:rFonts w:eastAsia="標楷體" w:hAnsi="標楷體" w:hint="eastAsia"/>
        </w:rPr>
        <w:t>在期中報告前的第一至第三批</w:t>
      </w:r>
      <w:r w:rsidR="00CC6177" w:rsidRPr="00FC18F9">
        <w:rPr>
          <w:rFonts w:eastAsia="標楷體" w:hAnsi="標楷體" w:hint="eastAsia"/>
        </w:rPr>
        <w:t>可以成功誘發側根生長，但</w:t>
      </w:r>
      <w:proofErr w:type="gramStart"/>
      <w:r w:rsidR="00CC6177" w:rsidRPr="00FC18F9">
        <w:rPr>
          <w:rFonts w:eastAsia="標楷體" w:hAnsi="標楷體" w:hint="eastAsia"/>
        </w:rPr>
        <w:t>發根率偏</w:t>
      </w:r>
      <w:proofErr w:type="gramEnd"/>
      <w:r w:rsidR="00CC6177" w:rsidRPr="00FC18F9">
        <w:rPr>
          <w:rFonts w:eastAsia="標楷體" w:hAnsi="標楷體" w:hint="eastAsia"/>
        </w:rPr>
        <w:t>低與無法避免發霉現象導致死亡，</w:t>
      </w:r>
      <w:r w:rsidR="007F5AE2" w:rsidRPr="00FC18F9">
        <w:rPr>
          <w:rFonts w:eastAsia="標楷體" w:hAnsi="標楷體" w:hint="eastAsia"/>
        </w:rPr>
        <w:t>後續參酌實務考察結果，更改扦插各種條件，進行第四和五批</w:t>
      </w:r>
      <w:r w:rsidR="00CC6177" w:rsidRPr="00FC18F9">
        <w:rPr>
          <w:rFonts w:eastAsia="標楷體" w:hAnsi="標楷體" w:hint="eastAsia"/>
        </w:rPr>
        <w:t>扦插試驗，</w:t>
      </w:r>
      <w:r w:rsidR="007F5AE2" w:rsidRPr="00FC18F9">
        <w:rPr>
          <w:rFonts w:eastAsia="標楷體" w:hAnsi="標楷體" w:hint="eastAsia"/>
        </w:rPr>
        <w:t>第四批已存活超過</w:t>
      </w:r>
      <w:r w:rsidR="00864C76">
        <w:rPr>
          <w:rFonts w:eastAsia="標楷體" w:hAnsi="標楷體" w:hint="eastAsia"/>
        </w:rPr>
        <w:t>5</w:t>
      </w:r>
      <w:r w:rsidR="007F5AE2" w:rsidRPr="00FC18F9">
        <w:rPr>
          <w:rFonts w:eastAsia="標楷體" w:hAnsi="標楷體" w:hint="eastAsia"/>
        </w:rPr>
        <w:t>個月，扦插植株外觀健康，預計於達</w:t>
      </w:r>
      <w:r w:rsidR="007F5AE2" w:rsidRPr="00FC18F9">
        <w:rPr>
          <w:rFonts w:eastAsia="標楷體" w:hAnsi="標楷體" w:hint="eastAsia"/>
        </w:rPr>
        <w:t>6</w:t>
      </w:r>
      <w:r w:rsidR="007F5AE2" w:rsidRPr="00FC18F9">
        <w:rPr>
          <w:rFonts w:eastAsia="標楷體" w:hAnsi="標楷體" w:hint="eastAsia"/>
        </w:rPr>
        <w:t>個月時，再</w:t>
      </w:r>
      <w:proofErr w:type="gramStart"/>
      <w:r w:rsidR="007F5AE2" w:rsidRPr="00FC18F9">
        <w:rPr>
          <w:rFonts w:eastAsia="標楷體" w:hAnsi="標楷體" w:hint="eastAsia"/>
        </w:rPr>
        <w:t>觀察其發根</w:t>
      </w:r>
      <w:proofErr w:type="gramEnd"/>
      <w:r w:rsidR="007F5AE2" w:rsidRPr="00FC18F9">
        <w:rPr>
          <w:rFonts w:eastAsia="標楷體" w:hAnsi="標楷體" w:hint="eastAsia"/>
        </w:rPr>
        <w:t>情況的有無。</w:t>
      </w:r>
    </w:p>
    <w:p w:rsidR="0046278A" w:rsidRPr="00FC18F9" w:rsidRDefault="0046278A" w:rsidP="00E1121C">
      <w:pPr>
        <w:jc w:val="both"/>
        <w:rPr>
          <w:rFonts w:eastAsia="標楷體"/>
        </w:rPr>
      </w:pPr>
    </w:p>
    <w:p w:rsidR="00B750FB" w:rsidRPr="00FC18F9" w:rsidRDefault="00B750FB" w:rsidP="0046278A">
      <w:pPr>
        <w:pStyle w:val="Web"/>
        <w:shd w:val="clear" w:color="auto" w:fill="FFFFFF"/>
        <w:rPr>
          <w:rFonts w:ascii="Times New Roman" w:eastAsia="標楷體" w:hAnsi="Times New Roman" w:cs="Times New Roman"/>
          <w:color w:val="000000"/>
          <w:spacing w:val="11"/>
        </w:rPr>
      </w:pPr>
    </w:p>
    <w:p w:rsidR="007D2558" w:rsidRPr="00FC18F9" w:rsidRDefault="007D2558" w:rsidP="0017320F">
      <w:pPr>
        <w:pStyle w:val="Web"/>
        <w:shd w:val="clear" w:color="auto" w:fill="FFFFFF"/>
        <w:jc w:val="both"/>
        <w:rPr>
          <w:rFonts w:ascii="Times New Roman" w:eastAsia="標楷體" w:hAnsi="Times New Roman" w:cs="Times New Roman"/>
          <w:color w:val="000000"/>
          <w:spacing w:val="11"/>
        </w:rPr>
      </w:pPr>
      <w:r w:rsidRPr="00FC18F9">
        <w:rPr>
          <w:rFonts w:ascii="Times New Roman" w:eastAsia="標楷體" w:hAnsi="Times New Roman" w:cs="Times New Roman" w:hint="eastAsia"/>
          <w:b/>
          <w:color w:val="000000"/>
          <w:spacing w:val="11"/>
        </w:rPr>
        <w:t>關鍵字：</w:t>
      </w:r>
      <w:proofErr w:type="gramStart"/>
      <w:r w:rsidR="006D4F47" w:rsidRPr="00FC18F9">
        <w:rPr>
          <w:rFonts w:ascii="Times New Roman" w:eastAsia="標楷體" w:hAnsi="Times New Roman" w:cs="Times New Roman" w:hint="eastAsia"/>
          <w:color w:val="000000"/>
          <w:spacing w:val="11"/>
        </w:rPr>
        <w:t>臺</w:t>
      </w:r>
      <w:r w:rsidR="00BA66EF" w:rsidRPr="00FC18F9">
        <w:rPr>
          <w:rFonts w:ascii="Times New Roman" w:eastAsia="標楷體" w:hAnsi="Times New Roman" w:cs="Times New Roman" w:hint="eastAsia"/>
          <w:color w:val="000000"/>
          <w:spacing w:val="11"/>
        </w:rPr>
        <w:t>灣</w:t>
      </w:r>
      <w:r w:rsidR="00CC6177" w:rsidRPr="00FC18F9">
        <w:rPr>
          <w:rFonts w:ascii="Times New Roman" w:eastAsia="標楷體" w:hAnsi="Times New Roman" w:cs="Times New Roman" w:hint="eastAsia"/>
          <w:color w:val="000000"/>
          <w:spacing w:val="11"/>
        </w:rPr>
        <w:t>穗</w:t>
      </w:r>
      <w:proofErr w:type="gramEnd"/>
      <w:r w:rsidR="00CC6177" w:rsidRPr="00FC18F9">
        <w:rPr>
          <w:rFonts w:ascii="Times New Roman" w:eastAsia="標楷體" w:hAnsi="Times New Roman" w:cs="Times New Roman" w:hint="eastAsia"/>
          <w:color w:val="000000"/>
          <w:spacing w:val="11"/>
        </w:rPr>
        <w:t>花杉</w:t>
      </w:r>
      <w:r w:rsidRPr="00FC18F9">
        <w:rPr>
          <w:rFonts w:ascii="Times New Roman" w:eastAsia="標楷體" w:hAnsi="Times New Roman" w:cs="Times New Roman" w:hint="eastAsia"/>
          <w:color w:val="000000"/>
          <w:spacing w:val="11"/>
        </w:rPr>
        <w:t>、</w:t>
      </w:r>
      <w:r w:rsidRPr="00FC18F9">
        <w:rPr>
          <w:rFonts w:ascii="Times New Roman" w:eastAsia="標楷體" w:hAnsi="標楷體" w:cs="Times New Roman"/>
        </w:rPr>
        <w:t>微衛星體</w:t>
      </w:r>
      <w:r w:rsidRPr="00FC18F9">
        <w:rPr>
          <w:rFonts w:ascii="Times New Roman" w:eastAsia="標楷體" w:hAnsi="Times New Roman" w:cs="Times New Roman"/>
        </w:rPr>
        <w:t>DNA</w:t>
      </w:r>
      <w:r w:rsidRPr="00FC18F9">
        <w:rPr>
          <w:rFonts w:ascii="Times New Roman" w:eastAsia="標楷體" w:hAnsi="Times New Roman" w:cs="Times New Roman" w:hint="eastAsia"/>
        </w:rPr>
        <w:t>、</w:t>
      </w:r>
      <w:r w:rsidRPr="00FC18F9">
        <w:rPr>
          <w:rFonts w:ascii="Times New Roman" w:eastAsia="標楷體" w:hAnsi="標楷體" w:cs="Times New Roman"/>
        </w:rPr>
        <w:t>遺傳多樣性</w:t>
      </w:r>
      <w:r w:rsidRPr="00FC18F9">
        <w:rPr>
          <w:rFonts w:ascii="Times New Roman" w:eastAsia="標楷體" w:hAnsi="標楷體" w:cs="Times New Roman" w:hint="eastAsia"/>
        </w:rPr>
        <w:t>、</w:t>
      </w:r>
      <w:r w:rsidRPr="00FC18F9">
        <w:rPr>
          <w:rFonts w:ascii="Times New Roman" w:eastAsia="標楷體" w:hAnsi="Times New Roman" w:cs="Times New Roman" w:hint="eastAsia"/>
        </w:rPr>
        <w:t>族群遺傳結構、</w:t>
      </w:r>
      <w:r w:rsidRPr="00FC18F9">
        <w:rPr>
          <w:rFonts w:ascii="Times New Roman" w:eastAsia="標楷體" w:hAnsi="標楷體" w:cs="Times New Roman"/>
        </w:rPr>
        <w:t>有效族群大小</w:t>
      </w:r>
    </w:p>
    <w:p w:rsidR="001A139A" w:rsidRPr="00520063" w:rsidRDefault="00B750FB" w:rsidP="00B750FB">
      <w:pPr>
        <w:pStyle w:val="1"/>
        <w:snapToGrid w:val="0"/>
        <w:spacing w:before="0" w:after="0" w:line="240" w:lineRule="auto"/>
        <w:jc w:val="center"/>
        <w:rPr>
          <w:rFonts w:eastAsia="標楷體" w:hAnsi="標楷體"/>
          <w:b w:val="0"/>
          <w:bCs w:val="0"/>
          <w:sz w:val="36"/>
          <w:szCs w:val="36"/>
        </w:rPr>
      </w:pPr>
      <w:r w:rsidRPr="00520063">
        <w:rPr>
          <w:rFonts w:eastAsia="標楷體" w:hAnsi="標楷體"/>
          <w:b w:val="0"/>
          <w:bCs w:val="0"/>
          <w:sz w:val="36"/>
          <w:szCs w:val="36"/>
        </w:rPr>
        <w:br w:type="page"/>
      </w:r>
      <w:bookmarkStart w:id="3" w:name="_Toc374440129"/>
      <w:r w:rsidRPr="00520063">
        <w:rPr>
          <w:rFonts w:eastAsia="標楷體" w:hAnsi="標楷體"/>
          <w:b w:val="0"/>
          <w:bCs w:val="0"/>
          <w:sz w:val="36"/>
          <w:szCs w:val="36"/>
        </w:rPr>
        <w:lastRenderedPageBreak/>
        <w:t>英文摘要</w:t>
      </w:r>
      <w:bookmarkEnd w:id="3"/>
    </w:p>
    <w:p w:rsidR="00B750FB" w:rsidRPr="00520063" w:rsidRDefault="003B1070" w:rsidP="000435FA">
      <w:pPr>
        <w:jc w:val="center"/>
        <w:rPr>
          <w:rFonts w:eastAsia="標楷體" w:hAnsi="標楷體"/>
          <w:b/>
          <w:bCs/>
          <w:sz w:val="36"/>
          <w:szCs w:val="36"/>
        </w:rPr>
      </w:pPr>
      <w:r w:rsidRPr="00520063">
        <w:rPr>
          <w:rFonts w:eastAsia="標楷體" w:hAnsi="標楷體" w:hint="eastAsia"/>
          <w:b/>
          <w:bCs/>
          <w:sz w:val="36"/>
          <w:szCs w:val="36"/>
        </w:rPr>
        <w:t>Abstract</w:t>
      </w:r>
    </w:p>
    <w:p w:rsidR="00CC6177" w:rsidRPr="00645B4D" w:rsidRDefault="00CC6177" w:rsidP="00884CC9">
      <w:pPr>
        <w:jc w:val="both"/>
        <w:rPr>
          <w:i/>
        </w:rPr>
      </w:pPr>
      <w:r w:rsidRPr="00520063">
        <w:rPr>
          <w:i/>
        </w:rPr>
        <w:t>Amentotaxus formosana</w:t>
      </w:r>
      <w:r w:rsidRPr="00520063">
        <w:t xml:space="preserve"> is an endemic insular</w:t>
      </w:r>
      <w:r w:rsidRPr="00520063">
        <w:rPr>
          <w:rFonts w:hint="eastAsia"/>
        </w:rPr>
        <w:t xml:space="preserve"> </w:t>
      </w:r>
      <w:r w:rsidRPr="00520063">
        <w:t>species with its only population in southern Taiwan; this</w:t>
      </w:r>
      <w:r w:rsidRPr="00520063">
        <w:rPr>
          <w:rFonts w:hint="eastAsia"/>
        </w:rPr>
        <w:t xml:space="preserve"> </w:t>
      </w:r>
      <w:r w:rsidRPr="00520063">
        <w:t>species was categorized as Critically Endangered in the IUCN</w:t>
      </w:r>
      <w:r w:rsidRPr="00520063">
        <w:rPr>
          <w:rFonts w:hint="eastAsia"/>
        </w:rPr>
        <w:t xml:space="preserve"> </w:t>
      </w:r>
      <w:r w:rsidRPr="00520063">
        <w:t>Red List of Threatened Species.</w:t>
      </w:r>
      <w:r w:rsidRPr="00520063">
        <w:rPr>
          <w:rFonts w:hint="eastAsia"/>
        </w:rPr>
        <w:t xml:space="preserve"> </w:t>
      </w:r>
      <w:r w:rsidRPr="00520063">
        <w:t xml:space="preserve">In the inventory study, this </w:t>
      </w:r>
      <w:r w:rsidRPr="00520063">
        <w:rPr>
          <w:rFonts w:hint="eastAsia"/>
        </w:rPr>
        <w:t xml:space="preserve">species </w:t>
      </w:r>
      <w:r w:rsidRPr="00520063">
        <w:t xml:space="preserve">is </w:t>
      </w:r>
      <w:r w:rsidRPr="00520063">
        <w:rPr>
          <w:rFonts w:hint="eastAsia"/>
        </w:rPr>
        <w:t xml:space="preserve">thousands </w:t>
      </w:r>
      <w:r w:rsidRPr="00520063">
        <w:t>individuals, few seedlings are found in the field, and asexual reproduction</w:t>
      </w:r>
      <w:r w:rsidRPr="00520063">
        <w:rPr>
          <w:rFonts w:hint="eastAsia"/>
        </w:rPr>
        <w:t xml:space="preserve"> by </w:t>
      </w:r>
      <w:r w:rsidRPr="00520063">
        <w:t>sprouting</w:t>
      </w:r>
      <w:r w:rsidRPr="00520063">
        <w:rPr>
          <w:rFonts w:hint="eastAsia"/>
        </w:rPr>
        <w:t xml:space="preserve"> in the field. </w:t>
      </w:r>
      <w:r w:rsidRPr="00520063">
        <w:t>Therefore, the conservation</w:t>
      </w:r>
      <w:r w:rsidRPr="00520063">
        <w:rPr>
          <w:rFonts w:hint="eastAsia"/>
        </w:rPr>
        <w:t xml:space="preserve"> </w:t>
      </w:r>
      <w:r w:rsidRPr="00520063">
        <w:t xml:space="preserve">strategies for </w:t>
      </w:r>
      <w:r w:rsidRPr="00520063">
        <w:rPr>
          <w:i/>
        </w:rPr>
        <w:t>A</w:t>
      </w:r>
      <w:r w:rsidR="004F318B" w:rsidRPr="00520063">
        <w:rPr>
          <w:rFonts w:hint="eastAsia"/>
          <w:i/>
        </w:rPr>
        <w:t>.</w:t>
      </w:r>
      <w:r w:rsidRPr="00520063">
        <w:rPr>
          <w:i/>
        </w:rPr>
        <w:t xml:space="preserve"> formosana</w:t>
      </w:r>
      <w:r w:rsidRPr="00520063">
        <w:t xml:space="preserve"> should be including</w:t>
      </w:r>
      <w:r w:rsidRPr="00520063">
        <w:rPr>
          <w:rFonts w:hint="eastAsia"/>
        </w:rPr>
        <w:t xml:space="preserve"> </w:t>
      </w:r>
      <w:r w:rsidRPr="00520063">
        <w:t>the in situ protection and managements and ex situ conservation</w:t>
      </w:r>
      <w:r w:rsidRPr="00520063">
        <w:rPr>
          <w:rFonts w:hint="eastAsia"/>
        </w:rPr>
        <w:t xml:space="preserve"> </w:t>
      </w:r>
      <w:r w:rsidRPr="00520063">
        <w:t>strategies such as clonal orchard.</w:t>
      </w:r>
      <w:r w:rsidRPr="00520063">
        <w:rPr>
          <w:rFonts w:hint="eastAsia"/>
        </w:rPr>
        <w:t xml:space="preserve"> </w:t>
      </w:r>
      <w:r w:rsidRPr="00520063">
        <w:t>To</w:t>
      </w:r>
      <w:r w:rsidRPr="00520063">
        <w:rPr>
          <w:rFonts w:hint="eastAsia"/>
        </w:rPr>
        <w:t xml:space="preserve"> </w:t>
      </w:r>
      <w:r w:rsidRPr="00520063">
        <w:t>avoid the Wahlund effect happened by small effective population size, we</w:t>
      </w:r>
      <w:r w:rsidRPr="00520063">
        <w:rPr>
          <w:rFonts w:hint="eastAsia"/>
        </w:rPr>
        <w:t xml:space="preserve"> </w:t>
      </w:r>
      <w:r w:rsidRPr="00520063">
        <w:t>will try to estimate the genetic variations and distinct different</w:t>
      </w:r>
      <w:r w:rsidRPr="00520063">
        <w:rPr>
          <w:rFonts w:hint="eastAsia"/>
        </w:rPr>
        <w:t xml:space="preserve"> </w:t>
      </w:r>
      <w:r w:rsidRPr="00520063">
        <w:t>genetic units for in situ and ex situ conservation administrations.</w:t>
      </w:r>
      <w:r w:rsidRPr="00520063">
        <w:rPr>
          <w:rFonts w:hint="eastAsia"/>
        </w:rPr>
        <w:t xml:space="preserve"> </w:t>
      </w:r>
      <w:r w:rsidR="002C4F41" w:rsidRPr="00520063">
        <w:t>In this project, we use simple sequence repeat (SSR) technology to calculate the different genetic units based on Bayesian assignment test. In this study, we evaluate the genetic diversity within the remain population, e</w:t>
      </w:r>
      <w:r w:rsidR="002C4F41" w:rsidRPr="00520063">
        <w:rPr>
          <w:rFonts w:hint="eastAsia"/>
        </w:rPr>
        <w:t>stimate</w:t>
      </w:r>
      <w:r w:rsidR="002C4F41" w:rsidRPr="00520063">
        <w:t xml:space="preserve"> the groupi</w:t>
      </w:r>
      <w:r w:rsidR="002C4F41" w:rsidRPr="00520063">
        <w:rPr>
          <w:rFonts w:hint="eastAsia"/>
        </w:rPr>
        <w:t>ng and genetic hotspots based on STRUCTURE</w:t>
      </w:r>
      <w:r w:rsidR="002C4F41" w:rsidRPr="00520063">
        <w:rPr>
          <w:rFonts w:hint="eastAsia"/>
        </w:rPr>
        <w:t>、</w:t>
      </w:r>
      <w:r w:rsidR="002C4F41" w:rsidRPr="00520063">
        <w:rPr>
          <w:rFonts w:hint="eastAsia"/>
        </w:rPr>
        <w:t xml:space="preserve">INSTRUCT and GENELAND analyses, distinct different genetic units, test the asexual reproduction technique for preliminary test, and select the individuals for </w:t>
      </w:r>
      <w:r w:rsidR="002C4F41" w:rsidRPr="00520063">
        <w:rPr>
          <w:rFonts w:hint="eastAsia"/>
          <w:i/>
        </w:rPr>
        <w:t>in situ</w:t>
      </w:r>
      <w:r w:rsidR="002C4F41" w:rsidRPr="00520063">
        <w:rPr>
          <w:rFonts w:hint="eastAsia"/>
        </w:rPr>
        <w:t xml:space="preserve"> and </w:t>
      </w:r>
      <w:r w:rsidR="002C4F41" w:rsidRPr="00520063">
        <w:rPr>
          <w:rFonts w:hint="eastAsia"/>
          <w:i/>
        </w:rPr>
        <w:t xml:space="preserve">ex situ </w:t>
      </w:r>
      <w:r w:rsidR="002C4F41" w:rsidRPr="00520063">
        <w:rPr>
          <w:rFonts w:hint="eastAsia"/>
        </w:rPr>
        <w:t>conservation managements t</w:t>
      </w:r>
      <w:r w:rsidR="002C4F41" w:rsidRPr="00520063">
        <w:t xml:space="preserve">o cover the maximum genetic variations of </w:t>
      </w:r>
      <w:r w:rsidR="002C4F41" w:rsidRPr="00520063">
        <w:rPr>
          <w:i/>
        </w:rPr>
        <w:t>A</w:t>
      </w:r>
      <w:r w:rsidR="004F318B" w:rsidRPr="00520063">
        <w:rPr>
          <w:rFonts w:hint="eastAsia"/>
          <w:i/>
        </w:rPr>
        <w:t>.</w:t>
      </w:r>
      <w:r w:rsidR="002C4F41" w:rsidRPr="00520063">
        <w:rPr>
          <w:i/>
        </w:rPr>
        <w:t xml:space="preserve"> </w:t>
      </w:r>
      <w:proofErr w:type="gramStart"/>
      <w:r w:rsidR="002C4F41" w:rsidRPr="00520063">
        <w:rPr>
          <w:i/>
        </w:rPr>
        <w:t>formosana</w:t>
      </w:r>
      <w:proofErr w:type="gramEnd"/>
      <w:r w:rsidR="002C4F41" w:rsidRPr="00520063">
        <w:t>.</w:t>
      </w:r>
      <w:r w:rsidR="002C4F41" w:rsidRPr="00520063">
        <w:rPr>
          <w:rFonts w:hint="eastAsia"/>
        </w:rPr>
        <w:t xml:space="preserve"> </w:t>
      </w:r>
      <w:r w:rsidR="00790EB2" w:rsidRPr="00520063">
        <w:rPr>
          <w:rFonts w:hint="eastAsia"/>
        </w:rPr>
        <w:t xml:space="preserve">In this </w:t>
      </w:r>
      <w:r w:rsidR="00790EB2" w:rsidRPr="00520063">
        <w:t>report</w:t>
      </w:r>
      <w:r w:rsidR="004F318B" w:rsidRPr="00520063">
        <w:rPr>
          <w:rFonts w:hint="eastAsia"/>
        </w:rPr>
        <w:t>, we evaluate the parameters of population genetics and biodiversity. T</w:t>
      </w:r>
      <w:r w:rsidR="00790EB2" w:rsidRPr="00520063">
        <w:rPr>
          <w:rFonts w:hint="eastAsia"/>
        </w:rPr>
        <w:t xml:space="preserve">he low values </w:t>
      </w:r>
      <w:r w:rsidR="004F318B" w:rsidRPr="00520063">
        <w:rPr>
          <w:rFonts w:hint="eastAsia"/>
        </w:rPr>
        <w:t xml:space="preserve">indicated decline of population </w:t>
      </w:r>
      <w:r w:rsidR="004F318B" w:rsidRPr="00520063">
        <w:t>heterozygosity</w:t>
      </w:r>
      <w:r w:rsidR="004F318B" w:rsidRPr="00520063">
        <w:rPr>
          <w:rFonts w:hint="eastAsia"/>
        </w:rPr>
        <w:t xml:space="preserve"> and </w:t>
      </w:r>
      <w:r w:rsidR="004F318B" w:rsidRPr="00520063">
        <w:t>significant deviation from Hardy-Weinberg</w:t>
      </w:r>
      <w:r w:rsidR="004F318B" w:rsidRPr="00520063">
        <w:rPr>
          <w:rFonts w:hint="eastAsia"/>
        </w:rPr>
        <w:t xml:space="preserve"> </w:t>
      </w:r>
      <w:r w:rsidR="004F318B" w:rsidRPr="00520063">
        <w:t>equilibrium</w:t>
      </w:r>
      <w:r w:rsidR="004F318B" w:rsidRPr="00520063">
        <w:rPr>
          <w:rFonts w:hint="eastAsia"/>
        </w:rPr>
        <w:t xml:space="preserve">. Low </w:t>
      </w:r>
      <w:r w:rsidR="004F318B" w:rsidRPr="00520063">
        <w:t>differentiation</w:t>
      </w:r>
      <w:r w:rsidR="004F318B" w:rsidRPr="00520063">
        <w:rPr>
          <w:rFonts w:hint="eastAsia"/>
        </w:rPr>
        <w:t xml:space="preserve"> between </w:t>
      </w:r>
      <w:r w:rsidR="00520063" w:rsidRPr="00520063">
        <w:t>Dawu Taiwan Amentotaxus Nature Reserve (DAWU)</w:t>
      </w:r>
      <w:r w:rsidR="00520063" w:rsidRPr="00520063">
        <w:rPr>
          <w:rFonts w:hint="eastAsia"/>
        </w:rPr>
        <w:t xml:space="preserve"> </w:t>
      </w:r>
      <w:r w:rsidR="004F318B" w:rsidRPr="00520063">
        <w:rPr>
          <w:rFonts w:hint="eastAsia"/>
        </w:rPr>
        <w:t xml:space="preserve">and Mt. </w:t>
      </w:r>
      <w:r w:rsidR="004F318B" w:rsidRPr="00520063">
        <w:t>D</w:t>
      </w:r>
      <w:r w:rsidR="004F318B" w:rsidRPr="00520063">
        <w:rPr>
          <w:rFonts w:hint="eastAsia"/>
        </w:rPr>
        <w:t xml:space="preserve">alili </w:t>
      </w:r>
      <w:r w:rsidR="00520063" w:rsidRPr="00520063">
        <w:rPr>
          <w:rFonts w:hint="eastAsia"/>
        </w:rPr>
        <w:t xml:space="preserve">(DL) </w:t>
      </w:r>
      <w:r w:rsidR="004F318B" w:rsidRPr="00520063">
        <w:rPr>
          <w:rFonts w:hint="eastAsia"/>
        </w:rPr>
        <w:t xml:space="preserve">populations </w:t>
      </w:r>
      <w:r w:rsidR="004F318B" w:rsidRPr="00520063">
        <w:t>reflected</w:t>
      </w:r>
      <w:r w:rsidR="004F318B" w:rsidRPr="00520063">
        <w:rPr>
          <w:rFonts w:hint="eastAsia"/>
        </w:rPr>
        <w:t xml:space="preserve"> </w:t>
      </w:r>
      <w:r w:rsidR="004F318B" w:rsidRPr="00520063">
        <w:t>continuous</w:t>
      </w:r>
      <w:r w:rsidR="004F318B" w:rsidRPr="00520063">
        <w:rPr>
          <w:rFonts w:hint="eastAsia"/>
        </w:rPr>
        <w:t xml:space="preserve"> </w:t>
      </w:r>
      <w:r w:rsidR="004F318B" w:rsidRPr="00520063">
        <w:t>population</w:t>
      </w:r>
      <w:r w:rsidR="004F318B" w:rsidRPr="00520063">
        <w:rPr>
          <w:rFonts w:hint="eastAsia"/>
        </w:rPr>
        <w:t xml:space="preserve"> in past and recently habitat defragmentation causing the distribution of </w:t>
      </w:r>
      <w:r w:rsidR="004F318B" w:rsidRPr="00520063">
        <w:rPr>
          <w:i/>
        </w:rPr>
        <w:t>A</w:t>
      </w:r>
      <w:r w:rsidR="004F318B" w:rsidRPr="00520063">
        <w:rPr>
          <w:rFonts w:hint="eastAsia"/>
          <w:i/>
        </w:rPr>
        <w:t>.</w:t>
      </w:r>
      <w:r w:rsidR="004F318B" w:rsidRPr="00520063">
        <w:rPr>
          <w:i/>
        </w:rPr>
        <w:t xml:space="preserve"> formosana</w:t>
      </w:r>
      <w:r w:rsidR="004F318B" w:rsidRPr="00520063">
        <w:t xml:space="preserve">. However, </w:t>
      </w:r>
      <w:r w:rsidR="001A23E2" w:rsidRPr="00520063">
        <w:rPr>
          <w:rFonts w:hint="eastAsia"/>
        </w:rPr>
        <w:t xml:space="preserve">the total, </w:t>
      </w:r>
      <w:r w:rsidR="00520063" w:rsidRPr="00520063">
        <w:rPr>
          <w:rFonts w:hint="eastAsia"/>
        </w:rPr>
        <w:t>DAWU</w:t>
      </w:r>
      <w:r w:rsidR="001A23E2" w:rsidRPr="00520063">
        <w:t xml:space="preserve"> and </w:t>
      </w:r>
      <w:r w:rsidR="00520063" w:rsidRPr="00520063">
        <w:rPr>
          <w:rFonts w:hint="eastAsia"/>
        </w:rPr>
        <w:t xml:space="preserve">DL populations </w:t>
      </w:r>
      <w:r w:rsidR="001A23E2" w:rsidRPr="00520063">
        <w:rPr>
          <w:rFonts w:hint="eastAsia"/>
        </w:rPr>
        <w:t xml:space="preserve">have </w:t>
      </w:r>
      <w:r w:rsidR="001A23E2" w:rsidRPr="00520063">
        <w:t xml:space="preserve">the high value of inbreeding coefficient but the lowest effective population size, and </w:t>
      </w:r>
      <w:r w:rsidR="001A23E2" w:rsidRPr="00520063">
        <w:rPr>
          <w:rFonts w:hint="eastAsia"/>
        </w:rPr>
        <w:t xml:space="preserve">large </w:t>
      </w:r>
      <w:r w:rsidR="001A23E2" w:rsidRPr="00520063">
        <w:t>effective population size</w:t>
      </w:r>
      <w:r w:rsidR="001A23E2" w:rsidRPr="00520063">
        <w:rPr>
          <w:rFonts w:hint="eastAsia"/>
        </w:rPr>
        <w:t xml:space="preserve"> for </w:t>
      </w:r>
      <w:r w:rsidR="001A23E2" w:rsidRPr="00520063">
        <w:t>ancestral</w:t>
      </w:r>
      <w:r w:rsidR="001A23E2" w:rsidRPr="00520063">
        <w:rPr>
          <w:rFonts w:hint="eastAsia"/>
        </w:rPr>
        <w:t xml:space="preserve"> population </w:t>
      </w:r>
      <w:r w:rsidR="001A23E2" w:rsidRPr="00520063">
        <w:t>displayed</w:t>
      </w:r>
      <w:r w:rsidR="001A23E2" w:rsidRPr="00520063">
        <w:rPr>
          <w:rFonts w:hint="eastAsia"/>
        </w:rPr>
        <w:t xml:space="preserve"> </w:t>
      </w:r>
      <w:r w:rsidR="001A23E2" w:rsidRPr="00520063">
        <w:t>the recent severe bottleneck or fragmentation could be the reason of population size decline</w:t>
      </w:r>
      <w:r w:rsidR="001A23E2" w:rsidRPr="00520063">
        <w:rPr>
          <w:rFonts w:hint="eastAsia"/>
        </w:rPr>
        <w:t xml:space="preserve">. </w:t>
      </w:r>
      <w:r w:rsidR="00520063" w:rsidRPr="00520063">
        <w:rPr>
          <w:rFonts w:hint="eastAsia"/>
        </w:rPr>
        <w:t>The gene flow between two populations is extreme low</w:t>
      </w:r>
      <w:r w:rsidR="0026737E">
        <w:rPr>
          <w:rFonts w:hint="eastAsia"/>
        </w:rPr>
        <w:t>. But,</w:t>
      </w:r>
      <w:r w:rsidR="00520063">
        <w:rPr>
          <w:rFonts w:hint="eastAsia"/>
        </w:rPr>
        <w:t xml:space="preserve"> low population differentiation </w:t>
      </w:r>
      <w:r w:rsidR="0026737E">
        <w:rPr>
          <w:rFonts w:hint="eastAsia"/>
        </w:rPr>
        <w:t xml:space="preserve">indicated recently </w:t>
      </w:r>
      <w:r w:rsidR="0026737E">
        <w:t>separation</w:t>
      </w:r>
      <w:r w:rsidR="0026737E">
        <w:rPr>
          <w:rFonts w:hint="eastAsia"/>
        </w:rPr>
        <w:t xml:space="preserve"> from single population. </w:t>
      </w:r>
      <w:r w:rsidR="0026737E">
        <w:t>I</w:t>
      </w:r>
      <w:r w:rsidR="0026737E">
        <w:rPr>
          <w:rFonts w:hint="eastAsia"/>
        </w:rPr>
        <w:t xml:space="preserve">n addition, individuals between two regions under </w:t>
      </w:r>
      <w:r w:rsidR="0026737E">
        <w:t>continuous</w:t>
      </w:r>
      <w:r w:rsidR="0026737E">
        <w:rPr>
          <w:rFonts w:hint="eastAsia"/>
        </w:rPr>
        <w:t xml:space="preserve"> low gene flow will cause genetic drift by small population </w:t>
      </w:r>
      <w:r w:rsidR="007C768B">
        <w:rPr>
          <w:rFonts w:hint="eastAsia"/>
        </w:rPr>
        <w:t>and increase possibility of extinction. C</w:t>
      </w:r>
      <w:r w:rsidR="007C768B" w:rsidRPr="007C768B">
        <w:t>ryptic</w:t>
      </w:r>
      <w:r w:rsidR="007C768B">
        <w:rPr>
          <w:rFonts w:hint="eastAsia"/>
        </w:rPr>
        <w:t xml:space="preserve"> structure and distinct genetic unit are </w:t>
      </w:r>
      <w:r w:rsidR="007C768B">
        <w:t>identified</w:t>
      </w:r>
      <w:r w:rsidR="007C768B">
        <w:rPr>
          <w:rFonts w:hint="eastAsia"/>
        </w:rPr>
        <w:t xml:space="preserve"> by assignment test based by MCMC and </w:t>
      </w:r>
      <w:r w:rsidR="007C768B">
        <w:t>Bayesian</w:t>
      </w:r>
      <w:r w:rsidR="007C768B">
        <w:rPr>
          <w:rFonts w:hint="eastAsia"/>
        </w:rPr>
        <w:t xml:space="preserve"> analysis. </w:t>
      </w:r>
      <w:r w:rsidR="00645B4D">
        <w:t>F</w:t>
      </w:r>
      <w:r w:rsidR="00645B4D">
        <w:rPr>
          <w:rFonts w:hint="eastAsia"/>
        </w:rPr>
        <w:t xml:space="preserve">or </w:t>
      </w:r>
      <w:r w:rsidR="00645B4D" w:rsidRPr="00645B4D">
        <w:rPr>
          <w:rFonts w:hint="eastAsia"/>
          <w:i/>
        </w:rPr>
        <w:t xml:space="preserve">in situ </w:t>
      </w:r>
      <w:r w:rsidR="00645B4D">
        <w:rPr>
          <w:rFonts w:hint="eastAsia"/>
        </w:rPr>
        <w:t xml:space="preserve">and </w:t>
      </w:r>
      <w:r w:rsidR="00645B4D" w:rsidRPr="00645B4D">
        <w:rPr>
          <w:rFonts w:hint="eastAsia"/>
          <w:i/>
        </w:rPr>
        <w:t>ex situ</w:t>
      </w:r>
      <w:r w:rsidR="00645B4D">
        <w:rPr>
          <w:rFonts w:hint="eastAsia"/>
        </w:rPr>
        <w:t xml:space="preserve">, individuals from </w:t>
      </w:r>
      <w:r w:rsidR="00645B4D">
        <w:t>different</w:t>
      </w:r>
      <w:r w:rsidR="00645B4D">
        <w:rPr>
          <w:rFonts w:hint="eastAsia"/>
        </w:rPr>
        <w:t xml:space="preserve"> genetic units should be selected for </w:t>
      </w:r>
      <w:r w:rsidR="00645B4D" w:rsidRPr="00645B4D">
        <w:t>conservation management purpose</w:t>
      </w:r>
      <w:r w:rsidR="00645B4D">
        <w:rPr>
          <w:rFonts w:hint="eastAsia"/>
        </w:rPr>
        <w:t xml:space="preserve">s. </w:t>
      </w:r>
      <w:r w:rsidR="001A23E2" w:rsidRPr="00645B4D">
        <w:t>F</w:t>
      </w:r>
      <w:r w:rsidR="001A23E2" w:rsidRPr="00645B4D">
        <w:rPr>
          <w:rFonts w:hint="eastAsia"/>
        </w:rPr>
        <w:t xml:space="preserve">or </w:t>
      </w:r>
      <w:r w:rsidR="001A23E2" w:rsidRPr="00645B4D">
        <w:t>the asexual reproduction technique</w:t>
      </w:r>
      <w:r w:rsidR="001A23E2" w:rsidRPr="00645B4D">
        <w:rPr>
          <w:rFonts w:hint="eastAsia"/>
        </w:rPr>
        <w:t xml:space="preserve">, </w:t>
      </w:r>
      <w:r w:rsidR="00645B4D">
        <w:rPr>
          <w:rFonts w:hint="eastAsia"/>
        </w:rPr>
        <w:t>c</w:t>
      </w:r>
      <w:r w:rsidR="00645B4D" w:rsidRPr="00645B4D">
        <w:t>uttings</w:t>
      </w:r>
      <w:r w:rsidR="00645B4D" w:rsidRPr="00645B4D">
        <w:rPr>
          <w:rFonts w:hint="eastAsia"/>
        </w:rPr>
        <w:t xml:space="preserve"> could </w:t>
      </w:r>
      <w:r w:rsidR="00645B4D" w:rsidRPr="00645B4D">
        <w:t>induce</w:t>
      </w:r>
      <w:r w:rsidR="00645B4D" w:rsidRPr="00645B4D">
        <w:rPr>
          <w:rFonts w:hint="eastAsia"/>
        </w:rPr>
        <w:t xml:space="preserve"> the a</w:t>
      </w:r>
      <w:r w:rsidR="00645B4D" w:rsidRPr="00645B4D">
        <w:t>dventitious roots</w:t>
      </w:r>
      <w:r w:rsidR="00645B4D">
        <w:rPr>
          <w:rFonts w:hint="eastAsia"/>
        </w:rPr>
        <w:t xml:space="preserve"> using </w:t>
      </w:r>
      <w:r w:rsidR="00645B4D" w:rsidRPr="00645B4D">
        <w:rPr>
          <w:rFonts w:hint="eastAsia"/>
        </w:rPr>
        <w:t xml:space="preserve">two </w:t>
      </w:r>
      <w:r w:rsidR="00645B4D" w:rsidRPr="00645B4D">
        <w:t>commercial</w:t>
      </w:r>
      <w:r w:rsidR="00645B4D" w:rsidRPr="00645B4D">
        <w:rPr>
          <w:rFonts w:hint="eastAsia"/>
        </w:rPr>
        <w:t xml:space="preserve"> </w:t>
      </w:r>
      <w:r w:rsidR="00645B4D" w:rsidRPr="00645B4D">
        <w:t>reagents</w:t>
      </w:r>
      <w:r w:rsidR="00645B4D" w:rsidRPr="00645B4D">
        <w:rPr>
          <w:rFonts w:hint="eastAsia"/>
        </w:rPr>
        <w:t>, but cannot a</w:t>
      </w:r>
      <w:r w:rsidR="00645B4D" w:rsidRPr="00645B4D">
        <w:t xml:space="preserve">void </w:t>
      </w:r>
      <w:r w:rsidR="00645B4D" w:rsidRPr="00645B4D">
        <w:rPr>
          <w:rFonts w:hint="eastAsia"/>
        </w:rPr>
        <w:t>fungal infection</w:t>
      </w:r>
      <w:r w:rsidR="00645B4D">
        <w:rPr>
          <w:rFonts w:hint="eastAsia"/>
        </w:rPr>
        <w:t xml:space="preserve"> in first three groups. </w:t>
      </w:r>
      <w:r w:rsidR="00645B4D">
        <w:t>A</w:t>
      </w:r>
      <w:r w:rsidR="00645B4D">
        <w:rPr>
          <w:rFonts w:hint="eastAsia"/>
        </w:rPr>
        <w:t>fter midterm report, we go to several h</w:t>
      </w:r>
      <w:r w:rsidR="00645B4D" w:rsidRPr="00645B4D">
        <w:t>orticultural field</w:t>
      </w:r>
      <w:r w:rsidR="00645B4D">
        <w:rPr>
          <w:rFonts w:hint="eastAsia"/>
        </w:rPr>
        <w:t xml:space="preserve">s to evaluate different </w:t>
      </w:r>
      <w:r w:rsidR="00645B4D" w:rsidRPr="00645B4D">
        <w:t>asexual reproduction technique</w:t>
      </w:r>
      <w:r w:rsidR="00645B4D">
        <w:rPr>
          <w:rFonts w:hint="eastAsia"/>
        </w:rPr>
        <w:t xml:space="preserve">s. We modified </w:t>
      </w:r>
      <w:r w:rsidR="00645B4D" w:rsidRPr="00645B4D">
        <w:t>asexual reproduction technique</w:t>
      </w:r>
      <w:r w:rsidR="00645B4D">
        <w:rPr>
          <w:rFonts w:hint="eastAsia"/>
        </w:rPr>
        <w:t xml:space="preserve"> for </w:t>
      </w:r>
      <w:r w:rsidR="00645B4D">
        <w:t>fourth</w:t>
      </w:r>
      <w:r w:rsidR="00645B4D">
        <w:rPr>
          <w:rFonts w:hint="eastAsia"/>
        </w:rPr>
        <w:t xml:space="preserve"> and fifth groups. </w:t>
      </w:r>
      <w:r w:rsidR="00645B4D">
        <w:t>T</w:t>
      </w:r>
      <w:r w:rsidR="00645B4D">
        <w:rPr>
          <w:rFonts w:hint="eastAsia"/>
        </w:rPr>
        <w:t xml:space="preserve">he </w:t>
      </w:r>
      <w:r w:rsidR="00884CC9">
        <w:t>cuttings of fourth group still survive</w:t>
      </w:r>
      <w:r w:rsidR="00884CC9">
        <w:rPr>
          <w:rFonts w:hint="eastAsia"/>
        </w:rPr>
        <w:t xml:space="preserve"> </w:t>
      </w:r>
      <w:r w:rsidR="00864C76">
        <w:rPr>
          <w:rFonts w:hint="eastAsia"/>
        </w:rPr>
        <w:t>five</w:t>
      </w:r>
      <w:r w:rsidR="00884CC9">
        <w:rPr>
          <w:rFonts w:hint="eastAsia"/>
        </w:rPr>
        <w:t xml:space="preserve"> months after treatment. However, roots for cuttings will evaluate for two more months</w:t>
      </w:r>
      <w:r w:rsidR="007D5ED7" w:rsidRPr="00645B4D">
        <w:rPr>
          <w:rFonts w:hint="eastAsia"/>
        </w:rPr>
        <w:t xml:space="preserve"> </w:t>
      </w:r>
    </w:p>
    <w:p w:rsidR="00555081" w:rsidRPr="00645B4D" w:rsidRDefault="00555081" w:rsidP="00256D57">
      <w:pPr>
        <w:jc w:val="both"/>
        <w:rPr>
          <w:rFonts w:hAnsi="標楷體"/>
          <w:bCs/>
        </w:rPr>
      </w:pPr>
    </w:p>
    <w:p w:rsidR="000222B1" w:rsidRDefault="000222B1" w:rsidP="00256D57">
      <w:pPr>
        <w:jc w:val="both"/>
        <w:rPr>
          <w:rFonts w:hAnsi="標楷體"/>
          <w:bCs/>
        </w:rPr>
      </w:pPr>
      <w:r w:rsidRPr="00645B4D">
        <w:rPr>
          <w:rFonts w:hAnsi="標楷體" w:hint="eastAsia"/>
          <w:b/>
          <w:bCs/>
        </w:rPr>
        <w:t xml:space="preserve">Keywords: </w:t>
      </w:r>
      <w:r w:rsidR="00CC6177" w:rsidRPr="00645B4D">
        <w:rPr>
          <w:i/>
        </w:rPr>
        <w:t>Amentotaxus formosana</w:t>
      </w:r>
      <w:r w:rsidRPr="00645B4D">
        <w:rPr>
          <w:rFonts w:hint="eastAsia"/>
        </w:rPr>
        <w:t xml:space="preserve">, microsatellite </w:t>
      </w:r>
      <w:r w:rsidRPr="00645B4D">
        <w:rPr>
          <w:rFonts w:eastAsia="標楷體"/>
        </w:rPr>
        <w:t>DNA</w:t>
      </w:r>
      <w:r w:rsidRPr="00645B4D">
        <w:rPr>
          <w:rFonts w:eastAsia="標楷體" w:hint="eastAsia"/>
        </w:rPr>
        <w:t>, genetic diversity, population genetic structure, effective population size</w:t>
      </w:r>
    </w:p>
    <w:p w:rsidR="00B750FB" w:rsidRPr="00F312E3" w:rsidRDefault="00B750FB" w:rsidP="00F11D7F">
      <w:pPr>
        <w:pStyle w:val="1"/>
        <w:spacing w:beforeLines="50" w:afterLines="50" w:line="400" w:lineRule="exact"/>
        <w:contextualSpacing/>
        <w:jc w:val="center"/>
        <w:rPr>
          <w:rFonts w:ascii="Times New Roman" w:eastAsia="標楷體" w:hAnsi="Times New Roman"/>
          <w:b w:val="0"/>
          <w:bCs w:val="0"/>
          <w:sz w:val="36"/>
          <w:szCs w:val="36"/>
        </w:rPr>
      </w:pPr>
      <w:r>
        <w:rPr>
          <w:rFonts w:eastAsia="標楷體" w:hAnsi="標楷體"/>
          <w:b w:val="0"/>
          <w:bCs w:val="0"/>
          <w:sz w:val="36"/>
          <w:szCs w:val="36"/>
        </w:rPr>
        <w:br w:type="page"/>
      </w:r>
      <w:bookmarkStart w:id="4" w:name="_Toc374440130"/>
      <w:r w:rsidRPr="00F312E3">
        <w:rPr>
          <w:rFonts w:ascii="Times New Roman" w:eastAsia="標楷體" w:hAnsi="標楷體"/>
          <w:b w:val="0"/>
          <w:bCs w:val="0"/>
          <w:sz w:val="36"/>
          <w:szCs w:val="36"/>
        </w:rPr>
        <w:lastRenderedPageBreak/>
        <w:t>第一章</w:t>
      </w:r>
      <w:r w:rsidRPr="00F312E3">
        <w:rPr>
          <w:rFonts w:ascii="Times New Roman" w:eastAsia="標楷體" w:hAnsi="Times New Roman"/>
          <w:b w:val="0"/>
          <w:bCs w:val="0"/>
          <w:sz w:val="36"/>
          <w:szCs w:val="36"/>
        </w:rPr>
        <w:t xml:space="preserve">  </w:t>
      </w:r>
      <w:r w:rsidRPr="00F312E3">
        <w:rPr>
          <w:rFonts w:ascii="Times New Roman" w:eastAsia="標楷體" w:hAnsi="標楷體"/>
          <w:b w:val="0"/>
          <w:bCs w:val="0"/>
          <w:sz w:val="36"/>
          <w:szCs w:val="36"/>
        </w:rPr>
        <w:t>前言</w:t>
      </w:r>
      <w:bookmarkEnd w:id="4"/>
    </w:p>
    <w:p w:rsidR="00206415" w:rsidRPr="004423A3" w:rsidRDefault="00206415" w:rsidP="00F11D7F">
      <w:pPr>
        <w:numPr>
          <w:ilvl w:val="0"/>
          <w:numId w:val="29"/>
        </w:numPr>
        <w:adjustRightInd w:val="0"/>
        <w:spacing w:beforeLines="50" w:before="180" w:afterLines="50" w:after="180" w:line="400" w:lineRule="exact"/>
        <w:ind w:left="425" w:hanging="425"/>
        <w:contextualSpacing/>
        <w:textAlignment w:val="baseline"/>
        <w:rPr>
          <w:rFonts w:eastAsia="標楷體"/>
          <w:b/>
          <w:kern w:val="0"/>
        </w:rPr>
      </w:pPr>
      <w:r w:rsidRPr="004423A3">
        <w:rPr>
          <w:rFonts w:eastAsia="標楷體" w:hAnsi="標楷體"/>
          <w:b/>
          <w:kern w:val="0"/>
        </w:rPr>
        <w:t>珍稀瀕危物種</w:t>
      </w:r>
      <w:proofErr w:type="gramStart"/>
      <w:r w:rsidRPr="004423A3">
        <w:rPr>
          <w:rFonts w:eastAsia="標楷體" w:hAnsi="標楷體"/>
          <w:b/>
          <w:kern w:val="0"/>
        </w:rPr>
        <w:t>臺灣穗</w:t>
      </w:r>
      <w:proofErr w:type="gramEnd"/>
      <w:r w:rsidRPr="004423A3">
        <w:rPr>
          <w:rFonts w:eastAsia="標楷體" w:hAnsi="標楷體"/>
          <w:b/>
          <w:kern w:val="0"/>
        </w:rPr>
        <w:t>花杉簡介、瀕危程度與現今問題</w:t>
      </w:r>
    </w:p>
    <w:p w:rsidR="00206415" w:rsidRPr="00206415" w:rsidRDefault="00206415" w:rsidP="00F11D7F">
      <w:pPr>
        <w:adjustRightInd w:val="0"/>
        <w:spacing w:beforeLines="50" w:before="180" w:afterLines="50" w:after="180" w:line="400" w:lineRule="exact"/>
        <w:ind w:leftChars="27" w:left="65" w:firstLineChars="200" w:firstLine="480"/>
        <w:contextualSpacing/>
        <w:jc w:val="both"/>
        <w:textAlignment w:val="baseline"/>
        <w:rPr>
          <w:rFonts w:eastAsia="標楷體"/>
          <w:kern w:val="0"/>
          <w:szCs w:val="20"/>
        </w:rPr>
      </w:pPr>
      <w:proofErr w:type="gramStart"/>
      <w:r w:rsidRPr="00206415">
        <w:rPr>
          <w:rFonts w:eastAsia="標楷體" w:hAnsi="標楷體"/>
          <w:kern w:val="0"/>
          <w:szCs w:val="20"/>
        </w:rPr>
        <w:t>臺灣穗</w:t>
      </w:r>
      <w:proofErr w:type="gramEnd"/>
      <w:r w:rsidRPr="00206415">
        <w:rPr>
          <w:rFonts w:eastAsia="標楷體" w:hAnsi="標楷體"/>
          <w:kern w:val="0"/>
          <w:szCs w:val="20"/>
        </w:rPr>
        <w:t>花杉</w:t>
      </w:r>
      <w:r w:rsidRPr="00206415">
        <w:rPr>
          <w:rFonts w:eastAsia="標楷體"/>
          <w:kern w:val="0"/>
          <w:szCs w:val="20"/>
        </w:rPr>
        <w:t>(</w:t>
      </w:r>
      <w:r w:rsidRPr="00206415">
        <w:rPr>
          <w:rFonts w:eastAsia="標楷體"/>
          <w:i/>
          <w:iCs/>
          <w:kern w:val="0"/>
        </w:rPr>
        <w:t>Amentotaxus</w:t>
      </w:r>
      <w:r w:rsidRPr="00206415">
        <w:rPr>
          <w:rFonts w:eastAsia="標楷體"/>
          <w:kern w:val="0"/>
          <w:szCs w:val="20"/>
        </w:rPr>
        <w:t xml:space="preserve"> </w:t>
      </w:r>
      <w:r w:rsidRPr="00206415">
        <w:rPr>
          <w:rFonts w:eastAsia="標楷體"/>
          <w:i/>
          <w:iCs/>
          <w:kern w:val="0"/>
        </w:rPr>
        <w:t xml:space="preserve">formosana </w:t>
      </w:r>
      <w:r w:rsidRPr="00206415">
        <w:rPr>
          <w:rFonts w:eastAsia="標楷體"/>
          <w:kern w:val="0"/>
        </w:rPr>
        <w:t>Li</w:t>
      </w:r>
      <w:r w:rsidRPr="00206415">
        <w:rPr>
          <w:rFonts w:eastAsia="標楷體"/>
          <w:kern w:val="0"/>
          <w:szCs w:val="20"/>
        </w:rPr>
        <w:t>)</w:t>
      </w:r>
      <w:r w:rsidRPr="00206415">
        <w:rPr>
          <w:rFonts w:eastAsia="標楷體" w:hAnsi="標楷體"/>
          <w:kern w:val="0"/>
          <w:szCs w:val="20"/>
        </w:rPr>
        <w:t>是臺灣珍貴稀有之特有物種，根據台灣植物</w:t>
      </w:r>
      <w:proofErr w:type="gramStart"/>
      <w:r w:rsidRPr="00206415">
        <w:rPr>
          <w:rFonts w:eastAsia="標楷體" w:hAnsi="標楷體"/>
          <w:kern w:val="0"/>
          <w:szCs w:val="20"/>
        </w:rPr>
        <w:t>誌將穗</w:t>
      </w:r>
      <w:proofErr w:type="gramEnd"/>
      <w:r w:rsidRPr="00206415">
        <w:rPr>
          <w:rFonts w:eastAsia="標楷體" w:hAnsi="標楷體"/>
          <w:kern w:val="0"/>
          <w:szCs w:val="20"/>
        </w:rPr>
        <w:t>花杉</w:t>
      </w:r>
      <w:proofErr w:type="gramStart"/>
      <w:r w:rsidRPr="00206415">
        <w:rPr>
          <w:rFonts w:eastAsia="標楷體" w:hAnsi="標楷體"/>
          <w:kern w:val="0"/>
          <w:szCs w:val="20"/>
        </w:rPr>
        <w:t>歸於穗花杉科</w:t>
      </w:r>
      <w:proofErr w:type="gramEnd"/>
      <w:r w:rsidRPr="00206415">
        <w:rPr>
          <w:rFonts w:eastAsia="標楷體"/>
          <w:kern w:val="0"/>
          <w:szCs w:val="20"/>
        </w:rPr>
        <w:t>(Amentotaxaceae)</w:t>
      </w:r>
      <w:r w:rsidRPr="00206415">
        <w:rPr>
          <w:rFonts w:eastAsia="標楷體" w:hAnsi="標楷體"/>
          <w:kern w:val="0"/>
          <w:szCs w:val="20"/>
        </w:rPr>
        <w:t>穗</w:t>
      </w:r>
      <w:proofErr w:type="gramStart"/>
      <w:r w:rsidRPr="00206415">
        <w:rPr>
          <w:rFonts w:eastAsia="標楷體" w:hAnsi="標楷體"/>
          <w:kern w:val="0"/>
          <w:szCs w:val="20"/>
        </w:rPr>
        <w:t>花杉屬</w:t>
      </w:r>
      <w:proofErr w:type="gramEnd"/>
      <w:r w:rsidRPr="00206415">
        <w:rPr>
          <w:rFonts w:eastAsia="標楷體"/>
          <w:kern w:val="0"/>
          <w:szCs w:val="20"/>
        </w:rPr>
        <w:t>(</w:t>
      </w:r>
      <w:r w:rsidRPr="00206415">
        <w:rPr>
          <w:rFonts w:eastAsia="標楷體"/>
          <w:i/>
          <w:kern w:val="0"/>
          <w:szCs w:val="20"/>
        </w:rPr>
        <w:t>Amentotaxus</w:t>
      </w:r>
      <w:r w:rsidRPr="00206415">
        <w:rPr>
          <w:rFonts w:eastAsia="標楷體"/>
          <w:kern w:val="0"/>
          <w:szCs w:val="20"/>
        </w:rPr>
        <w:t>) (Li and Keng, 1994)</w:t>
      </w:r>
      <w:r w:rsidRPr="00206415">
        <w:rPr>
          <w:rFonts w:eastAsia="標楷體" w:hAnsi="標楷體"/>
          <w:kern w:val="0"/>
          <w:szCs w:val="20"/>
        </w:rPr>
        <w:t>，為雌雄異株的裸子植物，</w:t>
      </w:r>
      <w:proofErr w:type="gramStart"/>
      <w:r w:rsidRPr="00206415">
        <w:rPr>
          <w:rFonts w:eastAsia="標楷體" w:hAnsi="標楷體"/>
          <w:kern w:val="0"/>
          <w:szCs w:val="20"/>
        </w:rPr>
        <w:t>臺灣穗花杉性</w:t>
      </w:r>
      <w:proofErr w:type="gramEnd"/>
      <w:r w:rsidRPr="00206415">
        <w:rPr>
          <w:rFonts w:eastAsia="標楷體" w:hAnsi="標楷體"/>
          <w:kern w:val="0"/>
          <w:szCs w:val="20"/>
        </w:rPr>
        <w:t>喜潮濕溫暖之山坡及谷地，生育地分布海拔介於</w:t>
      </w:r>
      <w:r w:rsidRPr="00206415">
        <w:rPr>
          <w:rFonts w:eastAsia="標楷體"/>
          <w:kern w:val="0"/>
          <w:szCs w:val="20"/>
        </w:rPr>
        <w:t>770-1,427</w:t>
      </w:r>
      <w:r w:rsidRPr="00206415">
        <w:rPr>
          <w:rFonts w:eastAsia="標楷體" w:hAnsi="標楷體"/>
          <w:kern w:val="0"/>
          <w:szCs w:val="20"/>
        </w:rPr>
        <w:t>公尺間，</w:t>
      </w:r>
      <w:proofErr w:type="gramStart"/>
      <w:r w:rsidRPr="00206415">
        <w:rPr>
          <w:rFonts w:eastAsia="標楷體" w:hAnsi="標楷體"/>
          <w:kern w:val="0"/>
          <w:szCs w:val="20"/>
        </w:rPr>
        <w:t>最適界</w:t>
      </w:r>
      <w:proofErr w:type="gramEnd"/>
      <w:r w:rsidRPr="00206415">
        <w:rPr>
          <w:rFonts w:eastAsia="標楷體" w:hAnsi="標楷體"/>
          <w:kern w:val="0"/>
          <w:szCs w:val="20"/>
        </w:rPr>
        <w:t>為</w:t>
      </w:r>
      <w:r w:rsidRPr="00206415">
        <w:rPr>
          <w:rFonts w:eastAsia="標楷體"/>
          <w:kern w:val="0"/>
          <w:szCs w:val="20"/>
        </w:rPr>
        <w:t>1,100</w:t>
      </w:r>
      <w:r w:rsidRPr="00206415">
        <w:rPr>
          <w:rFonts w:eastAsia="標楷體" w:hAnsi="標楷體"/>
          <w:kern w:val="0"/>
          <w:szCs w:val="20"/>
        </w:rPr>
        <w:t>公尺之中上坡，海拔最低</w:t>
      </w:r>
      <w:proofErr w:type="gramStart"/>
      <w:r w:rsidRPr="00206415">
        <w:rPr>
          <w:rFonts w:eastAsia="標楷體" w:hAnsi="標楷體"/>
          <w:kern w:val="0"/>
          <w:szCs w:val="20"/>
        </w:rPr>
        <w:t>者為里龍山</w:t>
      </w:r>
      <w:proofErr w:type="gramEnd"/>
      <w:r w:rsidRPr="00206415">
        <w:rPr>
          <w:rFonts w:eastAsia="標楷體" w:hAnsi="標楷體"/>
          <w:kern w:val="0"/>
          <w:szCs w:val="20"/>
        </w:rPr>
        <w:t>地區</w:t>
      </w:r>
      <w:r w:rsidRPr="00206415">
        <w:rPr>
          <w:rFonts w:eastAsia="標楷體"/>
          <w:kern w:val="0"/>
          <w:szCs w:val="20"/>
        </w:rPr>
        <w:t>(</w:t>
      </w:r>
      <w:r w:rsidRPr="00206415">
        <w:rPr>
          <w:rFonts w:eastAsia="標楷體" w:hAnsi="標楷體"/>
          <w:kern w:val="0"/>
          <w:szCs w:val="20"/>
        </w:rPr>
        <w:t>楊，</w:t>
      </w:r>
      <w:r w:rsidRPr="00206415">
        <w:rPr>
          <w:rFonts w:eastAsia="標楷體"/>
          <w:kern w:val="0"/>
          <w:szCs w:val="20"/>
        </w:rPr>
        <w:t>1996)</w:t>
      </w:r>
      <w:r w:rsidRPr="00206415">
        <w:rPr>
          <w:rFonts w:eastAsia="標楷體" w:hAnsi="標楷體"/>
          <w:kern w:val="0"/>
          <w:szCs w:val="20"/>
        </w:rPr>
        <w:t>，其族群</w:t>
      </w:r>
      <w:proofErr w:type="gramStart"/>
      <w:r w:rsidRPr="00206415">
        <w:rPr>
          <w:rFonts w:eastAsia="標楷體" w:hAnsi="標楷體"/>
          <w:kern w:val="0"/>
          <w:szCs w:val="20"/>
        </w:rPr>
        <w:t>結構呈反</w:t>
      </w:r>
      <w:proofErr w:type="gramEnd"/>
      <w:r w:rsidRPr="00206415">
        <w:rPr>
          <w:rFonts w:eastAsia="標楷體"/>
          <w:kern w:val="0"/>
          <w:szCs w:val="20"/>
        </w:rPr>
        <w:t xml:space="preserve">J </w:t>
      </w:r>
      <w:r w:rsidRPr="00206415">
        <w:rPr>
          <w:rFonts w:eastAsia="標楷體" w:hAnsi="標楷體"/>
          <w:kern w:val="0"/>
          <w:szCs w:val="20"/>
        </w:rPr>
        <w:t>型，在生育地的空間上分布</w:t>
      </w:r>
      <w:proofErr w:type="gramStart"/>
      <w:r w:rsidRPr="00206415">
        <w:rPr>
          <w:rFonts w:eastAsia="標楷體" w:hAnsi="標楷體"/>
          <w:kern w:val="0"/>
          <w:szCs w:val="20"/>
        </w:rPr>
        <w:t>型屬集落</w:t>
      </w:r>
      <w:proofErr w:type="gramEnd"/>
      <w:r w:rsidRPr="00206415">
        <w:rPr>
          <w:rFonts w:eastAsia="標楷體" w:hAnsi="標楷體"/>
          <w:kern w:val="0"/>
          <w:szCs w:val="20"/>
        </w:rPr>
        <w:t>分布</w:t>
      </w:r>
      <w:r w:rsidRPr="00206415">
        <w:rPr>
          <w:rFonts w:eastAsia="標楷體"/>
          <w:kern w:val="0"/>
          <w:szCs w:val="20"/>
        </w:rPr>
        <w:t>(</w:t>
      </w:r>
      <w:r w:rsidRPr="00206415">
        <w:rPr>
          <w:rFonts w:eastAsia="標楷體" w:hAnsi="標楷體"/>
          <w:kern w:val="0"/>
          <w:szCs w:val="20"/>
        </w:rPr>
        <w:t>葉等，</w:t>
      </w:r>
      <w:r w:rsidRPr="00206415">
        <w:rPr>
          <w:rFonts w:eastAsia="標楷體"/>
          <w:kern w:val="0"/>
          <w:szCs w:val="20"/>
        </w:rPr>
        <w:t>1992)</w:t>
      </w:r>
      <w:r w:rsidRPr="00206415">
        <w:rPr>
          <w:rFonts w:eastAsia="標楷體" w:hAnsi="標楷體"/>
          <w:kern w:val="0"/>
          <w:szCs w:val="20"/>
        </w:rPr>
        <w:t>，分布於臺灣之中央山脈南</w:t>
      </w:r>
      <w:proofErr w:type="gramStart"/>
      <w:r w:rsidRPr="00206415">
        <w:rPr>
          <w:rFonts w:eastAsia="標楷體" w:hAnsi="標楷體"/>
          <w:kern w:val="0"/>
          <w:szCs w:val="20"/>
        </w:rPr>
        <w:t>段尾陵區域</w:t>
      </w:r>
      <w:proofErr w:type="gramEnd"/>
      <w:r w:rsidRPr="00206415">
        <w:rPr>
          <w:rFonts w:eastAsia="標楷體" w:hAnsi="標楷體"/>
          <w:kern w:val="0"/>
          <w:szCs w:val="20"/>
        </w:rPr>
        <w:t>，包括大里力山區、大漢山區、姑子崙山區、浸水營野生動物重要棲息環境、大武</w:t>
      </w:r>
      <w:proofErr w:type="gramStart"/>
      <w:r w:rsidRPr="00206415">
        <w:rPr>
          <w:rFonts w:eastAsia="標楷體" w:hAnsi="標楷體"/>
          <w:kern w:val="0"/>
          <w:szCs w:val="20"/>
        </w:rPr>
        <w:t>臺灣穗</w:t>
      </w:r>
      <w:proofErr w:type="gramEnd"/>
      <w:r w:rsidRPr="00206415">
        <w:rPr>
          <w:rFonts w:eastAsia="標楷體" w:hAnsi="標楷體"/>
          <w:kern w:val="0"/>
          <w:szCs w:val="20"/>
        </w:rPr>
        <w:t>花杉自然保留區、茶</w:t>
      </w:r>
      <w:proofErr w:type="gramStart"/>
      <w:r w:rsidRPr="00206415">
        <w:rPr>
          <w:rFonts w:eastAsia="標楷體" w:hAnsi="標楷體"/>
          <w:kern w:val="0"/>
          <w:szCs w:val="20"/>
        </w:rPr>
        <w:t>茶</w:t>
      </w:r>
      <w:proofErr w:type="gramEnd"/>
      <w:r w:rsidRPr="00206415">
        <w:rPr>
          <w:rFonts w:eastAsia="標楷體" w:hAnsi="標楷體"/>
          <w:kern w:val="0"/>
          <w:szCs w:val="20"/>
        </w:rPr>
        <w:t>牙賴山野生動物重要棲息環境與里龍山等</w:t>
      </w:r>
      <w:r w:rsidRPr="00206415">
        <w:rPr>
          <w:rFonts w:eastAsia="標楷體" w:hAnsi="標楷體"/>
          <w:kern w:val="0"/>
          <w:szCs w:val="20"/>
        </w:rPr>
        <w:t>(</w:t>
      </w:r>
      <w:r w:rsidRPr="00206415">
        <w:rPr>
          <w:rFonts w:eastAsia="標楷體" w:hAnsi="標楷體"/>
          <w:kern w:val="0"/>
          <w:szCs w:val="20"/>
        </w:rPr>
        <w:t>張，</w:t>
      </w:r>
      <w:r w:rsidRPr="00206415">
        <w:rPr>
          <w:rFonts w:eastAsia="標楷體"/>
          <w:kern w:val="0"/>
          <w:szCs w:val="20"/>
        </w:rPr>
        <w:t>1992</w:t>
      </w:r>
      <w:r w:rsidRPr="00206415">
        <w:rPr>
          <w:rFonts w:eastAsia="標楷體" w:hAnsi="標楷體"/>
          <w:kern w:val="0"/>
          <w:szCs w:val="20"/>
        </w:rPr>
        <w:t>；楊，</w:t>
      </w:r>
      <w:r w:rsidRPr="00206415">
        <w:rPr>
          <w:rFonts w:eastAsia="標楷體"/>
          <w:kern w:val="0"/>
          <w:szCs w:val="20"/>
        </w:rPr>
        <w:t>1994</w:t>
      </w:r>
      <w:r w:rsidRPr="00206415">
        <w:rPr>
          <w:rFonts w:eastAsia="標楷體" w:hAnsi="標楷體"/>
          <w:kern w:val="0"/>
          <w:szCs w:val="20"/>
        </w:rPr>
        <w:t>，</w:t>
      </w:r>
      <w:r w:rsidRPr="00206415">
        <w:rPr>
          <w:rFonts w:eastAsia="標楷體"/>
          <w:kern w:val="0"/>
          <w:szCs w:val="20"/>
        </w:rPr>
        <w:t>1996</w:t>
      </w:r>
      <w:r w:rsidRPr="00206415">
        <w:rPr>
          <w:rFonts w:eastAsia="標楷體" w:hAnsi="標楷體"/>
          <w:kern w:val="0"/>
          <w:szCs w:val="20"/>
        </w:rPr>
        <w:t>，</w:t>
      </w:r>
      <w:r w:rsidRPr="00206415">
        <w:rPr>
          <w:rFonts w:eastAsia="標楷體"/>
          <w:kern w:val="0"/>
          <w:szCs w:val="20"/>
        </w:rPr>
        <w:t>2007</w:t>
      </w:r>
      <w:r w:rsidRPr="00206415">
        <w:rPr>
          <w:rFonts w:eastAsia="標楷體" w:hAnsi="標楷體"/>
          <w:kern w:val="0"/>
          <w:szCs w:val="20"/>
        </w:rPr>
        <w:t>；葉，</w:t>
      </w:r>
      <w:r w:rsidRPr="00206415">
        <w:rPr>
          <w:rFonts w:eastAsia="標楷體"/>
          <w:kern w:val="0"/>
          <w:szCs w:val="20"/>
        </w:rPr>
        <w:t>2004</w:t>
      </w:r>
      <w:r w:rsidRPr="00206415">
        <w:rPr>
          <w:rFonts w:eastAsia="標楷體" w:hAnsi="標楷體"/>
          <w:kern w:val="0"/>
          <w:szCs w:val="20"/>
        </w:rPr>
        <w:t>)</w:t>
      </w:r>
      <w:r w:rsidRPr="00206415">
        <w:rPr>
          <w:rFonts w:eastAsia="標楷體" w:hAnsi="標楷體"/>
          <w:kern w:val="0"/>
          <w:szCs w:val="20"/>
        </w:rPr>
        <w:t>。</w:t>
      </w:r>
      <w:proofErr w:type="gramStart"/>
      <w:r w:rsidRPr="00206415">
        <w:rPr>
          <w:rFonts w:eastAsia="標楷體" w:hAnsi="標楷體"/>
          <w:kern w:val="0"/>
          <w:szCs w:val="20"/>
        </w:rPr>
        <w:t>臺灣穗</w:t>
      </w:r>
      <w:proofErr w:type="gramEnd"/>
      <w:r w:rsidRPr="00206415">
        <w:rPr>
          <w:rFonts w:eastAsia="標楷體" w:hAnsi="標楷體"/>
          <w:kern w:val="0"/>
          <w:szCs w:val="20"/>
        </w:rPr>
        <w:t>花杉狹隘的生育環境特性，</w:t>
      </w:r>
      <w:proofErr w:type="gramStart"/>
      <w:r w:rsidRPr="00206415">
        <w:rPr>
          <w:rFonts w:eastAsia="標楷體" w:hAnsi="標楷體"/>
          <w:kern w:val="0"/>
          <w:szCs w:val="20"/>
        </w:rPr>
        <w:t>易因伴生</w:t>
      </w:r>
      <w:proofErr w:type="gramEnd"/>
      <w:r w:rsidRPr="00206415">
        <w:rPr>
          <w:rFonts w:eastAsia="標楷體" w:hAnsi="標楷體"/>
          <w:kern w:val="0"/>
          <w:szCs w:val="20"/>
        </w:rPr>
        <w:t>樹種的競爭或生育環境的變遷與破壞，造成族群量萎縮或面臨滅絕的嚴重威脅，</w:t>
      </w:r>
      <w:proofErr w:type="gramStart"/>
      <w:r w:rsidRPr="00206415">
        <w:rPr>
          <w:rFonts w:eastAsia="標楷體" w:hAnsi="標楷體"/>
          <w:kern w:val="0"/>
          <w:szCs w:val="20"/>
        </w:rPr>
        <w:t>此外，</w:t>
      </w:r>
      <w:proofErr w:type="gramEnd"/>
      <w:r w:rsidRPr="00206415">
        <w:rPr>
          <w:rFonts w:eastAsia="標楷體" w:hAnsi="標楷體"/>
          <w:kern w:val="0"/>
          <w:szCs w:val="20"/>
        </w:rPr>
        <w:t>此物種在野外族群中極少抽穗結實</w:t>
      </w:r>
      <w:r w:rsidRPr="00206415">
        <w:rPr>
          <w:rFonts w:eastAsia="標楷體"/>
          <w:kern w:val="0"/>
          <w:szCs w:val="20"/>
        </w:rPr>
        <w:t>(</w:t>
      </w:r>
      <w:r w:rsidRPr="00206415">
        <w:rPr>
          <w:rFonts w:eastAsia="標楷體" w:hAnsi="標楷體"/>
          <w:kern w:val="0"/>
          <w:szCs w:val="20"/>
        </w:rPr>
        <w:t>楊勝任</w:t>
      </w:r>
      <w:r w:rsidR="00EA6A97">
        <w:rPr>
          <w:rFonts w:eastAsia="標楷體" w:hAnsi="標楷體" w:hint="eastAsia"/>
          <w:kern w:val="0"/>
          <w:szCs w:val="20"/>
        </w:rPr>
        <w:t>，</w:t>
      </w:r>
      <w:r w:rsidRPr="00206415">
        <w:rPr>
          <w:rFonts w:eastAsia="標楷體"/>
          <w:kern w:val="0"/>
          <w:szCs w:val="20"/>
        </w:rPr>
        <w:t>2007)</w:t>
      </w:r>
      <w:r w:rsidRPr="00206415">
        <w:rPr>
          <w:rFonts w:eastAsia="標楷體" w:hAnsi="標楷體"/>
          <w:kern w:val="0"/>
          <w:szCs w:val="20"/>
        </w:rPr>
        <w:t>。即便</w:t>
      </w:r>
      <w:proofErr w:type="gramStart"/>
      <w:r w:rsidRPr="00206415">
        <w:rPr>
          <w:rFonts w:eastAsia="標楷體" w:hAnsi="標楷體"/>
          <w:kern w:val="0"/>
          <w:szCs w:val="20"/>
        </w:rPr>
        <w:t>在徑級</w:t>
      </w:r>
      <w:proofErr w:type="gramEnd"/>
      <w:r w:rsidRPr="00206415">
        <w:rPr>
          <w:rFonts w:eastAsia="標楷體"/>
          <w:kern w:val="0"/>
          <w:szCs w:val="20"/>
        </w:rPr>
        <w:t>20cm</w:t>
      </w:r>
      <w:r w:rsidRPr="00206415">
        <w:rPr>
          <w:rFonts w:eastAsia="標楷體" w:hAnsi="標楷體"/>
          <w:kern w:val="0"/>
          <w:szCs w:val="20"/>
        </w:rPr>
        <w:t>以上的植株亦如此，再加上先前調查中的</w:t>
      </w:r>
      <w:r w:rsidRPr="00206415">
        <w:rPr>
          <w:rFonts w:eastAsia="標楷體"/>
          <w:kern w:val="0"/>
          <w:szCs w:val="20"/>
        </w:rPr>
        <w:t>2-5</w:t>
      </w:r>
      <w:r w:rsidRPr="00206415">
        <w:rPr>
          <w:rFonts w:eastAsia="標楷體" w:hAnsi="標楷體"/>
          <w:kern w:val="0"/>
          <w:szCs w:val="20"/>
        </w:rPr>
        <w:t>年苗木甚少，顯示其有性繁殖的能力不佳，使其在族群拓展上成為一個限制因子。在臺灣，依據「文化資產保存法」由行政院農業委會與經濟部於</w:t>
      </w:r>
      <w:r w:rsidRPr="00206415">
        <w:rPr>
          <w:rFonts w:eastAsia="標楷體"/>
          <w:kern w:val="0"/>
          <w:szCs w:val="20"/>
        </w:rPr>
        <w:t>1988</w:t>
      </w:r>
      <w:r w:rsidRPr="00206415">
        <w:rPr>
          <w:rFonts w:eastAsia="標楷體" w:hAnsi="標楷體"/>
          <w:kern w:val="0"/>
          <w:szCs w:val="20"/>
        </w:rPr>
        <w:t>年公告</w:t>
      </w:r>
      <w:proofErr w:type="gramStart"/>
      <w:r w:rsidRPr="00206415">
        <w:rPr>
          <w:rFonts w:eastAsia="標楷體" w:hAnsi="標楷體"/>
          <w:kern w:val="0"/>
          <w:szCs w:val="20"/>
        </w:rPr>
        <w:t>臺灣穗</w:t>
      </w:r>
      <w:proofErr w:type="gramEnd"/>
      <w:r w:rsidRPr="00206415">
        <w:rPr>
          <w:rFonts w:eastAsia="標楷體" w:hAnsi="標楷體"/>
          <w:kern w:val="0"/>
          <w:szCs w:val="20"/>
        </w:rPr>
        <w:t>花杉為瀕臨絕種之珍貴稀有植物，予以列入保護，並在</w:t>
      </w:r>
      <w:proofErr w:type="gramStart"/>
      <w:r w:rsidRPr="00206415">
        <w:rPr>
          <w:rFonts w:eastAsia="標楷體" w:hAnsi="標楷體"/>
          <w:kern w:val="0"/>
          <w:szCs w:val="20"/>
        </w:rPr>
        <w:t>臺</w:t>
      </w:r>
      <w:proofErr w:type="gramEnd"/>
      <w:r w:rsidRPr="00206415">
        <w:rPr>
          <w:rFonts w:eastAsia="標楷體" w:hAnsi="標楷體"/>
          <w:kern w:val="0"/>
          <w:szCs w:val="20"/>
        </w:rPr>
        <w:t>東縣大武鄉第三十九林班地內設置「</w:t>
      </w:r>
      <w:proofErr w:type="gramStart"/>
      <w:r w:rsidRPr="00206415">
        <w:rPr>
          <w:rFonts w:eastAsia="標楷體" w:hAnsi="標楷體"/>
          <w:kern w:val="0"/>
          <w:szCs w:val="20"/>
        </w:rPr>
        <w:t>臺灣穗</w:t>
      </w:r>
      <w:proofErr w:type="gramEnd"/>
      <w:r w:rsidRPr="00206415">
        <w:rPr>
          <w:rFonts w:eastAsia="標楷體" w:hAnsi="標楷體"/>
          <w:kern w:val="0"/>
          <w:szCs w:val="20"/>
        </w:rPr>
        <w:t>花杉保留區」，於其生育地劃設大武</w:t>
      </w:r>
      <w:proofErr w:type="gramStart"/>
      <w:r w:rsidRPr="00206415">
        <w:rPr>
          <w:rFonts w:eastAsia="標楷體" w:hAnsi="標楷體"/>
          <w:kern w:val="0"/>
          <w:szCs w:val="20"/>
        </w:rPr>
        <w:t>臺灣穗</w:t>
      </w:r>
      <w:proofErr w:type="gramEnd"/>
      <w:r w:rsidRPr="00206415">
        <w:rPr>
          <w:rFonts w:eastAsia="標楷體" w:hAnsi="標楷體"/>
          <w:kern w:val="0"/>
          <w:szCs w:val="20"/>
        </w:rPr>
        <w:t>花杉保留區與</w:t>
      </w:r>
      <w:r w:rsidRPr="00206415">
        <w:rPr>
          <w:rFonts w:eastAsia="標楷體" w:hAnsi="標楷體" w:hint="eastAsia"/>
          <w:kern w:val="0"/>
          <w:szCs w:val="20"/>
        </w:rPr>
        <w:t>茶</w:t>
      </w:r>
      <w:proofErr w:type="gramStart"/>
      <w:r w:rsidRPr="00206415">
        <w:rPr>
          <w:rFonts w:eastAsia="標楷體" w:hAnsi="標楷體" w:hint="eastAsia"/>
          <w:kern w:val="0"/>
          <w:szCs w:val="20"/>
        </w:rPr>
        <w:t>茶</w:t>
      </w:r>
      <w:proofErr w:type="gramEnd"/>
      <w:r w:rsidRPr="00206415">
        <w:rPr>
          <w:rFonts w:eastAsia="標楷體" w:hAnsi="標楷體" w:hint="eastAsia"/>
          <w:kern w:val="0"/>
          <w:szCs w:val="20"/>
        </w:rPr>
        <w:t>牙賴山野生動物重要棲息環境</w:t>
      </w:r>
      <w:r w:rsidRPr="00206415">
        <w:rPr>
          <w:rFonts w:eastAsia="標楷體" w:hAnsi="標楷體"/>
          <w:kern w:val="0"/>
          <w:szCs w:val="20"/>
        </w:rPr>
        <w:t>，</w:t>
      </w:r>
      <w:proofErr w:type="gramStart"/>
      <w:r w:rsidRPr="00206415">
        <w:rPr>
          <w:rFonts w:eastAsia="標楷體" w:hAnsi="標楷體"/>
          <w:kern w:val="0"/>
          <w:szCs w:val="20"/>
        </w:rPr>
        <w:t>供域內</w:t>
      </w:r>
      <w:proofErr w:type="gramEnd"/>
      <w:r w:rsidRPr="00206415">
        <w:rPr>
          <w:rFonts w:eastAsia="標楷體" w:hAnsi="標楷體"/>
          <w:kern w:val="0"/>
          <w:szCs w:val="20"/>
        </w:rPr>
        <w:t>保育研究，以保存生育地及族群之延續。</w:t>
      </w:r>
    </w:p>
    <w:p w:rsidR="00206415" w:rsidRPr="00206415" w:rsidRDefault="00206415" w:rsidP="00F11D7F">
      <w:pPr>
        <w:spacing w:beforeLines="50" w:before="180" w:afterLines="50" w:after="180" w:line="400" w:lineRule="exact"/>
        <w:ind w:firstLine="567"/>
        <w:contextualSpacing/>
        <w:jc w:val="both"/>
        <w:rPr>
          <w:rFonts w:eastAsia="標楷體"/>
          <w:szCs w:val="22"/>
        </w:rPr>
      </w:pPr>
      <w:r w:rsidRPr="00206415">
        <w:rPr>
          <w:rFonts w:eastAsia="標楷體" w:hAnsi="標楷體"/>
          <w:szCs w:val="22"/>
        </w:rPr>
        <w:t>根據新生代</w:t>
      </w:r>
      <w:r w:rsidRPr="00206415">
        <w:rPr>
          <w:rFonts w:eastAsia="標楷體"/>
          <w:szCs w:val="22"/>
        </w:rPr>
        <w:t>(Cenozoic)</w:t>
      </w:r>
      <w:r w:rsidRPr="00206415">
        <w:rPr>
          <w:rFonts w:eastAsia="標楷體" w:hAnsi="標楷體"/>
          <w:szCs w:val="22"/>
        </w:rPr>
        <w:t>第四紀</w:t>
      </w:r>
      <w:r w:rsidRPr="00206415">
        <w:rPr>
          <w:rFonts w:eastAsia="標楷體"/>
          <w:szCs w:val="22"/>
        </w:rPr>
        <w:t>(Quaternary)</w:t>
      </w:r>
      <w:r w:rsidRPr="00206415">
        <w:rPr>
          <w:rFonts w:eastAsia="標楷體" w:hAnsi="標楷體"/>
          <w:szCs w:val="22"/>
        </w:rPr>
        <w:t>前的第三紀</w:t>
      </w:r>
      <w:r w:rsidRPr="00206415">
        <w:rPr>
          <w:rFonts w:eastAsia="標楷體"/>
          <w:szCs w:val="22"/>
        </w:rPr>
        <w:t>(Tertiary)</w:t>
      </w:r>
      <w:r w:rsidRPr="00206415">
        <w:rPr>
          <w:rFonts w:eastAsia="標楷體" w:hAnsi="標楷體"/>
          <w:szCs w:val="22"/>
        </w:rPr>
        <w:t>古新世</w:t>
      </w:r>
      <w:r w:rsidRPr="00206415">
        <w:rPr>
          <w:rFonts w:eastAsia="標楷體"/>
          <w:szCs w:val="22"/>
        </w:rPr>
        <w:t>(Paleocene)</w:t>
      </w:r>
      <w:r w:rsidRPr="00206415">
        <w:rPr>
          <w:rFonts w:eastAsia="標楷體" w:hAnsi="標楷體"/>
          <w:szCs w:val="22"/>
        </w:rPr>
        <w:t>至中新</w:t>
      </w:r>
      <w:proofErr w:type="gramStart"/>
      <w:r w:rsidRPr="00206415">
        <w:rPr>
          <w:rFonts w:eastAsia="標楷體" w:hAnsi="標楷體"/>
          <w:szCs w:val="22"/>
        </w:rPr>
        <w:t>世</w:t>
      </w:r>
      <w:proofErr w:type="gramEnd"/>
      <w:r w:rsidRPr="00206415">
        <w:rPr>
          <w:rFonts w:eastAsia="標楷體"/>
          <w:szCs w:val="22"/>
        </w:rPr>
        <w:t>(Miocene)</w:t>
      </w:r>
      <w:r w:rsidRPr="00206415">
        <w:rPr>
          <w:rFonts w:eastAsia="標楷體" w:hAnsi="標楷體"/>
          <w:szCs w:val="22"/>
        </w:rPr>
        <w:t>上層</w:t>
      </w:r>
      <w:proofErr w:type="gramStart"/>
      <w:r w:rsidRPr="00206415">
        <w:rPr>
          <w:rFonts w:eastAsia="標楷體" w:hAnsi="標楷體"/>
          <w:szCs w:val="22"/>
        </w:rPr>
        <w:t>沉</w:t>
      </w:r>
      <w:proofErr w:type="gramEnd"/>
      <w:r w:rsidRPr="00206415">
        <w:rPr>
          <w:rFonts w:eastAsia="標楷體" w:hAnsi="標楷體"/>
          <w:szCs w:val="22"/>
        </w:rPr>
        <w:t>積岩層中之化石證據顯示，穗</w:t>
      </w:r>
      <w:proofErr w:type="gramStart"/>
      <w:r w:rsidRPr="00206415">
        <w:rPr>
          <w:rFonts w:eastAsia="標楷體" w:hAnsi="標楷體"/>
          <w:szCs w:val="22"/>
        </w:rPr>
        <w:t>花杉曾廣</w:t>
      </w:r>
      <w:proofErr w:type="gramEnd"/>
      <w:r w:rsidRPr="00206415">
        <w:rPr>
          <w:rFonts w:eastAsia="標楷體" w:hAnsi="標楷體" w:hint="eastAsia"/>
          <w:szCs w:val="22"/>
        </w:rPr>
        <w:t>布</w:t>
      </w:r>
      <w:r w:rsidRPr="00206415">
        <w:rPr>
          <w:rFonts w:eastAsia="標楷體" w:hAnsi="標楷體"/>
          <w:szCs w:val="22"/>
        </w:rPr>
        <w:t>於北半球的北美及歐洲等地</w:t>
      </w:r>
      <w:r w:rsidRPr="00206415">
        <w:rPr>
          <w:rFonts w:eastAsia="標楷體"/>
          <w:szCs w:val="22"/>
        </w:rPr>
        <w:t>(</w:t>
      </w:r>
      <w:r w:rsidRPr="00206415">
        <w:rPr>
          <w:rFonts w:eastAsia="標楷體"/>
          <w:noProof/>
          <w:szCs w:val="22"/>
        </w:rPr>
        <w:t>Farjon, 2001</w:t>
      </w:r>
      <w:r w:rsidRPr="00206415">
        <w:rPr>
          <w:rFonts w:eastAsia="標楷體" w:hAnsi="標楷體"/>
          <w:noProof/>
          <w:szCs w:val="22"/>
        </w:rPr>
        <w:t>；</w:t>
      </w:r>
      <w:r w:rsidRPr="00206415">
        <w:rPr>
          <w:rFonts w:eastAsia="標楷體"/>
          <w:noProof/>
          <w:szCs w:val="22"/>
        </w:rPr>
        <w:t>Follieri, 2010)</w:t>
      </w:r>
      <w:r w:rsidRPr="00206415">
        <w:rPr>
          <w:rFonts w:eastAsia="標楷體" w:hAnsi="標楷體"/>
          <w:szCs w:val="22"/>
        </w:rPr>
        <w:t>。然而此物種於第四紀冰河期的更新</w:t>
      </w:r>
      <w:proofErr w:type="gramStart"/>
      <w:r w:rsidRPr="00206415">
        <w:rPr>
          <w:rFonts w:eastAsia="標楷體" w:hAnsi="標楷體"/>
          <w:szCs w:val="22"/>
        </w:rPr>
        <w:t>世</w:t>
      </w:r>
      <w:proofErr w:type="gramEnd"/>
      <w:r w:rsidRPr="00206415">
        <w:rPr>
          <w:rFonts w:eastAsia="標楷體" w:hAnsi="標楷體"/>
          <w:szCs w:val="22"/>
        </w:rPr>
        <w:t>與全新</w:t>
      </w:r>
      <w:proofErr w:type="gramStart"/>
      <w:r w:rsidRPr="00206415">
        <w:rPr>
          <w:rFonts w:eastAsia="標楷體" w:hAnsi="標楷體"/>
          <w:szCs w:val="22"/>
        </w:rPr>
        <w:t>世</w:t>
      </w:r>
      <w:proofErr w:type="gramEnd"/>
      <w:r w:rsidRPr="00206415">
        <w:rPr>
          <w:rFonts w:eastAsia="標楷體" w:hAnsi="標楷體"/>
          <w:szCs w:val="22"/>
        </w:rPr>
        <w:t>期間分布縮減，現今分</w:t>
      </w:r>
      <w:r w:rsidRPr="00206415">
        <w:rPr>
          <w:rFonts w:eastAsia="標楷體" w:hAnsi="標楷體" w:hint="eastAsia"/>
          <w:szCs w:val="22"/>
        </w:rPr>
        <w:t>布</w:t>
      </w:r>
      <w:r w:rsidRPr="00206415">
        <w:rPr>
          <w:rFonts w:eastAsia="標楷體" w:hAnsi="標楷體"/>
          <w:szCs w:val="22"/>
        </w:rPr>
        <w:t>狹隘，屬於第三紀孑遺殘存植物</w:t>
      </w:r>
      <w:r w:rsidRPr="00206415">
        <w:rPr>
          <w:rFonts w:eastAsia="標楷體"/>
          <w:szCs w:val="22"/>
        </w:rPr>
        <w:t>(</w:t>
      </w:r>
      <w:r w:rsidRPr="00206415">
        <w:rPr>
          <w:rFonts w:eastAsia="標楷體"/>
          <w:noProof/>
          <w:szCs w:val="22"/>
        </w:rPr>
        <w:t>Ferguson</w:t>
      </w:r>
      <w:r w:rsidRPr="00206415">
        <w:rPr>
          <w:rFonts w:eastAsia="標楷體"/>
          <w:i/>
          <w:noProof/>
          <w:szCs w:val="22"/>
        </w:rPr>
        <w:t xml:space="preserve"> et al.</w:t>
      </w:r>
      <w:r w:rsidRPr="00206415">
        <w:rPr>
          <w:rFonts w:eastAsia="標楷體"/>
          <w:noProof/>
          <w:szCs w:val="22"/>
        </w:rPr>
        <w:t>, 1978; Royer</w:t>
      </w:r>
      <w:r w:rsidRPr="00206415">
        <w:rPr>
          <w:rFonts w:eastAsia="標楷體"/>
          <w:i/>
          <w:noProof/>
          <w:szCs w:val="22"/>
        </w:rPr>
        <w:t xml:space="preserve"> et al.</w:t>
      </w:r>
      <w:r w:rsidRPr="00206415">
        <w:rPr>
          <w:rFonts w:eastAsia="標楷體"/>
          <w:noProof/>
          <w:szCs w:val="22"/>
        </w:rPr>
        <w:t>, 2003</w:t>
      </w:r>
      <w:proofErr w:type="gramStart"/>
      <w:r w:rsidRPr="00206415">
        <w:rPr>
          <w:rFonts w:eastAsia="標楷體"/>
          <w:noProof/>
          <w:szCs w:val="22"/>
        </w:rPr>
        <w:t>)</w:t>
      </w:r>
      <w:r w:rsidRPr="00206415">
        <w:rPr>
          <w:rFonts w:eastAsia="標楷體" w:hAnsi="標楷體"/>
          <w:szCs w:val="22"/>
        </w:rPr>
        <w:t>。由穗花</w:t>
      </w:r>
      <w:proofErr w:type="gramEnd"/>
      <w:r w:rsidRPr="00206415">
        <w:rPr>
          <w:rFonts w:eastAsia="標楷體" w:hAnsi="標楷體"/>
          <w:szCs w:val="22"/>
        </w:rPr>
        <w:t>杉化石證據中另可發現其於不同的植物化石組成，此證據</w:t>
      </w:r>
      <w:proofErr w:type="gramStart"/>
      <w:r w:rsidRPr="00206415">
        <w:rPr>
          <w:rFonts w:eastAsia="標楷體" w:hAnsi="標楷體"/>
          <w:szCs w:val="22"/>
        </w:rPr>
        <w:t>支持穗</w:t>
      </w:r>
      <w:proofErr w:type="gramEnd"/>
      <w:r w:rsidRPr="00206415">
        <w:rPr>
          <w:rFonts w:eastAsia="標楷體" w:hAnsi="標楷體"/>
          <w:szCs w:val="22"/>
        </w:rPr>
        <w:t>花杉在當時的生育環境中，經常與不同的植物伴生於中生森林</w:t>
      </w:r>
      <w:r w:rsidRPr="00206415">
        <w:rPr>
          <w:rFonts w:eastAsia="標楷體"/>
          <w:szCs w:val="22"/>
        </w:rPr>
        <w:t>(mesophytic forest)</w:t>
      </w:r>
      <w:r w:rsidRPr="00206415">
        <w:rPr>
          <w:rFonts w:eastAsia="標楷體" w:hAnsi="標楷體"/>
          <w:szCs w:val="22"/>
        </w:rPr>
        <w:t>及常綠闊葉林中，可生存於廣泛的生態環境之下。然而，</w:t>
      </w:r>
      <w:proofErr w:type="gramStart"/>
      <w:r w:rsidRPr="00206415">
        <w:rPr>
          <w:rFonts w:eastAsia="標楷體" w:hAnsi="標楷體"/>
          <w:szCs w:val="22"/>
        </w:rPr>
        <w:t>現今穗花杉</w:t>
      </w:r>
      <w:r w:rsidRPr="00206415">
        <w:rPr>
          <w:rFonts w:eastAsia="標楷體" w:hAnsi="標楷體" w:hint="eastAsia"/>
          <w:szCs w:val="22"/>
        </w:rPr>
        <w:t>屬</w:t>
      </w:r>
      <w:proofErr w:type="gramEnd"/>
      <w:r w:rsidRPr="00206415">
        <w:rPr>
          <w:rFonts w:eastAsia="標楷體" w:hAnsi="標楷體"/>
          <w:szCs w:val="22"/>
        </w:rPr>
        <w:t>的生育範圍非常狹窄，只存在潮濕且特殊的生態棲地</w:t>
      </w:r>
      <w:r w:rsidRPr="00206415">
        <w:rPr>
          <w:rFonts w:eastAsia="標楷體"/>
          <w:szCs w:val="22"/>
        </w:rPr>
        <w:t>(</w:t>
      </w:r>
      <w:r w:rsidRPr="00206415">
        <w:rPr>
          <w:rFonts w:eastAsia="標楷體"/>
          <w:noProof/>
          <w:szCs w:val="22"/>
        </w:rPr>
        <w:t>Ferguson</w:t>
      </w:r>
      <w:r w:rsidRPr="00206415">
        <w:rPr>
          <w:rFonts w:eastAsia="標楷體"/>
          <w:i/>
          <w:noProof/>
          <w:szCs w:val="22"/>
        </w:rPr>
        <w:t xml:space="preserve"> et al.</w:t>
      </w:r>
      <w:r w:rsidRPr="00206415">
        <w:rPr>
          <w:rFonts w:eastAsia="標楷體"/>
          <w:noProof/>
          <w:szCs w:val="22"/>
        </w:rPr>
        <w:t>, 1978)</w:t>
      </w:r>
      <w:r w:rsidRPr="00206415">
        <w:rPr>
          <w:rFonts w:eastAsia="標楷體" w:hAnsi="標楷體"/>
          <w:szCs w:val="22"/>
        </w:rPr>
        <w:t>。在臺灣，</w:t>
      </w:r>
      <w:proofErr w:type="gramStart"/>
      <w:r w:rsidRPr="00206415">
        <w:rPr>
          <w:rFonts w:eastAsia="標楷體" w:hAnsi="標楷體"/>
          <w:szCs w:val="22"/>
        </w:rPr>
        <w:t>臺灣穗</w:t>
      </w:r>
      <w:proofErr w:type="gramEnd"/>
      <w:r w:rsidRPr="00206415">
        <w:rPr>
          <w:rFonts w:eastAsia="標楷體" w:hAnsi="標楷體"/>
          <w:szCs w:val="22"/>
        </w:rPr>
        <w:t>花杉自中新</w:t>
      </w:r>
      <w:proofErr w:type="gramStart"/>
      <w:r w:rsidRPr="00206415">
        <w:rPr>
          <w:rFonts w:eastAsia="標楷體" w:hAnsi="標楷體"/>
          <w:szCs w:val="22"/>
        </w:rPr>
        <w:t>世</w:t>
      </w:r>
      <w:proofErr w:type="gramEnd"/>
      <w:r w:rsidRPr="00206415">
        <w:rPr>
          <w:rFonts w:eastAsia="標楷體" w:hAnsi="標楷體"/>
          <w:szCs w:val="22"/>
        </w:rPr>
        <w:t>起，便有其花粉化石的證據，為一活化石植物，然而</w:t>
      </w:r>
      <w:proofErr w:type="gramStart"/>
      <w:r w:rsidRPr="00206415">
        <w:rPr>
          <w:rFonts w:eastAsia="標楷體" w:hAnsi="標楷體"/>
          <w:szCs w:val="22"/>
        </w:rPr>
        <w:t>臺灣穗</w:t>
      </w:r>
      <w:proofErr w:type="gramEnd"/>
      <w:r w:rsidRPr="00206415">
        <w:rPr>
          <w:rFonts w:eastAsia="標楷體" w:hAnsi="標楷體"/>
          <w:szCs w:val="22"/>
        </w:rPr>
        <w:t>花杉受到棲地破碎化等因素的影響，</w:t>
      </w:r>
      <w:proofErr w:type="gramStart"/>
      <w:r w:rsidRPr="00206415">
        <w:rPr>
          <w:rFonts w:eastAsia="標楷體" w:hAnsi="標楷體"/>
          <w:szCs w:val="22"/>
        </w:rPr>
        <w:t>其伴生</w:t>
      </w:r>
      <w:proofErr w:type="gramEnd"/>
      <w:r w:rsidRPr="00206415">
        <w:rPr>
          <w:rFonts w:eastAsia="標楷體" w:hAnsi="標楷體"/>
          <w:szCs w:val="22"/>
        </w:rPr>
        <w:t>的闊葉林棲息地面積縮小，造成其族群數量日趨稀少，分布受限制，個體數量不多，而有滅絕的危機，因而在國際</w:t>
      </w:r>
      <w:r w:rsidRPr="00206415">
        <w:rPr>
          <w:rFonts w:eastAsia="標楷體" w:hAnsi="標楷體" w:hint="eastAsia"/>
          <w:szCs w:val="22"/>
        </w:rPr>
        <w:t>自然</w:t>
      </w:r>
      <w:r w:rsidRPr="00206415">
        <w:rPr>
          <w:rFonts w:eastAsia="標楷體" w:hAnsi="標楷體"/>
          <w:szCs w:val="22"/>
        </w:rPr>
        <w:t>保育聯盟</w:t>
      </w:r>
      <w:r w:rsidRPr="00206415">
        <w:rPr>
          <w:rFonts w:eastAsia="標楷體"/>
          <w:szCs w:val="22"/>
        </w:rPr>
        <w:t>(IUCN, 2012)</w:t>
      </w:r>
      <w:r w:rsidRPr="00206415">
        <w:rPr>
          <w:rFonts w:eastAsia="標楷體" w:hAnsi="標楷體"/>
          <w:szCs w:val="22"/>
        </w:rPr>
        <w:t>制定的紅皮書中，</w:t>
      </w:r>
      <w:proofErr w:type="gramStart"/>
      <w:r w:rsidRPr="00206415">
        <w:rPr>
          <w:rFonts w:eastAsia="標楷體" w:hAnsi="標楷體"/>
          <w:szCs w:val="22"/>
        </w:rPr>
        <w:t>臺灣穗</w:t>
      </w:r>
      <w:proofErr w:type="gramEnd"/>
      <w:r w:rsidRPr="00206415">
        <w:rPr>
          <w:rFonts w:eastAsia="標楷體" w:hAnsi="標楷體"/>
          <w:szCs w:val="22"/>
        </w:rPr>
        <w:t>花杉被列為</w:t>
      </w:r>
      <w:proofErr w:type="gramStart"/>
      <w:r w:rsidRPr="00206415">
        <w:rPr>
          <w:rFonts w:eastAsia="標楷體" w:hAnsi="標楷體"/>
          <w:szCs w:val="22"/>
        </w:rPr>
        <w:t>極</w:t>
      </w:r>
      <w:proofErr w:type="gramEnd"/>
      <w:r w:rsidRPr="00206415">
        <w:rPr>
          <w:rFonts w:eastAsia="標楷體" w:hAnsi="標楷體"/>
          <w:szCs w:val="22"/>
        </w:rPr>
        <w:t>危物種等級</w:t>
      </w:r>
      <w:r w:rsidRPr="00206415">
        <w:rPr>
          <w:rFonts w:eastAsia="標楷體"/>
          <w:szCs w:val="22"/>
        </w:rPr>
        <w:t>(CR)(IUCN, 2012)</w:t>
      </w:r>
      <w:r w:rsidRPr="00206415">
        <w:rPr>
          <w:rFonts w:eastAsia="標楷體" w:hAnsi="標楷體"/>
          <w:szCs w:val="22"/>
        </w:rPr>
        <w:t>，急需人為關注之</w:t>
      </w:r>
      <w:proofErr w:type="gramStart"/>
      <w:r w:rsidRPr="00206415">
        <w:rPr>
          <w:rFonts w:eastAsia="標楷體" w:hAnsi="標楷體"/>
          <w:szCs w:val="22"/>
        </w:rPr>
        <w:t>極</w:t>
      </w:r>
      <w:proofErr w:type="gramEnd"/>
      <w:r w:rsidRPr="00206415">
        <w:rPr>
          <w:rFonts w:eastAsia="標楷體" w:hAnsi="標楷體"/>
          <w:szCs w:val="22"/>
        </w:rPr>
        <w:t>危物種。</w:t>
      </w:r>
    </w:p>
    <w:p w:rsidR="00206415" w:rsidRPr="0004287B" w:rsidRDefault="00206415" w:rsidP="00F11D7F">
      <w:pPr>
        <w:spacing w:beforeLines="50" w:before="180" w:afterLines="50" w:after="180" w:line="400" w:lineRule="exact"/>
        <w:ind w:leftChars="27" w:left="65" w:firstLine="503"/>
        <w:contextualSpacing/>
        <w:jc w:val="both"/>
        <w:rPr>
          <w:rFonts w:eastAsia="標楷體"/>
          <w:color w:val="000000"/>
          <w:szCs w:val="22"/>
        </w:rPr>
      </w:pPr>
      <w:proofErr w:type="gramStart"/>
      <w:r w:rsidRPr="0004287B">
        <w:rPr>
          <w:rFonts w:eastAsia="標楷體" w:hAnsi="標楷體"/>
          <w:color w:val="000000"/>
          <w:szCs w:val="22"/>
        </w:rPr>
        <w:t>臺灣穗</w:t>
      </w:r>
      <w:proofErr w:type="gramEnd"/>
      <w:r w:rsidRPr="0004287B">
        <w:rPr>
          <w:rFonts w:eastAsia="標楷體" w:hAnsi="標楷體"/>
          <w:color w:val="000000"/>
          <w:szCs w:val="22"/>
        </w:rPr>
        <w:t>花杉於</w:t>
      </w:r>
      <w:proofErr w:type="gramStart"/>
      <w:r w:rsidRPr="0004287B">
        <w:rPr>
          <w:rFonts w:eastAsia="標楷體" w:hAnsi="標楷體"/>
          <w:color w:val="000000"/>
          <w:szCs w:val="22"/>
        </w:rPr>
        <w:t>過往植群社會</w:t>
      </w:r>
      <w:proofErr w:type="gramEnd"/>
      <w:r w:rsidRPr="0004287B">
        <w:rPr>
          <w:rFonts w:eastAsia="標楷體" w:hAnsi="標楷體"/>
          <w:color w:val="000000"/>
          <w:szCs w:val="22"/>
        </w:rPr>
        <w:t>及族群構造等野外研究調查中指出，</w:t>
      </w:r>
      <w:proofErr w:type="gramStart"/>
      <w:r w:rsidRPr="0004287B">
        <w:rPr>
          <w:rFonts w:eastAsia="標楷體" w:hAnsi="標楷體"/>
          <w:color w:val="000000"/>
          <w:szCs w:val="22"/>
        </w:rPr>
        <w:t>其小苗之</w:t>
      </w:r>
      <w:proofErr w:type="gramEnd"/>
      <w:r w:rsidRPr="0004287B">
        <w:rPr>
          <w:rFonts w:eastAsia="標楷體" w:hAnsi="標楷體"/>
          <w:color w:val="000000"/>
          <w:szCs w:val="22"/>
        </w:rPr>
        <w:t>補充常藉</w:t>
      </w:r>
      <w:r w:rsidRPr="0004287B">
        <w:rPr>
          <w:rFonts w:eastAsia="標楷體" w:hint="eastAsia"/>
          <w:color w:val="000000"/>
          <w:szCs w:val="22"/>
        </w:rPr>
        <w:t>萌</w:t>
      </w:r>
      <w:proofErr w:type="gramStart"/>
      <w:r w:rsidRPr="0004287B">
        <w:rPr>
          <w:rFonts w:eastAsia="標楷體" w:hint="eastAsia"/>
          <w:color w:val="000000"/>
          <w:szCs w:val="22"/>
        </w:rPr>
        <w:t>蘗</w:t>
      </w:r>
      <w:r w:rsidRPr="0004287B">
        <w:rPr>
          <w:rFonts w:eastAsia="標楷體" w:hAnsi="標楷體"/>
          <w:color w:val="000000"/>
          <w:szCs w:val="22"/>
        </w:rPr>
        <w:t>苗庫</w:t>
      </w:r>
      <w:proofErr w:type="gramEnd"/>
      <w:r w:rsidRPr="0004287B">
        <w:rPr>
          <w:rFonts w:eastAsia="標楷體" w:hAnsi="標楷體"/>
          <w:color w:val="000000"/>
          <w:szCs w:val="22"/>
        </w:rPr>
        <w:t>更新，行無性繁殖，使族群數量維持而不易衰敗，然而有性繁殖能力甚低，可能造成遺傳多樣性低</w:t>
      </w:r>
      <w:r w:rsidRPr="0004287B">
        <w:rPr>
          <w:rFonts w:eastAsia="標楷體"/>
          <w:color w:val="000000"/>
          <w:szCs w:val="22"/>
        </w:rPr>
        <w:t>(</w:t>
      </w:r>
      <w:r w:rsidRPr="0004287B">
        <w:rPr>
          <w:rFonts w:eastAsia="標楷體" w:hAnsi="標楷體"/>
          <w:color w:val="000000"/>
          <w:szCs w:val="22"/>
        </w:rPr>
        <w:t>楊，</w:t>
      </w:r>
      <w:r w:rsidRPr="0004287B">
        <w:rPr>
          <w:rFonts w:eastAsia="標楷體"/>
          <w:color w:val="000000"/>
          <w:szCs w:val="22"/>
        </w:rPr>
        <w:t>1996)</w:t>
      </w:r>
      <w:r w:rsidRPr="0004287B">
        <w:rPr>
          <w:rFonts w:eastAsia="標楷體" w:hAnsi="標楷體"/>
          <w:color w:val="000000"/>
          <w:szCs w:val="22"/>
        </w:rPr>
        <w:t>。吳東原及羅漢強</w:t>
      </w:r>
      <w:r w:rsidRPr="0004287B">
        <w:rPr>
          <w:rFonts w:eastAsia="標楷體"/>
          <w:color w:val="000000"/>
          <w:szCs w:val="22"/>
        </w:rPr>
        <w:t>(1992)</w:t>
      </w:r>
      <w:r w:rsidRPr="0004287B">
        <w:rPr>
          <w:rFonts w:eastAsia="標楷體" w:hAnsi="標楷體"/>
          <w:color w:val="000000"/>
          <w:szCs w:val="22"/>
        </w:rPr>
        <w:t>針對</w:t>
      </w:r>
      <w:proofErr w:type="gramStart"/>
      <w:r w:rsidRPr="0004287B">
        <w:rPr>
          <w:rFonts w:eastAsia="標楷體" w:hAnsi="標楷體"/>
          <w:color w:val="000000"/>
          <w:szCs w:val="22"/>
        </w:rPr>
        <w:t>臺灣穗</w:t>
      </w:r>
      <w:proofErr w:type="gramEnd"/>
      <w:r w:rsidRPr="0004287B">
        <w:rPr>
          <w:rFonts w:eastAsia="標楷體" w:hAnsi="標楷體"/>
          <w:color w:val="000000"/>
          <w:szCs w:val="22"/>
        </w:rPr>
        <w:t>花杉族群進行</w:t>
      </w:r>
      <w:proofErr w:type="gramStart"/>
      <w:r w:rsidRPr="0004287B">
        <w:rPr>
          <w:rFonts w:eastAsia="標楷體" w:hAnsi="標楷體"/>
          <w:color w:val="000000"/>
          <w:szCs w:val="22"/>
        </w:rPr>
        <w:t>個體間</w:t>
      </w:r>
      <w:r w:rsidRPr="0004287B">
        <w:rPr>
          <w:rFonts w:eastAsia="標楷體" w:hAnsi="標楷體" w:hint="eastAsia"/>
          <w:color w:val="000000"/>
          <w:szCs w:val="22"/>
        </w:rPr>
        <w:t>形</w:t>
      </w:r>
      <w:r w:rsidRPr="0004287B">
        <w:rPr>
          <w:rFonts w:eastAsia="標楷體" w:hAnsi="標楷體"/>
          <w:color w:val="000000"/>
          <w:szCs w:val="22"/>
        </w:rPr>
        <w:t>型態</w:t>
      </w:r>
      <w:proofErr w:type="gramEnd"/>
      <w:r w:rsidRPr="0004287B">
        <w:rPr>
          <w:rFonts w:eastAsia="標楷體" w:hAnsi="標楷體"/>
          <w:color w:val="000000"/>
          <w:szCs w:val="22"/>
        </w:rPr>
        <w:t>差異與地理分布之間的相關性，結果顯示，族群內個體</w:t>
      </w:r>
      <w:r w:rsidRPr="0004287B">
        <w:rPr>
          <w:rFonts w:eastAsia="標楷體" w:hAnsi="標楷體" w:hint="eastAsia"/>
          <w:color w:val="000000"/>
          <w:szCs w:val="22"/>
        </w:rPr>
        <w:t>形</w:t>
      </w:r>
      <w:r w:rsidRPr="0004287B">
        <w:rPr>
          <w:rFonts w:eastAsia="標楷體" w:hAnsi="標楷體"/>
          <w:color w:val="000000"/>
          <w:szCs w:val="22"/>
        </w:rPr>
        <w:t>態變異與地理分布無相關性，</w:t>
      </w:r>
      <w:proofErr w:type="gramStart"/>
      <w:r w:rsidRPr="0004287B">
        <w:rPr>
          <w:rFonts w:eastAsia="標楷體" w:hAnsi="標楷體"/>
          <w:color w:val="000000"/>
          <w:szCs w:val="22"/>
        </w:rPr>
        <w:t>且幼木</w:t>
      </w:r>
      <w:proofErr w:type="gramEnd"/>
      <w:r w:rsidRPr="0004287B">
        <w:rPr>
          <w:rFonts w:eastAsia="標楷體" w:hAnsi="標楷體"/>
          <w:color w:val="000000"/>
          <w:szCs w:val="22"/>
        </w:rPr>
        <w:t>之</w:t>
      </w:r>
      <w:r w:rsidRPr="0004287B">
        <w:rPr>
          <w:rFonts w:eastAsia="標楷體" w:hAnsi="標楷體" w:hint="eastAsia"/>
          <w:color w:val="000000"/>
          <w:szCs w:val="22"/>
        </w:rPr>
        <w:t>形</w:t>
      </w:r>
      <w:r w:rsidRPr="0004287B">
        <w:rPr>
          <w:rFonts w:eastAsia="標楷體" w:hAnsi="標楷體"/>
          <w:color w:val="000000"/>
          <w:szCs w:val="22"/>
        </w:rPr>
        <w:t>態變異</w:t>
      </w:r>
      <w:proofErr w:type="gramStart"/>
      <w:r w:rsidRPr="0004287B">
        <w:rPr>
          <w:rFonts w:eastAsia="標楷體" w:hAnsi="標楷體"/>
          <w:color w:val="000000"/>
          <w:szCs w:val="22"/>
        </w:rPr>
        <w:t>受母樹</w:t>
      </w:r>
      <w:proofErr w:type="gramEnd"/>
      <w:r w:rsidRPr="0004287B">
        <w:rPr>
          <w:rFonts w:eastAsia="標楷體" w:hAnsi="標楷體"/>
          <w:color w:val="000000"/>
          <w:szCs w:val="22"/>
        </w:rPr>
        <w:t>遺傳之影響效應大於微生育環境之影響效應。</w:t>
      </w:r>
      <w:r w:rsidRPr="0004287B">
        <w:rPr>
          <w:rFonts w:eastAsia="標楷體"/>
          <w:noProof/>
          <w:color w:val="000000"/>
          <w:szCs w:val="22"/>
        </w:rPr>
        <w:t>Lin</w:t>
      </w:r>
      <w:r w:rsidRPr="0004287B">
        <w:rPr>
          <w:rFonts w:eastAsia="標楷體" w:hAnsi="標楷體"/>
          <w:noProof/>
          <w:color w:val="000000"/>
          <w:szCs w:val="22"/>
        </w:rPr>
        <w:t>等人</w:t>
      </w:r>
      <w:r w:rsidRPr="0004287B">
        <w:rPr>
          <w:rFonts w:eastAsia="標楷體"/>
          <w:noProof/>
          <w:color w:val="000000"/>
          <w:szCs w:val="22"/>
        </w:rPr>
        <w:t>(2007)</w:t>
      </w:r>
      <w:r w:rsidRPr="0004287B">
        <w:rPr>
          <w:rFonts w:eastAsia="標楷體" w:hAnsi="標楷體"/>
          <w:color w:val="000000"/>
          <w:szCs w:val="22"/>
        </w:rPr>
        <w:t>結合空間分析方法</w:t>
      </w:r>
      <w:proofErr w:type="gramStart"/>
      <w:r w:rsidRPr="0004287B">
        <w:rPr>
          <w:rFonts w:eastAsia="標楷體" w:hAnsi="標楷體"/>
          <w:color w:val="000000"/>
          <w:szCs w:val="22"/>
        </w:rPr>
        <w:lastRenderedPageBreak/>
        <w:t>及樹輪年代</w:t>
      </w:r>
      <w:proofErr w:type="gramEnd"/>
      <w:r w:rsidRPr="0004287B">
        <w:rPr>
          <w:rFonts w:eastAsia="標楷體" w:hAnsi="標楷體"/>
          <w:color w:val="000000"/>
          <w:szCs w:val="22"/>
        </w:rPr>
        <w:t>分析法</w:t>
      </w:r>
      <w:r w:rsidRPr="0004287B">
        <w:rPr>
          <w:rFonts w:eastAsia="標楷體"/>
          <w:color w:val="000000"/>
          <w:szCs w:val="22"/>
        </w:rPr>
        <w:t>(tree ring analysis)</w:t>
      </w:r>
      <w:r w:rsidRPr="0004287B">
        <w:rPr>
          <w:rFonts w:eastAsia="標楷體" w:hAnsi="標楷體"/>
          <w:color w:val="000000"/>
          <w:szCs w:val="22"/>
        </w:rPr>
        <w:t>，研究茶</w:t>
      </w:r>
      <w:proofErr w:type="gramStart"/>
      <w:r w:rsidRPr="0004287B">
        <w:rPr>
          <w:rFonts w:eastAsia="標楷體" w:hAnsi="標楷體"/>
          <w:color w:val="000000"/>
          <w:szCs w:val="22"/>
        </w:rPr>
        <w:t>茶牙</w:t>
      </w:r>
      <w:r w:rsidRPr="0004287B">
        <w:rPr>
          <w:rFonts w:eastAsia="標楷體" w:hAnsi="標楷體" w:hint="eastAsia"/>
          <w:color w:val="000000"/>
          <w:szCs w:val="22"/>
        </w:rPr>
        <w:t>賴</w:t>
      </w:r>
      <w:r w:rsidRPr="0004287B">
        <w:rPr>
          <w:rFonts w:eastAsia="標楷體" w:hAnsi="標楷體"/>
          <w:color w:val="000000"/>
          <w:szCs w:val="22"/>
        </w:rPr>
        <w:t>及</w:t>
      </w:r>
      <w:proofErr w:type="gramEnd"/>
      <w:r w:rsidRPr="0004287B">
        <w:rPr>
          <w:rFonts w:eastAsia="標楷體" w:hAnsi="標楷體"/>
          <w:color w:val="000000"/>
          <w:szCs w:val="22"/>
        </w:rPr>
        <w:t>大武生育地的</w:t>
      </w:r>
      <w:proofErr w:type="gramStart"/>
      <w:r w:rsidRPr="0004287B">
        <w:rPr>
          <w:rFonts w:eastAsia="標楷體" w:hAnsi="標楷體"/>
          <w:color w:val="000000"/>
          <w:szCs w:val="22"/>
        </w:rPr>
        <w:t>臺灣穗</w:t>
      </w:r>
      <w:proofErr w:type="gramEnd"/>
      <w:r w:rsidRPr="0004287B">
        <w:rPr>
          <w:rFonts w:eastAsia="標楷體" w:hAnsi="標楷體"/>
          <w:color w:val="000000"/>
          <w:szCs w:val="22"/>
        </w:rPr>
        <w:t>花杉天然林分在自然環境下的更新過程、樹齡結構和生長特性，分析的結果指出，其生育地之林下環境中大多數之樹種平均年齡</w:t>
      </w:r>
      <w:r w:rsidRPr="0004287B">
        <w:rPr>
          <w:rFonts w:eastAsia="標楷體"/>
          <w:color w:val="000000"/>
          <w:szCs w:val="22"/>
        </w:rPr>
        <w:t>56</w:t>
      </w:r>
      <w:r w:rsidRPr="0004287B">
        <w:rPr>
          <w:rFonts w:eastAsia="標楷體" w:hAnsi="標楷體"/>
          <w:color w:val="000000"/>
          <w:szCs w:val="22"/>
        </w:rPr>
        <w:t>年，而</w:t>
      </w:r>
      <w:proofErr w:type="gramStart"/>
      <w:r w:rsidRPr="0004287B">
        <w:rPr>
          <w:rFonts w:eastAsia="標楷體" w:hAnsi="標楷體"/>
          <w:color w:val="000000"/>
          <w:szCs w:val="22"/>
        </w:rPr>
        <w:t>臺灣穗</w:t>
      </w:r>
      <w:proofErr w:type="gramEnd"/>
      <w:r w:rsidRPr="0004287B">
        <w:rPr>
          <w:rFonts w:eastAsia="標楷體" w:hAnsi="標楷體"/>
          <w:color w:val="000000"/>
          <w:szCs w:val="22"/>
        </w:rPr>
        <w:t>花杉的平均樹齡</w:t>
      </w:r>
      <w:r w:rsidRPr="0004287B">
        <w:rPr>
          <w:rFonts w:eastAsia="標楷體"/>
          <w:color w:val="000000"/>
          <w:szCs w:val="22"/>
        </w:rPr>
        <w:t>58</w:t>
      </w:r>
      <w:r w:rsidRPr="0004287B">
        <w:rPr>
          <w:rFonts w:eastAsia="標楷體" w:hAnsi="標楷體"/>
          <w:color w:val="000000"/>
          <w:szCs w:val="22"/>
        </w:rPr>
        <w:t>年，並指出</w:t>
      </w:r>
      <w:proofErr w:type="gramStart"/>
      <w:r w:rsidRPr="0004287B">
        <w:rPr>
          <w:rFonts w:eastAsia="標楷體" w:hAnsi="標楷體"/>
          <w:color w:val="000000"/>
          <w:szCs w:val="22"/>
        </w:rPr>
        <w:t>臺灣穗</w:t>
      </w:r>
      <w:proofErr w:type="gramEnd"/>
      <w:r w:rsidRPr="0004287B">
        <w:rPr>
          <w:rFonts w:eastAsia="標楷體" w:hAnsi="標楷體"/>
          <w:color w:val="000000"/>
          <w:szCs w:val="22"/>
        </w:rPr>
        <w:t>花杉處於中度更新狀態，且</w:t>
      </w:r>
      <w:proofErr w:type="gramStart"/>
      <w:r w:rsidRPr="0004287B">
        <w:rPr>
          <w:rFonts w:eastAsia="標楷體" w:hAnsi="標楷體"/>
          <w:color w:val="000000"/>
          <w:szCs w:val="22"/>
        </w:rPr>
        <w:t>臺灣穗</w:t>
      </w:r>
      <w:proofErr w:type="gramEnd"/>
      <w:r w:rsidRPr="0004287B">
        <w:rPr>
          <w:rFonts w:eastAsia="標楷體" w:hAnsi="標楷體"/>
          <w:color w:val="000000"/>
          <w:szCs w:val="22"/>
        </w:rPr>
        <w:t>花杉和周圍硬木的生長速率彼此間呈現負相關。楊勝任</w:t>
      </w:r>
      <w:r w:rsidRPr="0004287B">
        <w:rPr>
          <w:rFonts w:eastAsia="標楷體"/>
          <w:color w:val="000000"/>
          <w:szCs w:val="22"/>
        </w:rPr>
        <w:t>(2007)</w:t>
      </w:r>
      <w:r w:rsidRPr="0004287B">
        <w:rPr>
          <w:rFonts w:eastAsia="標楷體" w:hAnsi="標楷體"/>
          <w:color w:val="000000"/>
          <w:szCs w:val="22"/>
        </w:rPr>
        <w:t>於</w:t>
      </w:r>
      <w:proofErr w:type="gramStart"/>
      <w:r w:rsidRPr="0004287B">
        <w:rPr>
          <w:rFonts w:eastAsia="標楷體" w:hAnsi="標楷體"/>
          <w:color w:val="000000"/>
          <w:szCs w:val="22"/>
        </w:rPr>
        <w:t>臺灣穗</w:t>
      </w:r>
      <w:proofErr w:type="gramEnd"/>
      <w:r w:rsidRPr="0004287B">
        <w:rPr>
          <w:rFonts w:eastAsia="標楷體" w:hAnsi="標楷體"/>
          <w:color w:val="000000"/>
          <w:szCs w:val="22"/>
        </w:rPr>
        <w:t>花杉可能的生育地進行探</w:t>
      </w:r>
      <w:proofErr w:type="gramStart"/>
      <w:r w:rsidRPr="0004287B">
        <w:rPr>
          <w:rFonts w:eastAsia="標楷體" w:hAnsi="標楷體"/>
          <w:color w:val="000000"/>
          <w:szCs w:val="22"/>
        </w:rPr>
        <w:t>勘</w:t>
      </w:r>
      <w:proofErr w:type="gramEnd"/>
      <w:r w:rsidRPr="0004287B">
        <w:rPr>
          <w:rFonts w:eastAsia="標楷體" w:hAnsi="標楷體"/>
          <w:color w:val="000000"/>
          <w:szCs w:val="22"/>
        </w:rPr>
        <w:t>及樣區設置，結果顯示</w:t>
      </w:r>
      <w:proofErr w:type="gramStart"/>
      <w:r w:rsidRPr="0004287B">
        <w:rPr>
          <w:rFonts w:eastAsia="標楷體" w:hAnsi="標楷體"/>
          <w:color w:val="000000"/>
          <w:szCs w:val="22"/>
        </w:rPr>
        <w:t>臺灣穗</w:t>
      </w:r>
      <w:proofErr w:type="gramEnd"/>
      <w:r w:rsidRPr="0004287B">
        <w:rPr>
          <w:rFonts w:eastAsia="標楷體" w:hAnsi="標楷體"/>
          <w:color w:val="000000"/>
          <w:szCs w:val="22"/>
        </w:rPr>
        <w:t>花杉</w:t>
      </w:r>
      <w:r w:rsidRPr="0004287B">
        <w:rPr>
          <w:rFonts w:eastAsia="標楷體" w:hAnsi="標楷體"/>
          <w:color w:val="000000"/>
          <w:kern w:val="0"/>
          <w:szCs w:val="22"/>
        </w:rPr>
        <w:t>生育</w:t>
      </w:r>
      <w:proofErr w:type="gramStart"/>
      <w:r w:rsidRPr="0004287B">
        <w:rPr>
          <w:rFonts w:eastAsia="標楷體" w:hAnsi="標楷體"/>
          <w:color w:val="000000"/>
          <w:kern w:val="0"/>
          <w:szCs w:val="22"/>
        </w:rPr>
        <w:t>地植群社會</w:t>
      </w:r>
      <w:proofErr w:type="gramEnd"/>
      <w:r w:rsidRPr="0004287B">
        <w:rPr>
          <w:rFonts w:eastAsia="標楷體" w:hAnsi="標楷體"/>
          <w:color w:val="000000"/>
          <w:kern w:val="0"/>
          <w:szCs w:val="22"/>
        </w:rPr>
        <w:t>主要為</w:t>
      </w:r>
      <w:r w:rsidRPr="0004287B">
        <w:rPr>
          <w:rFonts w:eastAsia="標楷體" w:hAnsi="標楷體"/>
          <w:color w:val="000000"/>
          <w:szCs w:val="22"/>
        </w:rPr>
        <w:t>小</w:t>
      </w:r>
      <w:proofErr w:type="gramStart"/>
      <w:r w:rsidRPr="0004287B">
        <w:rPr>
          <w:rFonts w:eastAsia="標楷體" w:hAnsi="標楷體"/>
          <w:color w:val="000000"/>
          <w:szCs w:val="22"/>
        </w:rPr>
        <w:t>西氏楠</w:t>
      </w:r>
      <w:proofErr w:type="gramEnd"/>
      <w:r w:rsidRPr="0004287B">
        <w:rPr>
          <w:rFonts w:eastAsia="標楷體"/>
          <w:color w:val="000000"/>
          <w:szCs w:val="22"/>
        </w:rPr>
        <w:t>-</w:t>
      </w:r>
      <w:r w:rsidRPr="0004287B">
        <w:rPr>
          <w:rFonts w:eastAsia="標楷體" w:hAnsi="標楷體"/>
          <w:color w:val="000000"/>
          <w:szCs w:val="22"/>
        </w:rPr>
        <w:t>江</w:t>
      </w:r>
      <w:proofErr w:type="gramStart"/>
      <w:r w:rsidRPr="0004287B">
        <w:rPr>
          <w:rFonts w:eastAsia="標楷體" w:hAnsi="標楷體"/>
          <w:color w:val="000000"/>
          <w:szCs w:val="22"/>
        </w:rPr>
        <w:t>某植群型</w:t>
      </w:r>
      <w:proofErr w:type="gramEnd"/>
      <w:r w:rsidRPr="0004287B">
        <w:rPr>
          <w:rFonts w:eastAsia="標楷體" w:hAnsi="標楷體"/>
          <w:color w:val="000000"/>
          <w:szCs w:val="22"/>
        </w:rPr>
        <w:t>，調查顯示大里力山</w:t>
      </w:r>
      <w:proofErr w:type="gramStart"/>
      <w:r w:rsidRPr="0004287B">
        <w:rPr>
          <w:rFonts w:eastAsia="標楷體" w:hAnsi="標楷體"/>
          <w:color w:val="000000"/>
          <w:szCs w:val="22"/>
        </w:rPr>
        <w:t>至渡鴨原</w:t>
      </w:r>
      <w:proofErr w:type="gramEnd"/>
      <w:r w:rsidRPr="0004287B">
        <w:rPr>
          <w:rFonts w:eastAsia="標楷體" w:hAnsi="標楷體"/>
          <w:color w:val="000000"/>
          <w:szCs w:val="22"/>
        </w:rPr>
        <w:t>山支</w:t>
      </w:r>
      <w:proofErr w:type="gramStart"/>
      <w:r w:rsidRPr="0004287B">
        <w:rPr>
          <w:rFonts w:eastAsia="標楷體" w:hAnsi="標楷體"/>
          <w:color w:val="000000"/>
          <w:szCs w:val="22"/>
        </w:rPr>
        <w:t>稜</w:t>
      </w:r>
      <w:proofErr w:type="gramEnd"/>
      <w:r w:rsidRPr="0004287B">
        <w:rPr>
          <w:rFonts w:eastAsia="標楷體" w:hAnsi="標楷體"/>
          <w:color w:val="000000"/>
          <w:szCs w:val="22"/>
        </w:rPr>
        <w:t>為</w:t>
      </w:r>
      <w:proofErr w:type="gramStart"/>
      <w:r w:rsidRPr="0004287B">
        <w:rPr>
          <w:rFonts w:eastAsia="標楷體" w:hAnsi="標楷體"/>
          <w:color w:val="000000"/>
          <w:szCs w:val="22"/>
        </w:rPr>
        <w:t>臺灣穗</w:t>
      </w:r>
      <w:proofErr w:type="gramEnd"/>
      <w:r w:rsidRPr="0004287B">
        <w:rPr>
          <w:rFonts w:eastAsia="標楷體" w:hAnsi="標楷體"/>
          <w:color w:val="000000"/>
          <w:szCs w:val="22"/>
        </w:rPr>
        <w:t>花杉的最北界，里龍山則為最南界，並利用</w:t>
      </w:r>
      <w:proofErr w:type="gramStart"/>
      <w:r w:rsidRPr="0004287B">
        <w:rPr>
          <w:rFonts w:eastAsia="標楷體" w:hAnsi="標楷體"/>
          <w:color w:val="000000"/>
          <w:szCs w:val="22"/>
        </w:rPr>
        <w:t>臺灣穗</w:t>
      </w:r>
      <w:proofErr w:type="gramEnd"/>
      <w:r w:rsidRPr="0004287B">
        <w:rPr>
          <w:rFonts w:eastAsia="標楷體" w:hAnsi="標楷體"/>
          <w:color w:val="000000"/>
          <w:szCs w:val="22"/>
        </w:rPr>
        <w:t>花杉</w:t>
      </w:r>
      <w:proofErr w:type="gramStart"/>
      <w:r w:rsidRPr="0004287B">
        <w:rPr>
          <w:rFonts w:eastAsia="標楷體" w:hAnsi="標楷體"/>
          <w:color w:val="000000"/>
          <w:szCs w:val="22"/>
        </w:rPr>
        <w:t>之徑級</w:t>
      </w:r>
      <w:proofErr w:type="gramEnd"/>
      <w:r w:rsidRPr="0004287B">
        <w:rPr>
          <w:rFonts w:eastAsia="標楷體" w:hAnsi="標楷體"/>
          <w:color w:val="000000"/>
          <w:szCs w:val="22"/>
        </w:rPr>
        <w:t>，分析其族群結構，族群</w:t>
      </w:r>
      <w:proofErr w:type="gramStart"/>
      <w:r w:rsidRPr="0004287B">
        <w:rPr>
          <w:rFonts w:eastAsia="標楷體" w:hAnsi="標楷體"/>
          <w:color w:val="000000"/>
          <w:szCs w:val="22"/>
        </w:rPr>
        <w:t>徑級結構均呈反</w:t>
      </w:r>
      <w:proofErr w:type="gramEnd"/>
      <w:r w:rsidRPr="0004287B">
        <w:rPr>
          <w:rFonts w:eastAsia="標楷體"/>
          <w:color w:val="000000"/>
          <w:szCs w:val="22"/>
        </w:rPr>
        <w:t xml:space="preserve">J </w:t>
      </w:r>
      <w:r w:rsidRPr="0004287B">
        <w:rPr>
          <w:rFonts w:eastAsia="標楷體" w:hAnsi="標楷體"/>
          <w:color w:val="000000"/>
          <w:szCs w:val="22"/>
        </w:rPr>
        <w:t>型模式</w:t>
      </w:r>
      <w:r w:rsidRPr="0004287B">
        <w:rPr>
          <w:rFonts w:eastAsia="標楷體"/>
          <w:color w:val="000000"/>
          <w:szCs w:val="22"/>
        </w:rPr>
        <w:t>(</w:t>
      </w:r>
      <w:r w:rsidRPr="0004287B">
        <w:rPr>
          <w:rFonts w:eastAsia="標楷體" w:hAnsi="標楷體"/>
          <w:color w:val="000000"/>
          <w:szCs w:val="22"/>
        </w:rPr>
        <w:t>林和邱，</w:t>
      </w:r>
      <w:r w:rsidRPr="0004287B">
        <w:rPr>
          <w:rFonts w:eastAsia="標楷體"/>
          <w:color w:val="000000"/>
          <w:szCs w:val="22"/>
        </w:rPr>
        <w:t>1989</w:t>
      </w:r>
      <w:r w:rsidRPr="0004287B">
        <w:rPr>
          <w:rFonts w:eastAsia="標楷體" w:hAnsi="標楷體"/>
          <w:color w:val="000000"/>
          <w:szCs w:val="22"/>
        </w:rPr>
        <w:t>；楊，</w:t>
      </w:r>
      <w:r w:rsidRPr="0004287B">
        <w:rPr>
          <w:rFonts w:eastAsia="標楷體"/>
          <w:color w:val="000000"/>
          <w:szCs w:val="22"/>
        </w:rPr>
        <w:t>1993</w:t>
      </w:r>
      <w:r w:rsidRPr="0004287B">
        <w:rPr>
          <w:rFonts w:eastAsia="標楷體" w:hAnsi="標楷體"/>
          <w:color w:val="000000"/>
          <w:szCs w:val="22"/>
        </w:rPr>
        <w:t>；王，</w:t>
      </w:r>
      <w:r w:rsidRPr="0004287B">
        <w:rPr>
          <w:rFonts w:eastAsia="標楷體"/>
          <w:color w:val="000000"/>
          <w:szCs w:val="22"/>
        </w:rPr>
        <w:t>2003)</w:t>
      </w:r>
      <w:r w:rsidRPr="0004287B">
        <w:rPr>
          <w:rFonts w:eastAsia="標楷體" w:hAnsi="標楷體"/>
          <w:color w:val="000000"/>
          <w:szCs w:val="22"/>
        </w:rPr>
        <w:t>。</w:t>
      </w:r>
      <w:r w:rsidRPr="0004287B">
        <w:rPr>
          <w:rFonts w:eastAsia="標楷體" w:hAnsi="標楷體" w:hint="eastAsia"/>
          <w:color w:val="000000"/>
          <w:szCs w:val="22"/>
        </w:rPr>
        <w:t>現今</w:t>
      </w:r>
      <w:proofErr w:type="gramStart"/>
      <w:r w:rsidRPr="0004287B">
        <w:rPr>
          <w:rFonts w:eastAsia="標楷體" w:hAnsi="標楷體" w:hint="eastAsia"/>
          <w:color w:val="000000"/>
          <w:szCs w:val="22"/>
        </w:rPr>
        <w:t>臺灣穗</w:t>
      </w:r>
      <w:proofErr w:type="gramEnd"/>
      <w:r w:rsidRPr="0004287B">
        <w:rPr>
          <w:rFonts w:eastAsia="標楷體" w:hAnsi="標楷體" w:hint="eastAsia"/>
          <w:color w:val="000000"/>
          <w:szCs w:val="22"/>
        </w:rPr>
        <w:t>花杉族群分布區域南北約</w:t>
      </w:r>
      <w:r w:rsidRPr="0004287B">
        <w:rPr>
          <w:rFonts w:eastAsia="標楷體" w:hAnsi="標楷體" w:hint="eastAsia"/>
          <w:color w:val="000000"/>
          <w:szCs w:val="22"/>
        </w:rPr>
        <w:t>20</w:t>
      </w:r>
      <w:r w:rsidRPr="0004287B">
        <w:rPr>
          <w:rFonts w:eastAsia="標楷體" w:hAnsi="標楷體" w:hint="eastAsia"/>
          <w:color w:val="000000"/>
          <w:szCs w:val="22"/>
        </w:rPr>
        <w:t>公里範圍，主要分布於中央山脈兩側區域，楊勝任</w:t>
      </w:r>
      <w:r w:rsidRPr="0004287B">
        <w:rPr>
          <w:rFonts w:eastAsia="標楷體" w:hAnsi="標楷體" w:hint="eastAsia"/>
          <w:color w:val="000000"/>
          <w:szCs w:val="22"/>
        </w:rPr>
        <w:t>(2007)</w:t>
      </w:r>
      <w:r w:rsidRPr="0004287B">
        <w:rPr>
          <w:rFonts w:eastAsia="標楷體" w:hAnsi="標楷體" w:hint="eastAsia"/>
          <w:color w:val="000000"/>
          <w:szCs w:val="22"/>
        </w:rPr>
        <w:t>之「</w:t>
      </w:r>
      <w:proofErr w:type="gramStart"/>
      <w:r w:rsidRPr="0004287B">
        <w:rPr>
          <w:rFonts w:eastAsia="標楷體" w:hAnsi="標楷體" w:hint="eastAsia"/>
          <w:color w:val="000000"/>
          <w:szCs w:val="22"/>
        </w:rPr>
        <w:t>臺灣穗</w:t>
      </w:r>
      <w:proofErr w:type="gramEnd"/>
      <w:r w:rsidRPr="0004287B">
        <w:rPr>
          <w:rFonts w:eastAsia="標楷體" w:hAnsi="標楷體" w:hint="eastAsia"/>
          <w:color w:val="000000"/>
          <w:szCs w:val="22"/>
        </w:rPr>
        <w:t>花杉族群分布及植物社會之研究」的調查報告中提及，</w:t>
      </w:r>
      <w:proofErr w:type="gramStart"/>
      <w:r w:rsidRPr="0004287B">
        <w:rPr>
          <w:rFonts w:eastAsia="標楷體" w:hAnsi="標楷體" w:hint="eastAsia"/>
          <w:color w:val="000000"/>
          <w:szCs w:val="22"/>
        </w:rPr>
        <w:t>臺灣穗</w:t>
      </w:r>
      <w:proofErr w:type="gramEnd"/>
      <w:r w:rsidRPr="0004287B">
        <w:rPr>
          <w:rFonts w:eastAsia="標楷體" w:hAnsi="標楷體" w:hint="eastAsia"/>
          <w:color w:val="000000"/>
          <w:szCs w:val="22"/>
        </w:rPr>
        <w:t>花杉族群分布目前確定有</w:t>
      </w:r>
      <w:r w:rsidRPr="0004287B">
        <w:rPr>
          <w:rFonts w:eastAsia="標楷體" w:hAnsi="標楷體"/>
          <w:color w:val="000000"/>
          <w:szCs w:val="22"/>
        </w:rPr>
        <w:t>5</w:t>
      </w:r>
      <w:r w:rsidRPr="0004287B">
        <w:rPr>
          <w:rFonts w:eastAsia="標楷體" w:hAnsi="標楷體" w:hint="eastAsia"/>
          <w:color w:val="000000"/>
          <w:szCs w:val="22"/>
        </w:rPr>
        <w:t>個地區</w:t>
      </w:r>
      <w:r w:rsidRPr="0004287B">
        <w:rPr>
          <w:rFonts w:eastAsia="標楷體" w:hAnsi="標楷體"/>
          <w:color w:val="000000"/>
          <w:szCs w:val="22"/>
        </w:rPr>
        <w:t>6</w:t>
      </w:r>
      <w:r w:rsidRPr="0004287B">
        <w:rPr>
          <w:rFonts w:eastAsia="標楷體" w:hAnsi="標楷體" w:hint="eastAsia"/>
          <w:color w:val="000000"/>
          <w:szCs w:val="22"/>
        </w:rPr>
        <w:t>處生育地，包括有大里力山區、浸水營野生動物重要棲息環境、大武</w:t>
      </w:r>
      <w:proofErr w:type="gramStart"/>
      <w:r w:rsidRPr="0004287B">
        <w:rPr>
          <w:rFonts w:eastAsia="標楷體" w:hAnsi="標楷體" w:hint="eastAsia"/>
          <w:color w:val="000000"/>
          <w:szCs w:val="22"/>
        </w:rPr>
        <w:t>臺灣穗</w:t>
      </w:r>
      <w:proofErr w:type="gramEnd"/>
      <w:r w:rsidRPr="0004287B">
        <w:rPr>
          <w:rFonts w:eastAsia="標楷體" w:hAnsi="標楷體" w:hint="eastAsia"/>
          <w:color w:val="000000"/>
          <w:szCs w:val="22"/>
        </w:rPr>
        <w:t>花杉自然保留區、茶</w:t>
      </w:r>
      <w:proofErr w:type="gramStart"/>
      <w:r w:rsidRPr="0004287B">
        <w:rPr>
          <w:rFonts w:eastAsia="標楷體" w:hAnsi="標楷體" w:hint="eastAsia"/>
          <w:color w:val="000000"/>
          <w:szCs w:val="22"/>
        </w:rPr>
        <w:t>茶</w:t>
      </w:r>
      <w:proofErr w:type="gramEnd"/>
      <w:r w:rsidRPr="0004287B">
        <w:rPr>
          <w:rFonts w:eastAsia="標楷體" w:hAnsi="標楷體" w:hint="eastAsia"/>
          <w:color w:val="000000"/>
          <w:szCs w:val="22"/>
        </w:rPr>
        <w:t>牙賴山野生動物重要棲息環境與里龍山。主要族群分布於大里力山區、大武</w:t>
      </w:r>
      <w:proofErr w:type="gramStart"/>
      <w:r w:rsidRPr="0004287B">
        <w:rPr>
          <w:rFonts w:eastAsia="標楷體" w:hAnsi="標楷體" w:hint="eastAsia"/>
          <w:color w:val="000000"/>
          <w:szCs w:val="22"/>
        </w:rPr>
        <w:t>臺灣穗</w:t>
      </w:r>
      <w:proofErr w:type="gramEnd"/>
      <w:r w:rsidRPr="0004287B">
        <w:rPr>
          <w:rFonts w:eastAsia="標楷體" w:hAnsi="標楷體" w:hint="eastAsia"/>
          <w:color w:val="000000"/>
          <w:szCs w:val="22"/>
        </w:rPr>
        <w:t>花杉自然保留區、茶</w:t>
      </w:r>
      <w:proofErr w:type="gramStart"/>
      <w:r w:rsidRPr="0004287B">
        <w:rPr>
          <w:rFonts w:eastAsia="標楷體" w:hAnsi="標楷體" w:hint="eastAsia"/>
          <w:color w:val="000000"/>
          <w:szCs w:val="22"/>
        </w:rPr>
        <w:t>茶</w:t>
      </w:r>
      <w:proofErr w:type="gramEnd"/>
      <w:r w:rsidRPr="0004287B">
        <w:rPr>
          <w:rFonts w:eastAsia="標楷體" w:hAnsi="標楷體" w:hint="eastAsia"/>
          <w:color w:val="000000"/>
          <w:szCs w:val="22"/>
        </w:rPr>
        <w:t>牙賴山野生動物重要棲息環境，然而，就分布區域而言，主要是以之前提及之中央山脈兩側區域。林務局於</w:t>
      </w:r>
      <w:r w:rsidRPr="0004287B">
        <w:rPr>
          <w:rFonts w:eastAsia="標楷體"/>
          <w:color w:val="000000"/>
          <w:szCs w:val="22"/>
        </w:rPr>
        <w:t>2009</w:t>
      </w:r>
      <w:r w:rsidRPr="0004287B">
        <w:rPr>
          <w:rFonts w:eastAsia="標楷體" w:hint="eastAsia"/>
          <w:color w:val="000000"/>
          <w:szCs w:val="22"/>
        </w:rPr>
        <w:t>年針對</w:t>
      </w:r>
      <w:r w:rsidRPr="0004287B">
        <w:rPr>
          <w:rFonts w:eastAsia="標楷體" w:hAnsi="標楷體"/>
          <w:color w:val="000000"/>
          <w:szCs w:val="22"/>
        </w:rPr>
        <w:t>茶</w:t>
      </w:r>
      <w:proofErr w:type="gramStart"/>
      <w:r w:rsidRPr="0004287B">
        <w:rPr>
          <w:rFonts w:eastAsia="標楷體" w:hAnsi="標楷體"/>
          <w:color w:val="000000"/>
          <w:szCs w:val="22"/>
        </w:rPr>
        <w:t>茶</w:t>
      </w:r>
      <w:proofErr w:type="gramEnd"/>
      <w:r w:rsidRPr="0004287B">
        <w:rPr>
          <w:rFonts w:eastAsia="標楷體" w:hAnsi="標楷體"/>
          <w:color w:val="000000"/>
          <w:szCs w:val="22"/>
        </w:rPr>
        <w:t>牙賴山野生動物重要棲息環境</w:t>
      </w:r>
      <w:r w:rsidRPr="0004287B">
        <w:rPr>
          <w:rFonts w:eastAsia="標楷體" w:hAnsi="標楷體" w:hint="eastAsia"/>
          <w:color w:val="000000"/>
          <w:szCs w:val="22"/>
        </w:rPr>
        <w:t>，</w:t>
      </w:r>
      <w:r w:rsidRPr="0004287B">
        <w:rPr>
          <w:rFonts w:eastAsia="標楷體" w:hAnsi="標楷體"/>
          <w:color w:val="000000"/>
          <w:szCs w:val="22"/>
        </w:rPr>
        <w:t>進行</w:t>
      </w:r>
      <w:proofErr w:type="gramStart"/>
      <w:r w:rsidRPr="0004287B">
        <w:rPr>
          <w:rFonts w:eastAsia="標楷體" w:hAnsi="標楷體"/>
          <w:color w:val="000000"/>
          <w:szCs w:val="22"/>
        </w:rPr>
        <w:t>臺灣穗</w:t>
      </w:r>
      <w:proofErr w:type="gramEnd"/>
      <w:r w:rsidRPr="0004287B">
        <w:rPr>
          <w:rFonts w:eastAsia="標楷體" w:hAnsi="標楷體"/>
          <w:color w:val="000000"/>
          <w:szCs w:val="22"/>
        </w:rPr>
        <w:t>花杉</w:t>
      </w:r>
      <w:proofErr w:type="gramStart"/>
      <w:r w:rsidRPr="0004287B">
        <w:rPr>
          <w:rFonts w:eastAsia="標楷體" w:hAnsi="標楷體"/>
          <w:color w:val="000000"/>
          <w:szCs w:val="22"/>
        </w:rPr>
        <w:t>之植群結構</w:t>
      </w:r>
      <w:proofErr w:type="gramEnd"/>
      <w:r w:rsidRPr="0004287B">
        <w:rPr>
          <w:rFonts w:eastAsia="標楷體" w:hAnsi="標楷體" w:hint="eastAsia"/>
          <w:color w:val="000000"/>
          <w:szCs w:val="22"/>
        </w:rPr>
        <w:t>與族群消長調查，並進行</w:t>
      </w:r>
      <w:r w:rsidRPr="0004287B">
        <w:rPr>
          <w:rFonts w:eastAsia="標楷體" w:hAnsi="標楷體"/>
          <w:color w:val="000000"/>
          <w:szCs w:val="22"/>
        </w:rPr>
        <w:t>林木健康</w:t>
      </w:r>
      <w:r w:rsidRPr="0004287B">
        <w:rPr>
          <w:rFonts w:eastAsia="標楷體" w:hAnsi="標楷體" w:hint="eastAsia"/>
          <w:color w:val="000000"/>
          <w:szCs w:val="22"/>
        </w:rPr>
        <w:t>與生育狀況等</w:t>
      </w:r>
      <w:r w:rsidRPr="0004287B">
        <w:rPr>
          <w:rFonts w:eastAsia="標楷體" w:hAnsi="標楷體"/>
          <w:color w:val="000000"/>
          <w:szCs w:val="22"/>
        </w:rPr>
        <w:t>評估，</w:t>
      </w:r>
      <w:r w:rsidRPr="0004287B">
        <w:rPr>
          <w:rFonts w:eastAsia="標楷體" w:hAnsi="標楷體" w:hint="eastAsia"/>
          <w:color w:val="000000"/>
          <w:szCs w:val="22"/>
        </w:rPr>
        <w:t>認為</w:t>
      </w:r>
      <w:proofErr w:type="gramStart"/>
      <w:r w:rsidRPr="0004287B">
        <w:rPr>
          <w:rFonts w:eastAsia="標楷體" w:hAnsi="標楷體" w:hint="eastAsia"/>
          <w:color w:val="000000"/>
          <w:szCs w:val="22"/>
        </w:rPr>
        <w:t>臺灣穗</w:t>
      </w:r>
      <w:proofErr w:type="gramEnd"/>
      <w:r w:rsidRPr="0004287B">
        <w:rPr>
          <w:rFonts w:eastAsia="標楷體" w:hAnsi="標楷體" w:hint="eastAsia"/>
          <w:color w:val="000000"/>
          <w:szCs w:val="22"/>
        </w:rPr>
        <w:t>花杉於此區之就地保育具有成效。由</w:t>
      </w:r>
      <w:r w:rsidRPr="0004287B">
        <w:rPr>
          <w:rFonts w:eastAsia="標楷體" w:hAnsi="標楷體"/>
          <w:color w:val="000000"/>
          <w:szCs w:val="22"/>
        </w:rPr>
        <w:t>前人之研究得知，</w:t>
      </w:r>
      <w:proofErr w:type="gramStart"/>
      <w:r w:rsidRPr="0004287B">
        <w:rPr>
          <w:rFonts w:eastAsia="標楷體" w:hAnsi="標楷體"/>
          <w:color w:val="000000"/>
          <w:szCs w:val="22"/>
        </w:rPr>
        <w:t>臺灣穗</w:t>
      </w:r>
      <w:proofErr w:type="gramEnd"/>
      <w:r w:rsidRPr="0004287B">
        <w:rPr>
          <w:rFonts w:eastAsia="標楷體" w:hAnsi="標楷體"/>
          <w:color w:val="000000"/>
          <w:szCs w:val="22"/>
        </w:rPr>
        <w:t>花杉之野外族群調查及森林健康調查工作等分析資料的收集完善，</w:t>
      </w:r>
      <w:r w:rsidRPr="0004287B">
        <w:rPr>
          <w:rFonts w:eastAsia="標楷體" w:hAnsi="標楷體" w:hint="eastAsia"/>
          <w:color w:val="000000"/>
          <w:szCs w:val="22"/>
        </w:rPr>
        <w:t>然而，其遺傳方面研究有限，並且尚未有相關之遺傳保育策略之研究提出。</w:t>
      </w:r>
    </w:p>
    <w:p w:rsidR="00206415" w:rsidRPr="00206415" w:rsidRDefault="00206415" w:rsidP="00F11D7F">
      <w:pPr>
        <w:spacing w:beforeLines="50" w:before="180" w:afterLines="50" w:after="180" w:line="400" w:lineRule="exact"/>
        <w:ind w:leftChars="27" w:left="65" w:firstLine="503"/>
        <w:contextualSpacing/>
        <w:jc w:val="both"/>
        <w:rPr>
          <w:rFonts w:eastAsia="標楷體"/>
          <w:szCs w:val="22"/>
        </w:rPr>
      </w:pPr>
      <w:r w:rsidRPr="00206415">
        <w:rPr>
          <w:rFonts w:eastAsia="標楷體" w:hAnsi="標楷體"/>
          <w:szCs w:val="22"/>
        </w:rPr>
        <w:t>在遺傳多樣性的研究方面，由過往的研究中顯示，利用同功酵素電泳分析</w:t>
      </w:r>
      <w:r w:rsidRPr="00206415">
        <w:rPr>
          <w:rFonts w:eastAsia="標楷體"/>
          <w:szCs w:val="22"/>
        </w:rPr>
        <w:t>(isozyme analysis)</w:t>
      </w:r>
      <w:r w:rsidRPr="00206415">
        <w:rPr>
          <w:rFonts w:eastAsia="標楷體" w:hAnsi="標楷體"/>
          <w:szCs w:val="22"/>
        </w:rPr>
        <w:t>及隨機擴</w:t>
      </w:r>
      <w:proofErr w:type="gramStart"/>
      <w:r w:rsidRPr="00206415">
        <w:rPr>
          <w:rFonts w:eastAsia="標楷體" w:hAnsi="標楷體"/>
          <w:szCs w:val="22"/>
        </w:rPr>
        <w:t>增多型性</w:t>
      </w:r>
      <w:proofErr w:type="gramEnd"/>
      <w:r w:rsidRPr="00206415">
        <w:rPr>
          <w:rFonts w:eastAsia="標楷體"/>
          <w:szCs w:val="22"/>
        </w:rPr>
        <w:t>DNA(Random Amplified Polymorphic DNA</w:t>
      </w:r>
      <w:r w:rsidRPr="00206415">
        <w:rPr>
          <w:rFonts w:eastAsia="標楷體" w:hAnsi="標楷體"/>
          <w:szCs w:val="22"/>
        </w:rPr>
        <w:t>；</w:t>
      </w:r>
      <w:r w:rsidRPr="002A424C">
        <w:rPr>
          <w:rFonts w:eastAsia="標楷體"/>
          <w:color w:val="000000"/>
          <w:szCs w:val="22"/>
        </w:rPr>
        <w:t>RAPD)</w:t>
      </w:r>
      <w:r w:rsidRPr="002A424C">
        <w:rPr>
          <w:rFonts w:eastAsia="標楷體" w:hAnsi="標楷體"/>
          <w:color w:val="000000"/>
          <w:szCs w:val="22"/>
        </w:rPr>
        <w:t>等分析技術檢視</w:t>
      </w:r>
      <w:proofErr w:type="gramStart"/>
      <w:r w:rsidRPr="002A424C">
        <w:rPr>
          <w:rFonts w:eastAsia="標楷體" w:hAnsi="標楷體"/>
          <w:color w:val="000000"/>
          <w:szCs w:val="22"/>
        </w:rPr>
        <w:t>臺灣穗</w:t>
      </w:r>
      <w:proofErr w:type="gramEnd"/>
      <w:r w:rsidRPr="002A424C">
        <w:rPr>
          <w:rFonts w:eastAsia="標楷體" w:hAnsi="標楷體"/>
          <w:color w:val="000000"/>
          <w:szCs w:val="22"/>
        </w:rPr>
        <w:t>花杉族群，顯示茶</w:t>
      </w:r>
      <w:proofErr w:type="gramStart"/>
      <w:r w:rsidRPr="002A424C">
        <w:rPr>
          <w:rFonts w:eastAsia="標楷體" w:hAnsi="標楷體"/>
          <w:color w:val="000000"/>
          <w:szCs w:val="22"/>
        </w:rPr>
        <w:t>茶</w:t>
      </w:r>
      <w:proofErr w:type="gramEnd"/>
      <w:r w:rsidRPr="002A424C">
        <w:rPr>
          <w:rFonts w:eastAsia="標楷體" w:hAnsi="標楷體"/>
          <w:color w:val="000000"/>
          <w:szCs w:val="22"/>
        </w:rPr>
        <w:t>牙</w:t>
      </w:r>
      <w:r w:rsidRPr="002A424C">
        <w:rPr>
          <w:rFonts w:eastAsia="標楷體" w:hAnsi="標楷體" w:hint="eastAsia"/>
          <w:color w:val="000000"/>
          <w:szCs w:val="22"/>
        </w:rPr>
        <w:t>賴山</w:t>
      </w:r>
      <w:r w:rsidRPr="002A424C">
        <w:rPr>
          <w:rFonts w:eastAsia="標楷體" w:hAnsi="標楷體"/>
          <w:color w:val="000000"/>
          <w:szCs w:val="22"/>
        </w:rPr>
        <w:t>與大武山兩族群之間無族</w:t>
      </w:r>
      <w:r w:rsidRPr="00206415">
        <w:rPr>
          <w:rFonts w:eastAsia="標楷體" w:hAnsi="標楷體"/>
          <w:szCs w:val="22"/>
        </w:rPr>
        <w:t>群分化現象，且兩族群遺傳變異偏低</w:t>
      </w:r>
      <w:r w:rsidRPr="00206415">
        <w:rPr>
          <w:rFonts w:eastAsia="標楷體"/>
          <w:szCs w:val="22"/>
        </w:rPr>
        <w:t xml:space="preserve"> (</w:t>
      </w:r>
      <w:r w:rsidRPr="00206415">
        <w:rPr>
          <w:rFonts w:eastAsia="標楷體" w:hAnsi="標楷體"/>
          <w:szCs w:val="22"/>
        </w:rPr>
        <w:t>吳，</w:t>
      </w:r>
      <w:r w:rsidRPr="00206415">
        <w:rPr>
          <w:rFonts w:eastAsia="標楷體"/>
          <w:szCs w:val="22"/>
        </w:rPr>
        <w:t>1991</w:t>
      </w:r>
      <w:r w:rsidRPr="00206415">
        <w:rPr>
          <w:rFonts w:eastAsia="標楷體" w:hAnsi="標楷體"/>
          <w:szCs w:val="22"/>
        </w:rPr>
        <w:t>；</w:t>
      </w:r>
      <w:r w:rsidRPr="00206415">
        <w:rPr>
          <w:rFonts w:eastAsia="標楷體"/>
          <w:szCs w:val="22"/>
        </w:rPr>
        <w:t>Wang</w:t>
      </w:r>
      <w:r w:rsidRPr="00206415">
        <w:rPr>
          <w:rFonts w:eastAsia="標楷體" w:hAnsi="標楷體"/>
          <w:szCs w:val="22"/>
        </w:rPr>
        <w:t>，</w:t>
      </w:r>
      <w:r w:rsidRPr="00206415">
        <w:rPr>
          <w:rFonts w:eastAsia="標楷體"/>
          <w:szCs w:val="22"/>
        </w:rPr>
        <w:t>1996)</w:t>
      </w:r>
      <w:r w:rsidRPr="00206415">
        <w:rPr>
          <w:rFonts w:eastAsia="標楷體" w:hAnsi="標楷體"/>
          <w:szCs w:val="22"/>
        </w:rPr>
        <w:t>。由前人研究已知</w:t>
      </w:r>
      <w:proofErr w:type="gramStart"/>
      <w:r w:rsidRPr="00206415">
        <w:rPr>
          <w:rFonts w:eastAsia="標楷體" w:hAnsi="標楷體"/>
          <w:szCs w:val="22"/>
        </w:rPr>
        <w:t>臺灣穗</w:t>
      </w:r>
      <w:proofErr w:type="gramEnd"/>
      <w:r w:rsidRPr="00206415">
        <w:rPr>
          <w:rFonts w:eastAsia="標楷體" w:hAnsi="標楷體"/>
          <w:szCs w:val="22"/>
        </w:rPr>
        <w:t>花杉族群內普遍具有低度遺傳變異等問題，因此族群內可能潛在近親衰敗等易滅絕因素存在，然而前述研究大多為顯性遺傳標誌，少有共顯性</w:t>
      </w:r>
      <w:r w:rsidRPr="00206415">
        <w:rPr>
          <w:rFonts w:eastAsia="標楷體"/>
          <w:szCs w:val="22"/>
        </w:rPr>
        <w:t>(codominance)</w:t>
      </w:r>
      <w:r w:rsidRPr="00206415">
        <w:rPr>
          <w:rFonts w:eastAsia="標楷體" w:hAnsi="標楷體"/>
          <w:szCs w:val="22"/>
        </w:rPr>
        <w:t>分子標誌如微衛星體</w:t>
      </w:r>
      <w:r w:rsidRPr="00206415">
        <w:rPr>
          <w:rFonts w:eastAsia="標楷體"/>
          <w:szCs w:val="22"/>
        </w:rPr>
        <w:t>DNA</w:t>
      </w:r>
      <w:r w:rsidRPr="00206415">
        <w:rPr>
          <w:rFonts w:eastAsia="標楷體" w:hAnsi="標楷體"/>
          <w:szCs w:val="22"/>
        </w:rPr>
        <w:t>基因座</w:t>
      </w:r>
      <w:r w:rsidRPr="00206415">
        <w:rPr>
          <w:rFonts w:eastAsia="標楷體"/>
          <w:szCs w:val="22"/>
        </w:rPr>
        <w:t>(microsatellite loci)</w:t>
      </w:r>
      <w:r w:rsidRPr="00206415">
        <w:rPr>
          <w:rFonts w:eastAsia="標楷體" w:hAnsi="標楷體"/>
          <w:szCs w:val="22"/>
        </w:rPr>
        <w:t>等靈敏度和解析力高的分子檢測技術進行族群遺傳結構之相關研究，因此</w:t>
      </w:r>
      <w:r w:rsidRPr="00206415">
        <w:rPr>
          <w:rFonts w:eastAsia="標楷體" w:hAnsi="標楷體" w:hint="eastAsia"/>
          <w:szCs w:val="22"/>
        </w:rPr>
        <w:t>本</w:t>
      </w:r>
      <w:r w:rsidRPr="00206415">
        <w:rPr>
          <w:rFonts w:eastAsia="標楷體" w:hAnsi="標楷體"/>
          <w:szCs w:val="22"/>
        </w:rPr>
        <w:t>計畫將針對此方向進行研究，利用近十年新發展的統計分析方法，如</w:t>
      </w:r>
      <w:r w:rsidRPr="00206415">
        <w:rPr>
          <w:rFonts w:eastAsia="標楷體"/>
          <w:szCs w:val="22"/>
        </w:rPr>
        <w:t>MCMC</w:t>
      </w:r>
      <w:r w:rsidRPr="00206415">
        <w:rPr>
          <w:rFonts w:eastAsia="標楷體" w:hAnsi="標楷體"/>
          <w:szCs w:val="22"/>
        </w:rPr>
        <w:t>演算法進行分派檢驗</w:t>
      </w:r>
      <w:r w:rsidRPr="00206415">
        <w:rPr>
          <w:rFonts w:eastAsia="標楷體"/>
          <w:szCs w:val="22"/>
        </w:rPr>
        <w:t>(assignment test)</w:t>
      </w:r>
      <w:r w:rsidRPr="00206415">
        <w:rPr>
          <w:rFonts w:eastAsia="標楷體" w:hAnsi="標楷體"/>
          <w:szCs w:val="22"/>
        </w:rPr>
        <w:t>，了解其分群結構，以利進一步探討相關之研究保育遺傳策略。</w:t>
      </w:r>
    </w:p>
    <w:p w:rsidR="00206415" w:rsidRPr="00206415" w:rsidRDefault="00206415" w:rsidP="00F11D7F">
      <w:pPr>
        <w:spacing w:beforeLines="50" w:before="180" w:afterLines="50" w:after="180" w:line="400" w:lineRule="exact"/>
        <w:ind w:leftChars="27" w:left="490" w:hanging="425"/>
        <w:contextualSpacing/>
        <w:jc w:val="both"/>
        <w:rPr>
          <w:rFonts w:eastAsia="標楷體"/>
          <w:szCs w:val="22"/>
        </w:rPr>
      </w:pPr>
    </w:p>
    <w:p w:rsidR="00206415" w:rsidRPr="004423A3" w:rsidRDefault="00206415" w:rsidP="00F11D7F">
      <w:pPr>
        <w:numPr>
          <w:ilvl w:val="0"/>
          <w:numId w:val="29"/>
        </w:numPr>
        <w:adjustRightInd w:val="0"/>
        <w:spacing w:beforeLines="50" w:before="180" w:afterLines="50" w:after="180" w:line="400" w:lineRule="exact"/>
        <w:ind w:leftChars="27" w:left="490" w:hanging="425"/>
        <w:contextualSpacing/>
        <w:jc w:val="both"/>
        <w:textAlignment w:val="baseline"/>
        <w:rPr>
          <w:rFonts w:eastAsia="標楷體"/>
          <w:b/>
          <w:color w:val="000000"/>
          <w:kern w:val="0"/>
          <w:szCs w:val="20"/>
        </w:rPr>
      </w:pPr>
      <w:r w:rsidRPr="004423A3">
        <w:rPr>
          <w:rFonts w:eastAsia="標楷體" w:hAnsi="標楷體"/>
          <w:b/>
          <w:color w:val="000000"/>
          <w:kern w:val="0"/>
          <w:szCs w:val="20"/>
        </w:rPr>
        <w:t>保育與遺傳多樣性</w:t>
      </w:r>
    </w:p>
    <w:p w:rsidR="00206415" w:rsidRPr="00206415" w:rsidRDefault="00206415" w:rsidP="00F11D7F">
      <w:pPr>
        <w:spacing w:beforeLines="50" w:before="180" w:afterLines="50" w:after="180" w:line="400" w:lineRule="exact"/>
        <w:ind w:leftChars="27" w:left="65" w:firstLine="503"/>
        <w:contextualSpacing/>
        <w:jc w:val="both"/>
        <w:rPr>
          <w:rFonts w:eastAsia="標楷體"/>
          <w:szCs w:val="22"/>
        </w:rPr>
      </w:pPr>
      <w:r w:rsidRPr="00206415">
        <w:rPr>
          <w:rFonts w:eastAsia="標楷體" w:hAnsi="標楷體"/>
          <w:szCs w:val="22"/>
        </w:rPr>
        <w:t>根據國際自然保育聯盟</w:t>
      </w:r>
      <w:r w:rsidRPr="00206415">
        <w:rPr>
          <w:rFonts w:eastAsia="標楷體"/>
          <w:szCs w:val="22"/>
        </w:rPr>
        <w:t>(IUCN)</w:t>
      </w:r>
      <w:r w:rsidRPr="00206415">
        <w:rPr>
          <w:rFonts w:eastAsia="標楷體" w:hAnsi="標楷體"/>
          <w:szCs w:val="22"/>
        </w:rPr>
        <w:t>於</w:t>
      </w:r>
      <w:r w:rsidRPr="00206415">
        <w:rPr>
          <w:rFonts w:eastAsia="標楷體"/>
          <w:szCs w:val="22"/>
        </w:rPr>
        <w:t>1980</w:t>
      </w:r>
      <w:r w:rsidRPr="00206415">
        <w:rPr>
          <w:rFonts w:eastAsia="標楷體" w:hAnsi="標楷體"/>
          <w:szCs w:val="22"/>
        </w:rPr>
        <w:t>年時對保育所提出的定義為：「對人類所使用的生物圈進行管理，以盡可能達到最大的永續利益，同時維護能滿足後代的需要及渴望的生物潛能。」。</w:t>
      </w:r>
      <w:r w:rsidRPr="00206415">
        <w:rPr>
          <w:rFonts w:eastAsia="標楷體" w:hAnsi="標楷體" w:hint="eastAsia"/>
          <w:szCs w:val="22"/>
        </w:rPr>
        <w:t>此外</w:t>
      </w:r>
      <w:r w:rsidRPr="00206415">
        <w:rPr>
          <w:rFonts w:eastAsia="標楷體" w:hAnsi="標楷體"/>
          <w:szCs w:val="22"/>
        </w:rPr>
        <w:t>並提到保育的目標在於維持必需的生態過程及維生體系，保護遺傳的多樣性及確保物種及生態系的永續利用。因此，保育工作目的在於藉由人為的力量，減緩物種滅絕的速度，將現今面臨滅絕的物種回復以降低滅絕危機。尤其在這全球氣候快速變遷，物種快速滅絕的時代而言，保育工作更顯重要。保育可由生態的觀點或是遺傳方面著手進行討論。現代的保育工作，不僅僅依靠物種的豐富度作為保育的依據，更甚者需要將親緣關係的多樣性</w:t>
      </w:r>
      <w:r w:rsidRPr="00206415">
        <w:rPr>
          <w:rFonts w:eastAsia="標楷體"/>
          <w:szCs w:val="22"/>
        </w:rPr>
        <w:lastRenderedPageBreak/>
        <w:t>(phylogenetic diversity)</w:t>
      </w:r>
      <w:r w:rsidRPr="00206415">
        <w:rPr>
          <w:rFonts w:eastAsia="標楷體" w:hAnsi="標楷體"/>
          <w:szCs w:val="22"/>
        </w:rPr>
        <w:t>列入保育決策的參考依據，使保育決策更加可行</w:t>
      </w:r>
      <w:r w:rsidRPr="00206415">
        <w:rPr>
          <w:rFonts w:eastAsia="標楷體"/>
          <w:szCs w:val="22"/>
        </w:rPr>
        <w:t>(</w:t>
      </w:r>
      <w:r w:rsidRPr="00206415">
        <w:rPr>
          <w:rFonts w:eastAsia="標楷體"/>
          <w:noProof/>
          <w:szCs w:val="22"/>
        </w:rPr>
        <w:t>Pio</w:t>
      </w:r>
      <w:r w:rsidRPr="00206415">
        <w:rPr>
          <w:rFonts w:eastAsia="標楷體"/>
          <w:i/>
          <w:noProof/>
          <w:szCs w:val="22"/>
        </w:rPr>
        <w:t xml:space="preserve"> et al.</w:t>
      </w:r>
      <w:r w:rsidRPr="00206415">
        <w:rPr>
          <w:rFonts w:eastAsia="標楷體"/>
          <w:noProof/>
          <w:szCs w:val="22"/>
        </w:rPr>
        <w:t>, 2011)</w:t>
      </w:r>
      <w:r w:rsidRPr="00206415">
        <w:rPr>
          <w:rFonts w:eastAsia="標楷體" w:hAnsi="標楷體"/>
          <w:szCs w:val="22"/>
        </w:rPr>
        <w:t>。</w:t>
      </w:r>
    </w:p>
    <w:p w:rsidR="00206415" w:rsidRPr="00206415" w:rsidRDefault="00206415" w:rsidP="00F11D7F">
      <w:pPr>
        <w:spacing w:beforeLines="50" w:before="180" w:afterLines="50" w:after="180" w:line="400" w:lineRule="exact"/>
        <w:ind w:leftChars="27" w:left="65" w:firstLine="503"/>
        <w:contextualSpacing/>
        <w:jc w:val="both"/>
        <w:rPr>
          <w:rFonts w:eastAsia="標楷體"/>
          <w:szCs w:val="22"/>
        </w:rPr>
      </w:pPr>
      <w:r w:rsidRPr="00206415">
        <w:rPr>
          <w:rFonts w:eastAsia="標楷體" w:hAnsi="標楷體"/>
          <w:szCs w:val="22"/>
        </w:rPr>
        <w:t>其中，保育遺傳學是一門利用理論性遺傳觀點於實際性保護物種，使其有能力對抗環境改變並使滅絕危機降至最低的科學</w:t>
      </w:r>
      <w:r w:rsidRPr="00206415">
        <w:rPr>
          <w:rFonts w:eastAsia="標楷體"/>
          <w:szCs w:val="22"/>
        </w:rPr>
        <w:t>(</w:t>
      </w:r>
      <w:r w:rsidRPr="00206415">
        <w:rPr>
          <w:rFonts w:eastAsia="標楷體"/>
          <w:noProof/>
          <w:szCs w:val="22"/>
        </w:rPr>
        <w:t>Frankham</w:t>
      </w:r>
      <w:r w:rsidRPr="00206415">
        <w:rPr>
          <w:rFonts w:eastAsia="標楷體"/>
          <w:i/>
          <w:noProof/>
          <w:szCs w:val="22"/>
        </w:rPr>
        <w:t xml:space="preserve"> et al.</w:t>
      </w:r>
      <w:r w:rsidRPr="00206415">
        <w:rPr>
          <w:rFonts w:eastAsia="標楷體"/>
          <w:noProof/>
          <w:szCs w:val="22"/>
        </w:rPr>
        <w:t>, 2002)</w:t>
      </w:r>
      <w:r w:rsidRPr="00206415">
        <w:rPr>
          <w:rFonts w:eastAsia="標楷體" w:hAnsi="標楷體"/>
          <w:szCs w:val="22"/>
        </w:rPr>
        <w:t>，遺傳多樣性的觀點是保育遺傳的重點之一，維持遺傳多樣性更是</w:t>
      </w:r>
      <w:proofErr w:type="gramStart"/>
      <w:r w:rsidRPr="00206415">
        <w:rPr>
          <w:rFonts w:eastAsia="標楷體" w:hAnsi="標楷體"/>
          <w:szCs w:val="22"/>
        </w:rPr>
        <w:t>保育珍</w:t>
      </w:r>
      <w:proofErr w:type="gramEnd"/>
      <w:r w:rsidRPr="00206415">
        <w:rPr>
          <w:rFonts w:eastAsia="標楷體" w:hAnsi="標楷體"/>
          <w:szCs w:val="22"/>
        </w:rPr>
        <w:t>稀瀕危物種的重點工作項目，遺傳變異的存在對於環境變遷之適應能力扮演重要的角色，可使物種更具有抵抗未來全球性氣候變遷的潛能，因而可說遺傳變異是族群永續發展的關鍵。保育遺傳學的工作大致包括：小族群之遺傳管理，使其存有最大的遺傳多樣性及最小的近親交配、劃定管理單位及利用分子遺傳分析以瞭解物種演化過程等。</w:t>
      </w:r>
      <w:r w:rsidRPr="00206415">
        <w:rPr>
          <w:rFonts w:eastAsia="標楷體" w:hAnsi="標楷體" w:hint="eastAsia"/>
          <w:szCs w:val="22"/>
        </w:rPr>
        <w:t>保</w:t>
      </w:r>
      <w:r w:rsidRPr="00206415">
        <w:rPr>
          <w:rFonts w:eastAsia="標楷體" w:hAnsi="標楷體"/>
          <w:szCs w:val="22"/>
        </w:rPr>
        <w:t>育遺傳著重在遺傳多樣性保育的研究，應用族群遺傳結構、基因庫規模、遺傳變異及分化程度，為保育族群之策略規劃重要依據</w:t>
      </w:r>
      <w:r w:rsidRPr="00206415">
        <w:rPr>
          <w:rFonts w:eastAsia="標楷體"/>
          <w:szCs w:val="22"/>
        </w:rPr>
        <w:t>(</w:t>
      </w:r>
      <w:r w:rsidRPr="00206415">
        <w:rPr>
          <w:rFonts w:eastAsia="標楷體"/>
          <w:noProof/>
          <w:szCs w:val="22"/>
        </w:rPr>
        <w:t>Friedman and Foster, 1997)</w:t>
      </w:r>
      <w:r w:rsidRPr="00206415">
        <w:rPr>
          <w:rFonts w:eastAsia="標楷體" w:hAnsi="標楷體"/>
          <w:szCs w:val="22"/>
        </w:rPr>
        <w:t>，透過遺傳變異及族群結構的研究，瞭解保育對象之物種及族群的現況，有助於管理、保存族群遺傳歧異度，</w:t>
      </w:r>
      <w:proofErr w:type="gramStart"/>
      <w:r w:rsidRPr="00206415">
        <w:rPr>
          <w:rFonts w:eastAsia="標楷體" w:hAnsi="標楷體"/>
          <w:szCs w:val="22"/>
        </w:rPr>
        <w:t>釐</w:t>
      </w:r>
      <w:proofErr w:type="gramEnd"/>
      <w:r w:rsidRPr="00206415">
        <w:rPr>
          <w:rFonts w:eastAsia="標楷體" w:hAnsi="標楷體"/>
          <w:szCs w:val="22"/>
        </w:rPr>
        <w:t>清保育遺傳單</w:t>
      </w:r>
      <w:r w:rsidRPr="00206415">
        <w:rPr>
          <w:rFonts w:eastAsia="標楷體" w:hAnsi="標楷體" w:hint="eastAsia"/>
          <w:szCs w:val="22"/>
        </w:rPr>
        <w:t>位</w:t>
      </w:r>
      <w:r w:rsidRPr="00206415">
        <w:rPr>
          <w:rFonts w:eastAsia="標楷體" w:hAnsi="標楷體"/>
          <w:szCs w:val="22"/>
        </w:rPr>
        <w:t>的界定，進而提出保育之策略，以提高保育工作的效能。</w:t>
      </w:r>
      <w:r w:rsidRPr="00206415">
        <w:rPr>
          <w:rFonts w:eastAsia="標楷體"/>
          <w:szCs w:val="22"/>
        </w:rPr>
        <w:t xml:space="preserve"> </w:t>
      </w:r>
    </w:p>
    <w:p w:rsidR="00206415" w:rsidRPr="00206415" w:rsidRDefault="00206415" w:rsidP="00F11D7F">
      <w:pPr>
        <w:adjustRightInd w:val="0"/>
        <w:spacing w:beforeLines="50" w:before="180" w:afterLines="50" w:after="180" w:line="400" w:lineRule="exact"/>
        <w:ind w:leftChars="27" w:left="65" w:firstLineChars="200" w:firstLine="480"/>
        <w:contextualSpacing/>
        <w:jc w:val="both"/>
        <w:textAlignment w:val="baseline"/>
        <w:rPr>
          <w:rFonts w:eastAsia="標楷體"/>
          <w:kern w:val="0"/>
          <w:szCs w:val="20"/>
        </w:rPr>
      </w:pPr>
      <w:r w:rsidRPr="00206415">
        <w:rPr>
          <w:rFonts w:eastAsia="標楷體" w:hAnsi="標楷體"/>
          <w:kern w:val="0"/>
          <w:szCs w:val="20"/>
        </w:rPr>
        <w:t>在保育策略訂定方面，鑑定物種及物種內的保育單位為保育策略的關鍵，可以幫助保育效能提高、作為管理及監測的指標並且便於應用於保育分類群及保育棲地的法律訂定</w:t>
      </w:r>
      <w:r w:rsidRPr="00206415">
        <w:rPr>
          <w:rFonts w:eastAsia="標楷體"/>
          <w:kern w:val="0"/>
          <w:szCs w:val="20"/>
        </w:rPr>
        <w:t>(</w:t>
      </w:r>
      <w:r w:rsidRPr="00206415">
        <w:rPr>
          <w:rFonts w:eastAsia="標楷體"/>
          <w:noProof/>
          <w:kern w:val="0"/>
          <w:szCs w:val="20"/>
        </w:rPr>
        <w:t>Allendorf and Luikart, 2007)</w:t>
      </w:r>
      <w:r w:rsidRPr="00206415">
        <w:rPr>
          <w:rFonts w:eastAsia="標楷體" w:hAnsi="標楷體"/>
          <w:kern w:val="0"/>
          <w:szCs w:val="20"/>
        </w:rPr>
        <w:t>。而鑑定物種及物種內的保育單位</w:t>
      </w:r>
      <w:r w:rsidRPr="00206415">
        <w:rPr>
          <w:rFonts w:eastAsia="標楷體"/>
          <w:kern w:val="0"/>
          <w:szCs w:val="20"/>
        </w:rPr>
        <w:t>(conservation unit)</w:t>
      </w:r>
      <w:r w:rsidRPr="00206415">
        <w:rPr>
          <w:rFonts w:eastAsia="標楷體" w:hAnsi="標楷體"/>
          <w:kern w:val="0"/>
          <w:szCs w:val="20"/>
        </w:rPr>
        <w:t>則大致可從三個不同的方向著手</w:t>
      </w:r>
      <w:r w:rsidRPr="00206415">
        <w:rPr>
          <w:rFonts w:eastAsia="標楷體" w:hAnsi="標楷體" w:hint="eastAsia"/>
          <w:kern w:val="0"/>
          <w:szCs w:val="20"/>
        </w:rPr>
        <w:t>，</w:t>
      </w:r>
      <w:r w:rsidRPr="00206415">
        <w:rPr>
          <w:rFonts w:eastAsia="標楷體" w:hAnsi="標楷體"/>
          <w:kern w:val="0"/>
          <w:szCs w:val="20"/>
        </w:rPr>
        <w:t>以做為鑑定保育之優先等級並訂定保育單位的參考依據，分別為物種的鑑定、有效演化單位</w:t>
      </w:r>
      <w:r w:rsidRPr="00206415">
        <w:rPr>
          <w:rFonts w:eastAsia="標楷體"/>
          <w:kern w:val="0"/>
          <w:szCs w:val="20"/>
        </w:rPr>
        <w:t>(Evolutionary Significant Units, ESUs)(Ryder, 1986)</w:t>
      </w:r>
      <w:r w:rsidRPr="00206415">
        <w:rPr>
          <w:rFonts w:eastAsia="標楷體" w:hAnsi="標楷體"/>
          <w:kern w:val="0"/>
          <w:szCs w:val="20"/>
        </w:rPr>
        <w:t>以及管理單位</w:t>
      </w:r>
      <w:r w:rsidRPr="00206415">
        <w:rPr>
          <w:rFonts w:eastAsia="標楷體"/>
          <w:kern w:val="0"/>
          <w:szCs w:val="20"/>
        </w:rPr>
        <w:t>(Management Unit, MUs)(Moritz, 1994)</w:t>
      </w:r>
      <w:r w:rsidRPr="00206415">
        <w:rPr>
          <w:rFonts w:eastAsia="標楷體" w:hAnsi="標楷體"/>
          <w:kern w:val="0"/>
          <w:szCs w:val="20"/>
        </w:rPr>
        <w:t>的制定。</w:t>
      </w:r>
      <w:r w:rsidRPr="00206415">
        <w:rPr>
          <w:rFonts w:eastAsia="標楷體" w:hAnsi="標楷體" w:hint="eastAsia"/>
          <w:kern w:val="0"/>
          <w:szCs w:val="20"/>
        </w:rPr>
        <w:t>其中</w:t>
      </w:r>
      <w:r w:rsidRPr="00206415">
        <w:rPr>
          <w:rFonts w:eastAsia="標楷體"/>
          <w:kern w:val="0"/>
          <w:szCs w:val="20"/>
        </w:rPr>
        <w:t>" ESUs "</w:t>
      </w:r>
      <w:r w:rsidRPr="00206415">
        <w:rPr>
          <w:rFonts w:eastAsia="標楷體" w:hAnsi="標楷體"/>
          <w:kern w:val="0"/>
          <w:szCs w:val="20"/>
        </w:rPr>
        <w:t>可廣泛被定義為具有被單獨管理價值或具有優先保育重要性的一個族群或族群內的一個群集</w:t>
      </w:r>
      <w:r w:rsidRPr="00206415">
        <w:rPr>
          <w:rFonts w:eastAsia="標楷體"/>
          <w:kern w:val="0"/>
          <w:szCs w:val="20"/>
        </w:rPr>
        <w:t>(group)</w:t>
      </w:r>
      <w:r w:rsidRPr="00206415">
        <w:rPr>
          <w:rFonts w:eastAsia="標楷體" w:hAnsi="標楷體" w:hint="eastAsia"/>
          <w:kern w:val="0"/>
          <w:szCs w:val="20"/>
        </w:rPr>
        <w:t>，</w:t>
      </w:r>
      <w:r w:rsidRPr="00206415">
        <w:rPr>
          <w:rFonts w:eastAsia="標楷體"/>
          <w:kern w:val="0"/>
          <w:szCs w:val="20"/>
        </w:rPr>
        <w:t>" MUs "</w:t>
      </w:r>
      <w:r w:rsidRPr="00206415">
        <w:rPr>
          <w:rFonts w:eastAsia="標楷體" w:hAnsi="標楷體"/>
          <w:kern w:val="0"/>
          <w:szCs w:val="20"/>
        </w:rPr>
        <w:t>則通常被定義為具獨立族群數量統計的族群，也就是說此族群的族群動態</w:t>
      </w:r>
      <w:r w:rsidRPr="00206415">
        <w:rPr>
          <w:rFonts w:eastAsia="標楷體"/>
          <w:kern w:val="0"/>
          <w:szCs w:val="20"/>
        </w:rPr>
        <w:t>(</w:t>
      </w:r>
      <w:r w:rsidRPr="00206415">
        <w:rPr>
          <w:rFonts w:eastAsia="標楷體" w:hAnsi="標楷體"/>
          <w:kern w:val="0"/>
          <w:szCs w:val="20"/>
        </w:rPr>
        <w:t>成長率</w:t>
      </w:r>
      <w:r w:rsidRPr="00206415">
        <w:rPr>
          <w:rFonts w:eastAsia="標楷體"/>
          <w:kern w:val="0"/>
          <w:szCs w:val="20"/>
        </w:rPr>
        <w:t>)</w:t>
      </w:r>
      <w:r w:rsidRPr="00206415">
        <w:rPr>
          <w:rFonts w:eastAsia="標楷體" w:hAnsi="標楷體"/>
          <w:kern w:val="0"/>
          <w:szCs w:val="20"/>
        </w:rPr>
        <w:t>主要依靠其所屬族群內的出生及死亡率，而非依賴遷移所造成</w:t>
      </w:r>
      <w:r w:rsidRPr="00206415">
        <w:rPr>
          <w:rFonts w:eastAsia="標楷體"/>
          <w:kern w:val="0"/>
          <w:szCs w:val="20"/>
        </w:rPr>
        <w:t>(</w:t>
      </w:r>
      <w:r w:rsidRPr="00206415">
        <w:rPr>
          <w:rFonts w:eastAsia="標楷體"/>
          <w:noProof/>
          <w:kern w:val="0"/>
          <w:szCs w:val="20"/>
        </w:rPr>
        <w:t>Allendorf and Luikart, 2007)</w:t>
      </w:r>
      <w:r w:rsidRPr="00206415">
        <w:rPr>
          <w:rFonts w:eastAsia="標楷體" w:hAnsi="標楷體"/>
          <w:noProof/>
          <w:kern w:val="0"/>
          <w:szCs w:val="20"/>
        </w:rPr>
        <w:t>。</w:t>
      </w:r>
      <w:r w:rsidRPr="00206415">
        <w:rPr>
          <w:rFonts w:eastAsia="標楷體"/>
          <w:kern w:val="0"/>
          <w:szCs w:val="20"/>
        </w:rPr>
        <w:t>ESUs</w:t>
      </w:r>
      <w:r w:rsidRPr="00206415">
        <w:rPr>
          <w:rFonts w:eastAsia="標楷體" w:hAnsi="標楷體"/>
          <w:kern w:val="0"/>
          <w:szCs w:val="20"/>
        </w:rPr>
        <w:t>強調歷史上的族群結構及分離情況，主要為長期管理，而</w:t>
      </w:r>
      <w:r w:rsidRPr="00206415">
        <w:rPr>
          <w:rFonts w:eastAsia="標楷體"/>
          <w:kern w:val="0"/>
          <w:szCs w:val="20"/>
        </w:rPr>
        <w:t>MUs</w:t>
      </w:r>
      <w:r w:rsidRPr="00206415">
        <w:rPr>
          <w:rFonts w:eastAsia="標楷體" w:hAnsi="標楷體"/>
          <w:kern w:val="0"/>
          <w:szCs w:val="20"/>
        </w:rPr>
        <w:t>強調的是現今的族群結構，主要為短期管理，</w:t>
      </w:r>
      <w:r w:rsidRPr="00206415">
        <w:rPr>
          <w:rFonts w:eastAsia="標楷體"/>
          <w:kern w:val="0"/>
          <w:szCs w:val="20"/>
        </w:rPr>
        <w:t>ESUs</w:t>
      </w:r>
      <w:r w:rsidRPr="00206415">
        <w:rPr>
          <w:rFonts w:eastAsia="標楷體" w:hAnsi="標楷體"/>
          <w:kern w:val="0"/>
          <w:szCs w:val="20"/>
        </w:rPr>
        <w:t>及</w:t>
      </w:r>
      <w:r w:rsidRPr="00206415">
        <w:rPr>
          <w:rFonts w:eastAsia="標楷體"/>
          <w:kern w:val="0"/>
          <w:szCs w:val="20"/>
        </w:rPr>
        <w:t>MUs</w:t>
      </w:r>
      <w:r w:rsidRPr="00206415">
        <w:rPr>
          <w:rFonts w:eastAsia="標楷體" w:hAnsi="標楷體"/>
          <w:kern w:val="0"/>
          <w:szCs w:val="20"/>
        </w:rPr>
        <w:t>等遺傳單位的界分，可避免保育管理資源的浪費。</w:t>
      </w:r>
    </w:p>
    <w:p w:rsidR="00206415" w:rsidRPr="0004287B" w:rsidRDefault="00206415" w:rsidP="00F11D7F">
      <w:pPr>
        <w:adjustRightInd w:val="0"/>
        <w:spacing w:beforeLines="50" w:before="180" w:afterLines="50" w:after="180" w:line="400" w:lineRule="exact"/>
        <w:ind w:leftChars="27" w:left="65" w:firstLineChars="200" w:firstLine="480"/>
        <w:contextualSpacing/>
        <w:jc w:val="both"/>
        <w:textAlignment w:val="baseline"/>
        <w:rPr>
          <w:rFonts w:eastAsia="標楷體"/>
          <w:color w:val="000000"/>
          <w:kern w:val="0"/>
          <w:szCs w:val="20"/>
        </w:rPr>
      </w:pPr>
      <w:r w:rsidRPr="0004287B">
        <w:rPr>
          <w:rFonts w:eastAsia="標楷體" w:hAnsi="標楷體"/>
          <w:color w:val="000000"/>
          <w:kern w:val="0"/>
          <w:szCs w:val="20"/>
        </w:rPr>
        <w:t>雖然依據前人的研究顯示，茶</w:t>
      </w:r>
      <w:proofErr w:type="gramStart"/>
      <w:r w:rsidRPr="0004287B">
        <w:rPr>
          <w:rFonts w:eastAsia="標楷體" w:hAnsi="標楷體"/>
          <w:color w:val="000000"/>
          <w:kern w:val="0"/>
          <w:szCs w:val="20"/>
        </w:rPr>
        <w:t>茶</w:t>
      </w:r>
      <w:proofErr w:type="gramEnd"/>
      <w:r w:rsidRPr="0004287B">
        <w:rPr>
          <w:rFonts w:eastAsia="標楷體" w:hAnsi="標楷體"/>
          <w:color w:val="000000"/>
          <w:kern w:val="0"/>
          <w:szCs w:val="20"/>
        </w:rPr>
        <w:t>牙</w:t>
      </w:r>
      <w:r w:rsidRPr="0004287B">
        <w:rPr>
          <w:rFonts w:eastAsia="標楷體" w:hAnsi="標楷體" w:hint="eastAsia"/>
          <w:color w:val="000000"/>
          <w:kern w:val="0"/>
          <w:szCs w:val="20"/>
        </w:rPr>
        <w:t>賴山</w:t>
      </w:r>
      <w:r w:rsidRPr="0004287B">
        <w:rPr>
          <w:rFonts w:eastAsia="標楷體" w:hAnsi="標楷體"/>
          <w:color w:val="000000"/>
          <w:kern w:val="0"/>
          <w:szCs w:val="20"/>
        </w:rPr>
        <w:t>與大武山兩族群的</w:t>
      </w:r>
      <w:proofErr w:type="gramStart"/>
      <w:r w:rsidRPr="0004287B">
        <w:rPr>
          <w:rFonts w:eastAsia="標楷體" w:hAnsi="標楷體"/>
          <w:color w:val="000000"/>
          <w:kern w:val="0"/>
          <w:szCs w:val="20"/>
        </w:rPr>
        <w:t>臺灣穗花杉無</w:t>
      </w:r>
      <w:proofErr w:type="gramEnd"/>
      <w:r w:rsidRPr="0004287B">
        <w:rPr>
          <w:rFonts w:eastAsia="標楷體" w:hAnsi="標楷體"/>
          <w:color w:val="000000"/>
          <w:kern w:val="0"/>
          <w:szCs w:val="20"/>
        </w:rPr>
        <w:t>顯著的遺傳分化現象，然而，由前人調查研究中可知</w:t>
      </w:r>
      <w:proofErr w:type="gramStart"/>
      <w:r w:rsidRPr="0004287B">
        <w:rPr>
          <w:rFonts w:eastAsia="標楷體" w:hAnsi="標楷體"/>
          <w:color w:val="000000"/>
          <w:kern w:val="0"/>
          <w:szCs w:val="20"/>
        </w:rPr>
        <w:t>臺灣穗花杉多</w:t>
      </w:r>
      <w:proofErr w:type="gramEnd"/>
      <w:r w:rsidRPr="0004287B">
        <w:rPr>
          <w:rFonts w:eastAsia="標楷體" w:hAnsi="標楷體"/>
          <w:color w:val="000000"/>
          <w:kern w:val="0"/>
          <w:szCs w:val="20"/>
        </w:rPr>
        <w:t>以</w:t>
      </w:r>
      <w:r w:rsidRPr="0004287B">
        <w:rPr>
          <w:rFonts w:eastAsia="標楷體" w:hint="eastAsia"/>
          <w:color w:val="000000"/>
          <w:kern w:val="0"/>
          <w:szCs w:val="20"/>
        </w:rPr>
        <w:t>萌</w:t>
      </w:r>
      <w:proofErr w:type="gramStart"/>
      <w:r w:rsidRPr="0004287B">
        <w:rPr>
          <w:rFonts w:eastAsia="標楷體" w:hint="eastAsia"/>
          <w:color w:val="000000"/>
          <w:kern w:val="0"/>
          <w:szCs w:val="20"/>
        </w:rPr>
        <w:t>蘗</w:t>
      </w:r>
      <w:r w:rsidRPr="0004287B">
        <w:rPr>
          <w:rFonts w:eastAsia="標楷體" w:hAnsi="標楷體"/>
          <w:color w:val="000000"/>
          <w:kern w:val="0"/>
          <w:szCs w:val="20"/>
        </w:rPr>
        <w:t>苗庫</w:t>
      </w:r>
      <w:proofErr w:type="gramEnd"/>
      <w:r w:rsidRPr="0004287B">
        <w:rPr>
          <w:rFonts w:eastAsia="標楷體" w:hAnsi="標楷體"/>
          <w:color w:val="000000"/>
          <w:kern w:val="0"/>
          <w:szCs w:val="20"/>
        </w:rPr>
        <w:t>行無性繁殖，可能增加非隨機交配的可能性，加以</w:t>
      </w:r>
      <w:proofErr w:type="gramStart"/>
      <w:r w:rsidRPr="0004287B">
        <w:rPr>
          <w:rFonts w:eastAsia="標楷體" w:hAnsi="標楷體"/>
          <w:color w:val="000000"/>
          <w:kern w:val="0"/>
          <w:szCs w:val="20"/>
        </w:rPr>
        <w:t>生育地棲地</w:t>
      </w:r>
      <w:proofErr w:type="gramEnd"/>
      <w:r w:rsidRPr="0004287B">
        <w:rPr>
          <w:rFonts w:eastAsia="標楷體" w:hAnsi="標楷體"/>
          <w:color w:val="000000"/>
          <w:kern w:val="0"/>
          <w:szCs w:val="20"/>
        </w:rPr>
        <w:t>破碎化等因素</w:t>
      </w:r>
      <w:r w:rsidRPr="0004287B">
        <w:rPr>
          <w:rFonts w:eastAsia="標楷體" w:hAnsi="標楷體"/>
          <w:color w:val="000000"/>
          <w:kern w:val="0"/>
        </w:rPr>
        <w:t>，種種現象</w:t>
      </w:r>
      <w:r w:rsidRPr="0004287B">
        <w:rPr>
          <w:rFonts w:eastAsia="標楷體" w:hAnsi="標楷體"/>
          <w:color w:val="000000"/>
          <w:kern w:val="0"/>
          <w:szCs w:val="20"/>
        </w:rPr>
        <w:t>推測</w:t>
      </w:r>
      <w:proofErr w:type="gramStart"/>
      <w:r w:rsidRPr="0004287B">
        <w:rPr>
          <w:rFonts w:eastAsia="標楷體" w:hAnsi="標楷體"/>
          <w:color w:val="000000"/>
          <w:kern w:val="0"/>
          <w:szCs w:val="20"/>
        </w:rPr>
        <w:t>臺灣穗</w:t>
      </w:r>
      <w:proofErr w:type="gramEnd"/>
      <w:r w:rsidRPr="0004287B">
        <w:rPr>
          <w:rFonts w:eastAsia="標楷體" w:hAnsi="標楷體"/>
          <w:color w:val="000000"/>
          <w:kern w:val="0"/>
          <w:szCs w:val="20"/>
        </w:rPr>
        <w:t>花杉</w:t>
      </w:r>
      <w:proofErr w:type="gramStart"/>
      <w:r w:rsidRPr="0004287B">
        <w:rPr>
          <w:rFonts w:eastAsia="標楷體" w:hAnsi="標楷體"/>
          <w:color w:val="000000"/>
          <w:kern w:val="0"/>
          <w:szCs w:val="20"/>
        </w:rPr>
        <w:t>族群間的基因</w:t>
      </w:r>
      <w:proofErr w:type="gramEnd"/>
      <w:r w:rsidRPr="0004287B">
        <w:rPr>
          <w:rFonts w:eastAsia="標楷體" w:hAnsi="標楷體"/>
          <w:color w:val="000000"/>
          <w:kern w:val="0"/>
          <w:szCs w:val="20"/>
        </w:rPr>
        <w:t>交流可能受到影響而導致其間交流受限，並可能進而存在不同的遺傳單位。故此計畫將利用保育遺傳的觀念，建立</w:t>
      </w:r>
      <w:proofErr w:type="gramStart"/>
      <w:r w:rsidRPr="0004287B">
        <w:rPr>
          <w:rFonts w:eastAsia="標楷體" w:hAnsi="標楷體"/>
          <w:color w:val="000000"/>
          <w:kern w:val="0"/>
          <w:szCs w:val="20"/>
        </w:rPr>
        <w:t>臺灣穗</w:t>
      </w:r>
      <w:proofErr w:type="gramEnd"/>
      <w:r w:rsidRPr="0004287B">
        <w:rPr>
          <w:rFonts w:eastAsia="標楷體" w:hAnsi="標楷體"/>
          <w:color w:val="000000"/>
          <w:kern w:val="0"/>
          <w:szCs w:val="20"/>
        </w:rPr>
        <w:t>花杉的保育遺傳之劃分，以增加保育工作之有效性。</w:t>
      </w:r>
    </w:p>
    <w:p w:rsidR="00206415" w:rsidRPr="00206415" w:rsidRDefault="00206415" w:rsidP="00F11D7F">
      <w:pPr>
        <w:adjustRightInd w:val="0"/>
        <w:spacing w:beforeLines="50" w:before="180" w:afterLines="50" w:after="180" w:line="400" w:lineRule="exact"/>
        <w:ind w:leftChars="27" w:left="65" w:firstLineChars="200" w:firstLine="480"/>
        <w:contextualSpacing/>
        <w:jc w:val="both"/>
        <w:textAlignment w:val="baseline"/>
        <w:rPr>
          <w:rFonts w:eastAsia="標楷體"/>
          <w:kern w:val="0"/>
          <w:szCs w:val="20"/>
        </w:rPr>
      </w:pPr>
    </w:p>
    <w:p w:rsidR="00206415" w:rsidRPr="004423A3" w:rsidRDefault="00206415" w:rsidP="00F11D7F">
      <w:pPr>
        <w:numPr>
          <w:ilvl w:val="0"/>
          <w:numId w:val="30"/>
        </w:numPr>
        <w:adjustRightInd w:val="0"/>
        <w:spacing w:beforeLines="50" w:before="180" w:afterLines="50" w:after="180" w:line="400" w:lineRule="exact"/>
        <w:ind w:leftChars="27" w:left="490" w:hanging="425"/>
        <w:contextualSpacing/>
        <w:jc w:val="both"/>
        <w:textAlignment w:val="baseline"/>
        <w:rPr>
          <w:rFonts w:eastAsia="標楷體"/>
          <w:b/>
          <w:color w:val="000000"/>
          <w:kern w:val="0"/>
          <w:szCs w:val="20"/>
        </w:rPr>
      </w:pPr>
      <w:r w:rsidRPr="004423A3">
        <w:rPr>
          <w:rFonts w:eastAsia="標楷體" w:hAnsi="標楷體"/>
          <w:b/>
          <w:kern w:val="0"/>
        </w:rPr>
        <w:t>共顯性之簡單序列重複片段</w:t>
      </w:r>
      <w:r w:rsidRPr="004423A3">
        <w:rPr>
          <w:rFonts w:eastAsia="標楷體"/>
          <w:b/>
          <w:kern w:val="0"/>
        </w:rPr>
        <w:t>(SSR)</w:t>
      </w:r>
      <w:r w:rsidRPr="004423A3">
        <w:rPr>
          <w:rFonts w:eastAsia="標楷體" w:hAnsi="標楷體"/>
          <w:b/>
          <w:kern w:val="0"/>
        </w:rPr>
        <w:t>分子鑑定技術</w:t>
      </w:r>
    </w:p>
    <w:p w:rsidR="00206415" w:rsidRPr="00206415" w:rsidRDefault="00206415" w:rsidP="00F11D7F">
      <w:pPr>
        <w:spacing w:beforeLines="50" w:before="180" w:afterLines="50" w:after="180" w:line="400" w:lineRule="exact"/>
        <w:ind w:leftChars="27" w:left="65" w:firstLine="503"/>
        <w:contextualSpacing/>
        <w:jc w:val="both"/>
        <w:rPr>
          <w:rFonts w:eastAsia="標楷體"/>
          <w:szCs w:val="22"/>
        </w:rPr>
      </w:pPr>
      <w:r w:rsidRPr="00206415">
        <w:rPr>
          <w:rFonts w:eastAsia="標楷體" w:hAnsi="標楷體"/>
          <w:szCs w:val="22"/>
        </w:rPr>
        <w:t>近年來分子生物技術蓬勃發展，分子技術被廣泛用於各種不同的領域之中，大量遺傳標記的使用，提供了許多的資訊，幫助我們</w:t>
      </w:r>
      <w:proofErr w:type="gramStart"/>
      <w:r w:rsidRPr="00206415">
        <w:rPr>
          <w:rFonts w:eastAsia="標楷體" w:hAnsi="標楷體"/>
          <w:szCs w:val="22"/>
        </w:rPr>
        <w:t>釐清欲</w:t>
      </w:r>
      <w:proofErr w:type="gramEnd"/>
      <w:r w:rsidRPr="00206415">
        <w:rPr>
          <w:rFonts w:eastAsia="標楷體" w:hAnsi="標楷體"/>
          <w:szCs w:val="22"/>
        </w:rPr>
        <w:t>探討物種的親緣關係、族群遺傳結構以及遺傳變異等問題</w:t>
      </w:r>
      <w:r w:rsidRPr="00206415">
        <w:rPr>
          <w:rFonts w:eastAsia="標楷體" w:hAnsi="標楷體"/>
          <w:kern w:val="0"/>
        </w:rPr>
        <w:t>。分子鑑定技術和生物條碼觀念的發展，建構在分子生物與個體遺傳變異的基礎上，物種經由長期世代傳遞與演化後，在其</w:t>
      </w:r>
      <w:r w:rsidRPr="00206415">
        <w:rPr>
          <w:rFonts w:eastAsia="標楷體"/>
          <w:kern w:val="0"/>
        </w:rPr>
        <w:t xml:space="preserve">DNA </w:t>
      </w:r>
      <w:r w:rsidRPr="00206415">
        <w:rPr>
          <w:rFonts w:eastAsia="標楷體" w:hAnsi="標楷體"/>
          <w:kern w:val="0"/>
        </w:rPr>
        <w:t>層次上留下了可供鑑別的變異，可供鑑別與應用</w:t>
      </w:r>
      <w:r w:rsidRPr="00206415">
        <w:rPr>
          <w:rFonts w:eastAsia="標楷體"/>
          <w:kern w:val="0"/>
        </w:rPr>
        <w:t xml:space="preserve">(Herbert </w:t>
      </w:r>
      <w:r w:rsidRPr="00206415">
        <w:rPr>
          <w:rFonts w:eastAsia="標楷體"/>
          <w:i/>
          <w:iCs/>
          <w:kern w:val="0"/>
        </w:rPr>
        <w:t>et al.</w:t>
      </w:r>
      <w:r w:rsidR="00EA6A97">
        <w:rPr>
          <w:rFonts w:eastAsia="標楷體" w:hint="eastAsia"/>
          <w:i/>
          <w:iCs/>
          <w:kern w:val="0"/>
        </w:rPr>
        <w:t>,</w:t>
      </w:r>
      <w:r w:rsidRPr="00206415">
        <w:rPr>
          <w:rFonts w:eastAsia="標楷體"/>
          <w:i/>
          <w:iCs/>
          <w:kern w:val="0"/>
        </w:rPr>
        <w:t xml:space="preserve"> </w:t>
      </w:r>
      <w:r w:rsidRPr="00206415">
        <w:rPr>
          <w:rFonts w:eastAsia="標楷體"/>
          <w:kern w:val="0"/>
        </w:rPr>
        <w:t>2003</w:t>
      </w:r>
      <w:r w:rsidRPr="00206415">
        <w:rPr>
          <w:rFonts w:eastAsia="標楷體" w:hAnsi="標楷體"/>
          <w:kern w:val="0"/>
        </w:rPr>
        <w:t>；</w:t>
      </w:r>
      <w:r w:rsidRPr="00206415">
        <w:rPr>
          <w:rFonts w:eastAsia="標楷體"/>
          <w:kern w:val="0"/>
        </w:rPr>
        <w:t>Marshall</w:t>
      </w:r>
      <w:r w:rsidR="00EA6A97">
        <w:rPr>
          <w:rFonts w:eastAsia="標楷體" w:hint="eastAsia"/>
          <w:kern w:val="0"/>
        </w:rPr>
        <w:t>,</w:t>
      </w:r>
      <w:r w:rsidRPr="00206415">
        <w:rPr>
          <w:rFonts w:eastAsia="標楷體"/>
          <w:kern w:val="0"/>
        </w:rPr>
        <w:t xml:space="preserve"> 2005)</w:t>
      </w:r>
      <w:r w:rsidRPr="00206415">
        <w:rPr>
          <w:rFonts w:eastAsia="標楷體" w:hAnsi="標楷體"/>
          <w:kern w:val="0"/>
        </w:rPr>
        <w:t>。</w:t>
      </w:r>
      <w:r w:rsidRPr="00206415">
        <w:rPr>
          <w:rFonts w:eastAsia="標楷體" w:hAnsi="標楷體"/>
          <w:szCs w:val="22"/>
        </w:rPr>
        <w:t>運用分子標記以評估保育策略及植物遺傳資源</w:t>
      </w:r>
      <w:r w:rsidRPr="00206415">
        <w:rPr>
          <w:rFonts w:eastAsia="標楷體"/>
          <w:szCs w:val="22"/>
        </w:rPr>
        <w:t>(plant genetic resources ; PGR)</w:t>
      </w:r>
      <w:r w:rsidRPr="00206415">
        <w:rPr>
          <w:rFonts w:eastAsia="標楷體" w:hAnsi="標楷體"/>
          <w:szCs w:val="22"/>
        </w:rPr>
        <w:t>的趨勢有顯著的增加中，分子技術同樣也在親緣學</w:t>
      </w:r>
      <w:r w:rsidRPr="00206415">
        <w:rPr>
          <w:rFonts w:eastAsia="標楷體"/>
          <w:szCs w:val="22"/>
        </w:rPr>
        <w:t>(phylogeny)</w:t>
      </w:r>
      <w:r w:rsidRPr="00206415">
        <w:rPr>
          <w:rFonts w:eastAsia="標楷體" w:hAnsi="標楷體"/>
          <w:szCs w:val="22"/>
        </w:rPr>
        <w:lastRenderedPageBreak/>
        <w:t>研究及物種演化研究上扮演一個關鍵的角色，並且輔助我們更加瞭解物種內的遺傳分布及遺傳變異程度。在植物方面，以基本的生物現象為基礎瞭解其所牽涉的分子階層資訊，為有效的保育、管理以及利用於植物遺傳資源研究的關鍵。分子生物分析方式亦包括許多不同的</w:t>
      </w:r>
      <w:r w:rsidRPr="00206415">
        <w:rPr>
          <w:rFonts w:eastAsia="標楷體"/>
          <w:szCs w:val="22"/>
        </w:rPr>
        <w:t>DNA</w:t>
      </w:r>
      <w:r w:rsidRPr="00206415">
        <w:rPr>
          <w:rFonts w:eastAsia="標楷體" w:hAnsi="標楷體"/>
          <w:szCs w:val="22"/>
        </w:rPr>
        <w:t>分子標記，可適用於多樣化的分析，不同的標記技術有不同的遺傳特性，可以具有顯性或共顯性的特性，或可擴增表現序列或非表現序列等特性，分子標記相較於以外表型為基礎的標記而言，其具有穩定且可應用於所有組織</w:t>
      </w:r>
      <w:r w:rsidRPr="00206415">
        <w:rPr>
          <w:rFonts w:eastAsia="標楷體"/>
          <w:szCs w:val="22"/>
        </w:rPr>
        <w:t>(</w:t>
      </w:r>
      <w:r w:rsidRPr="00206415">
        <w:rPr>
          <w:rFonts w:eastAsia="標楷體" w:hAnsi="標楷體"/>
          <w:szCs w:val="22"/>
        </w:rPr>
        <w:t>不論是生長、分化或發育組織</w:t>
      </w:r>
      <w:r w:rsidRPr="00206415">
        <w:rPr>
          <w:rFonts w:eastAsia="標楷體"/>
          <w:szCs w:val="22"/>
        </w:rPr>
        <w:t>)</w:t>
      </w:r>
      <w:r w:rsidRPr="00206415">
        <w:rPr>
          <w:rFonts w:eastAsia="標楷體" w:hAnsi="標楷體"/>
          <w:szCs w:val="22"/>
        </w:rPr>
        <w:t>，不受環境、多效性</w:t>
      </w:r>
      <w:r w:rsidRPr="00206415">
        <w:rPr>
          <w:rFonts w:eastAsia="標楷體"/>
          <w:szCs w:val="22"/>
        </w:rPr>
        <w:t>(pleiotropic)</w:t>
      </w:r>
      <w:r w:rsidRPr="00206415">
        <w:rPr>
          <w:rFonts w:eastAsia="標楷體" w:hAnsi="標楷體"/>
          <w:szCs w:val="22"/>
        </w:rPr>
        <w:t>或上位性</w:t>
      </w:r>
      <w:r w:rsidRPr="00206415">
        <w:rPr>
          <w:rFonts w:eastAsia="標楷體"/>
          <w:szCs w:val="22"/>
        </w:rPr>
        <w:t>(epistatic)</w:t>
      </w:r>
      <w:r w:rsidRPr="00206415">
        <w:rPr>
          <w:rFonts w:eastAsia="標楷體" w:hAnsi="標楷體"/>
          <w:szCs w:val="22"/>
        </w:rPr>
        <w:t>效應而影響。分子標記是一個多功能的檢測工具，其可以藉由比較遺傳多樣性來鑑定族群的遺傳上所面臨的危機，從而有助於解決分類上的不確定性及建立物種內的管理單位。</w:t>
      </w:r>
    </w:p>
    <w:p w:rsidR="00206415" w:rsidRPr="00206415" w:rsidRDefault="00206415" w:rsidP="00F11D7F">
      <w:pPr>
        <w:spacing w:beforeLines="50" w:before="180" w:afterLines="50" w:after="180" w:line="400" w:lineRule="exact"/>
        <w:ind w:leftChars="27" w:left="65" w:firstLine="503"/>
        <w:contextualSpacing/>
        <w:jc w:val="both"/>
        <w:rPr>
          <w:rFonts w:eastAsia="標楷體"/>
          <w:szCs w:val="22"/>
        </w:rPr>
      </w:pPr>
      <w:r w:rsidRPr="00206415">
        <w:rPr>
          <w:rFonts w:eastAsia="標楷體" w:hAnsi="標楷體"/>
          <w:szCs w:val="22"/>
        </w:rPr>
        <w:t>此次所採用的分子標記技術為微衛星體基因標記技術，亦稱為簡單重複序列</w:t>
      </w:r>
      <w:r w:rsidRPr="00206415">
        <w:rPr>
          <w:rFonts w:eastAsia="標楷體"/>
          <w:szCs w:val="22"/>
        </w:rPr>
        <w:t>(SSR)</w:t>
      </w:r>
      <w:r w:rsidRPr="00206415">
        <w:rPr>
          <w:rFonts w:eastAsia="標楷體" w:hAnsi="標楷體"/>
          <w:szCs w:val="22"/>
        </w:rPr>
        <w:t>，是在真核生物基因組內發現的一種重複序列。</w:t>
      </w:r>
      <w:proofErr w:type="gramStart"/>
      <w:r w:rsidRPr="00206415">
        <w:rPr>
          <w:rFonts w:eastAsia="標楷體" w:hAnsi="標楷體"/>
          <w:szCs w:val="22"/>
        </w:rPr>
        <w:t>其構形</w:t>
      </w:r>
      <w:proofErr w:type="gramEnd"/>
      <w:r w:rsidRPr="00206415">
        <w:rPr>
          <w:rFonts w:eastAsia="標楷體" w:hAnsi="標楷體"/>
          <w:szCs w:val="22"/>
        </w:rPr>
        <w:t>單元</w:t>
      </w:r>
      <w:r w:rsidRPr="00206415">
        <w:rPr>
          <w:rFonts w:eastAsia="標楷體"/>
          <w:szCs w:val="22"/>
        </w:rPr>
        <w:t>(motif)2-6</w:t>
      </w:r>
      <w:r w:rsidRPr="00206415">
        <w:rPr>
          <w:rFonts w:eastAsia="標楷體" w:hAnsi="標楷體"/>
          <w:szCs w:val="22"/>
        </w:rPr>
        <w:t>個核苷酸組成之重複序列，其基因座的多型性為微衛星體在長度上的變異程度，也就是說為</w:t>
      </w:r>
      <w:r w:rsidRPr="00206415">
        <w:rPr>
          <w:rFonts w:eastAsia="標楷體"/>
          <w:szCs w:val="22"/>
        </w:rPr>
        <w:t>motif</w:t>
      </w:r>
      <w:r w:rsidRPr="00206415">
        <w:rPr>
          <w:rFonts w:eastAsia="標楷體" w:hAnsi="標楷體"/>
          <w:szCs w:val="22"/>
        </w:rPr>
        <w:t>不同重複數目所造成的多型性。其對偶基因的多型性主要是因為這種頭尾相接排列</w:t>
      </w:r>
      <w:r w:rsidRPr="00206415">
        <w:rPr>
          <w:rFonts w:eastAsia="標楷體"/>
          <w:szCs w:val="22"/>
        </w:rPr>
        <w:t>(tandem)</w:t>
      </w:r>
      <w:r w:rsidRPr="00206415">
        <w:rPr>
          <w:rFonts w:eastAsia="標楷體" w:hAnsi="標楷體"/>
          <w:szCs w:val="22"/>
        </w:rPr>
        <w:t>的重複單位</w:t>
      </w:r>
      <w:r w:rsidRPr="00206415">
        <w:rPr>
          <w:rFonts w:eastAsia="標楷體" w:hAnsi="標楷體" w:hint="eastAsia"/>
          <w:szCs w:val="22"/>
        </w:rPr>
        <w:t>，</w:t>
      </w:r>
      <w:r w:rsidRPr="00206415">
        <w:rPr>
          <w:rFonts w:eastAsia="標楷體" w:hAnsi="標楷體"/>
          <w:szCs w:val="22"/>
        </w:rPr>
        <w:t>在</w:t>
      </w:r>
      <w:r w:rsidRPr="00206415">
        <w:rPr>
          <w:rFonts w:eastAsia="標楷體"/>
          <w:szCs w:val="22"/>
        </w:rPr>
        <w:t>DNA</w:t>
      </w:r>
      <w:r w:rsidRPr="00206415">
        <w:rPr>
          <w:rFonts w:eastAsia="標楷體" w:hAnsi="標楷體"/>
          <w:szCs w:val="22"/>
        </w:rPr>
        <w:t>複製過程中產生序列上的滑動</w:t>
      </w:r>
      <w:r w:rsidRPr="00206415">
        <w:rPr>
          <w:rFonts w:eastAsia="標楷體"/>
          <w:szCs w:val="22"/>
        </w:rPr>
        <w:t>(slippage)</w:t>
      </w:r>
      <w:r w:rsidRPr="00206415">
        <w:rPr>
          <w:rFonts w:eastAsia="標楷體" w:hAnsi="標楷體"/>
          <w:szCs w:val="22"/>
        </w:rPr>
        <w:t>或不對稱的互換</w:t>
      </w:r>
      <w:r w:rsidRPr="00206415">
        <w:rPr>
          <w:rFonts w:eastAsia="標楷體"/>
          <w:szCs w:val="22"/>
        </w:rPr>
        <w:t>(unequal crossing-over)</w:t>
      </w:r>
      <w:r w:rsidRPr="00206415">
        <w:rPr>
          <w:rFonts w:eastAsia="標楷體" w:hAnsi="標楷體"/>
          <w:szCs w:val="22"/>
        </w:rPr>
        <w:t>，造成重複次數的差異，形成我們所見的長度上的變異</w:t>
      </w:r>
      <w:r w:rsidRPr="00206415">
        <w:rPr>
          <w:rFonts w:eastAsia="標楷體"/>
          <w:szCs w:val="22"/>
        </w:rPr>
        <w:t>(</w:t>
      </w:r>
      <w:r w:rsidRPr="00206415">
        <w:rPr>
          <w:rFonts w:eastAsia="標楷體"/>
          <w:noProof/>
          <w:szCs w:val="22"/>
        </w:rPr>
        <w:t>Schlötterer and Tautz, 1992)</w:t>
      </w:r>
      <w:r w:rsidRPr="00206415">
        <w:rPr>
          <w:rFonts w:eastAsia="標楷體" w:hAnsi="標楷體"/>
          <w:szCs w:val="22"/>
        </w:rPr>
        <w:t>。微衛星體序列突變</w:t>
      </w:r>
      <w:r w:rsidRPr="00206415">
        <w:rPr>
          <w:rFonts w:eastAsia="標楷體" w:hAnsi="標楷體" w:hint="eastAsia"/>
          <w:szCs w:val="22"/>
        </w:rPr>
        <w:t>速度</w:t>
      </w:r>
      <w:r w:rsidRPr="00206415">
        <w:rPr>
          <w:rFonts w:eastAsia="標楷體" w:hAnsi="標楷體"/>
          <w:szCs w:val="22"/>
        </w:rPr>
        <w:t>較一般序列高，利用具有識別力的引子對進行</w:t>
      </w:r>
      <w:r w:rsidRPr="00206415">
        <w:rPr>
          <w:rFonts w:eastAsia="標楷體"/>
          <w:szCs w:val="22"/>
        </w:rPr>
        <w:t>PCR</w:t>
      </w:r>
      <w:r w:rsidRPr="00206415">
        <w:rPr>
          <w:rFonts w:eastAsia="標楷體" w:hAnsi="標楷體"/>
          <w:szCs w:val="22"/>
        </w:rPr>
        <w:t>，分析微</w:t>
      </w:r>
      <w:proofErr w:type="gramStart"/>
      <w:r w:rsidRPr="00206415">
        <w:rPr>
          <w:rFonts w:eastAsia="標楷體" w:hAnsi="標楷體"/>
          <w:szCs w:val="22"/>
        </w:rPr>
        <w:t>衛星體常能</w:t>
      </w:r>
      <w:proofErr w:type="gramEnd"/>
      <w:r w:rsidRPr="00206415">
        <w:rPr>
          <w:rFonts w:eastAsia="標楷體" w:hAnsi="標楷體"/>
          <w:szCs w:val="22"/>
        </w:rPr>
        <w:t>顯示出大量的個體間長度多型性。微衛星體標記技術為廣受歡迎的遺傳標記之一，其具有共顯性遺傳</w:t>
      </w:r>
      <w:r w:rsidRPr="00206415">
        <w:rPr>
          <w:rFonts w:eastAsia="標楷體"/>
          <w:szCs w:val="22"/>
        </w:rPr>
        <w:t>(co-dominant inheritance)</w:t>
      </w:r>
      <w:r w:rsidRPr="00206415">
        <w:rPr>
          <w:rFonts w:eastAsia="標楷體" w:hAnsi="標楷體"/>
          <w:szCs w:val="22"/>
        </w:rPr>
        <w:t>、在基因組中廣泛分布且數量豐富、高重複性、對偶</w:t>
      </w:r>
      <w:r w:rsidRPr="00206415">
        <w:rPr>
          <w:rFonts w:eastAsia="標楷體" w:hAnsi="標楷體" w:hint="eastAsia"/>
          <w:szCs w:val="22"/>
        </w:rPr>
        <w:t>基因</w:t>
      </w:r>
      <w:r w:rsidRPr="00206415">
        <w:rPr>
          <w:rFonts w:eastAsia="標楷體" w:hAnsi="標楷體"/>
          <w:szCs w:val="22"/>
        </w:rPr>
        <w:t>變異程度大、容易評估</w:t>
      </w:r>
      <w:r w:rsidRPr="00206415">
        <w:rPr>
          <w:rFonts w:eastAsia="標楷體"/>
          <w:szCs w:val="22"/>
        </w:rPr>
        <w:t>SSR</w:t>
      </w:r>
      <w:r w:rsidRPr="00206415">
        <w:rPr>
          <w:rFonts w:eastAsia="標楷體" w:hAnsi="標楷體"/>
          <w:szCs w:val="22"/>
        </w:rPr>
        <w:t>長度變異等特性。但缺點為引子的設計因為需要瞭解其</w:t>
      </w:r>
      <w:r w:rsidRPr="00206415">
        <w:rPr>
          <w:rFonts w:eastAsia="標楷體"/>
          <w:szCs w:val="22"/>
        </w:rPr>
        <w:t>DNA</w:t>
      </w:r>
      <w:r w:rsidRPr="00206415">
        <w:rPr>
          <w:rFonts w:eastAsia="標楷體" w:hAnsi="標楷體"/>
          <w:szCs w:val="22"/>
        </w:rPr>
        <w:t>序列才能設計引子，所以較為費時費力。微衛星體因具有高度多型性特性，因此被認為是極適合用於分析族群遺傳結構、保育生物學及族群動態等研究的</w:t>
      </w:r>
      <w:r w:rsidRPr="00206415">
        <w:rPr>
          <w:rFonts w:eastAsia="標楷體"/>
          <w:szCs w:val="22"/>
        </w:rPr>
        <w:t>DNA</w:t>
      </w:r>
      <w:r w:rsidRPr="00206415">
        <w:rPr>
          <w:rFonts w:eastAsia="標楷體" w:hAnsi="標楷體"/>
          <w:szCs w:val="22"/>
        </w:rPr>
        <w:t>遺傳標記</w:t>
      </w:r>
      <w:r w:rsidRPr="00206415">
        <w:rPr>
          <w:rFonts w:eastAsia="標楷體"/>
          <w:szCs w:val="22"/>
        </w:rPr>
        <w:t>(</w:t>
      </w:r>
      <w:r w:rsidRPr="00206415">
        <w:rPr>
          <w:rFonts w:eastAsia="標楷體"/>
          <w:noProof/>
          <w:szCs w:val="22"/>
        </w:rPr>
        <w:t>Zhang, Hewitt, 2003)</w:t>
      </w:r>
      <w:r w:rsidRPr="00206415">
        <w:rPr>
          <w:rFonts w:eastAsia="標楷體" w:hAnsi="標楷體"/>
          <w:szCs w:val="22"/>
        </w:rPr>
        <w:t>。</w:t>
      </w:r>
      <w:r w:rsidRPr="00206415">
        <w:rPr>
          <w:rFonts w:eastAsia="標楷體" w:hAnsi="標楷體"/>
          <w:kern w:val="0"/>
        </w:rPr>
        <w:t>近年來利用微</w:t>
      </w:r>
      <w:r w:rsidRPr="00206415">
        <w:rPr>
          <w:rFonts w:eastAsia="標楷體" w:hAnsi="標楷體" w:hint="eastAsia"/>
          <w:kern w:val="0"/>
        </w:rPr>
        <w:t>衛</w:t>
      </w:r>
      <w:r w:rsidRPr="00206415">
        <w:rPr>
          <w:rFonts w:eastAsia="標楷體" w:hAnsi="標楷體"/>
          <w:kern w:val="0"/>
        </w:rPr>
        <w:t>星體</w:t>
      </w:r>
      <w:r w:rsidRPr="00206415">
        <w:rPr>
          <w:rFonts w:eastAsia="標楷體"/>
          <w:kern w:val="0"/>
        </w:rPr>
        <w:t xml:space="preserve">DNA </w:t>
      </w:r>
      <w:r w:rsidRPr="00206415">
        <w:rPr>
          <w:rFonts w:eastAsia="標楷體" w:hAnsi="標楷體"/>
          <w:kern w:val="0"/>
        </w:rPr>
        <w:t>進行之相關研究呈現急速上升之趨勢，大量應用於致病基因的連鎖分析、族群遺傳變異、族群家族分析與分子鑑定技術的應用，微衛星體</w:t>
      </w:r>
      <w:r w:rsidRPr="00206415">
        <w:rPr>
          <w:rFonts w:eastAsia="標楷體"/>
          <w:kern w:val="0"/>
        </w:rPr>
        <w:t xml:space="preserve">DNA </w:t>
      </w:r>
      <w:r w:rsidRPr="00206415">
        <w:rPr>
          <w:rFonts w:eastAsia="標楷體" w:hAnsi="標楷體"/>
          <w:kern w:val="0"/>
        </w:rPr>
        <w:t>可利用於親代、親緣關係的分析，並可應用在個體和族群層次上進行樣本的確認，例如台東蘇鐵</w:t>
      </w:r>
      <w:r w:rsidRPr="00206415">
        <w:rPr>
          <w:rFonts w:eastAsia="標楷體"/>
          <w:kern w:val="0"/>
        </w:rPr>
        <w:t xml:space="preserve">(Ju </w:t>
      </w:r>
      <w:r w:rsidRPr="00206415">
        <w:rPr>
          <w:rFonts w:eastAsia="標楷體"/>
          <w:i/>
          <w:iCs/>
          <w:kern w:val="0"/>
        </w:rPr>
        <w:t xml:space="preserve">et al., </w:t>
      </w:r>
      <w:r w:rsidRPr="00206415">
        <w:rPr>
          <w:rFonts w:eastAsia="標楷體"/>
          <w:kern w:val="0"/>
        </w:rPr>
        <w:t>2011)</w:t>
      </w:r>
      <w:r w:rsidRPr="00206415">
        <w:rPr>
          <w:rFonts w:eastAsia="標楷體" w:hAnsi="標楷體"/>
          <w:kern w:val="0"/>
        </w:rPr>
        <w:t>、</w:t>
      </w:r>
      <w:proofErr w:type="gramStart"/>
      <w:r w:rsidRPr="00206415">
        <w:rPr>
          <w:rFonts w:eastAsia="標楷體" w:hAnsi="標楷體"/>
          <w:kern w:val="0"/>
        </w:rPr>
        <w:t>桃實百日</w:t>
      </w:r>
      <w:proofErr w:type="gramEnd"/>
      <w:r w:rsidRPr="00206415">
        <w:rPr>
          <w:rFonts w:eastAsia="標楷體" w:hAnsi="標楷體"/>
          <w:kern w:val="0"/>
        </w:rPr>
        <w:t>青</w:t>
      </w:r>
      <w:r w:rsidRPr="00206415">
        <w:rPr>
          <w:rFonts w:eastAsia="標楷體"/>
          <w:kern w:val="0"/>
        </w:rPr>
        <w:t xml:space="preserve">(Chiang </w:t>
      </w:r>
      <w:r w:rsidRPr="00206415">
        <w:rPr>
          <w:rFonts w:eastAsia="標楷體"/>
          <w:i/>
          <w:iCs/>
          <w:kern w:val="0"/>
        </w:rPr>
        <w:t xml:space="preserve">et al., </w:t>
      </w:r>
      <w:r w:rsidRPr="00206415">
        <w:rPr>
          <w:rFonts w:eastAsia="標楷體"/>
          <w:kern w:val="0"/>
        </w:rPr>
        <w:t>2011)</w:t>
      </w:r>
      <w:r w:rsidRPr="00206415">
        <w:rPr>
          <w:rFonts w:eastAsia="標楷體" w:hAnsi="標楷體"/>
          <w:kern w:val="0"/>
        </w:rPr>
        <w:t>。</w:t>
      </w:r>
    </w:p>
    <w:p w:rsidR="00206415" w:rsidRPr="00206415" w:rsidRDefault="00206415" w:rsidP="00F11D7F">
      <w:pPr>
        <w:spacing w:beforeLines="50" w:before="180" w:afterLines="50" w:after="180" w:line="400" w:lineRule="exact"/>
        <w:ind w:leftChars="27" w:left="490" w:hanging="425"/>
        <w:contextualSpacing/>
        <w:jc w:val="both"/>
        <w:rPr>
          <w:rFonts w:eastAsia="標楷體"/>
          <w:szCs w:val="22"/>
        </w:rPr>
      </w:pPr>
    </w:p>
    <w:p w:rsidR="00206415" w:rsidRPr="004423A3" w:rsidRDefault="00206415" w:rsidP="00F11D7F">
      <w:pPr>
        <w:numPr>
          <w:ilvl w:val="0"/>
          <w:numId w:val="30"/>
        </w:numPr>
        <w:autoSpaceDE w:val="0"/>
        <w:autoSpaceDN w:val="0"/>
        <w:adjustRightInd w:val="0"/>
        <w:spacing w:beforeLines="50" w:before="180" w:afterLines="50" w:after="180" w:line="400" w:lineRule="exact"/>
        <w:ind w:leftChars="27" w:left="490" w:hanging="425"/>
        <w:contextualSpacing/>
        <w:jc w:val="both"/>
        <w:rPr>
          <w:rFonts w:eastAsia="標楷體"/>
          <w:b/>
          <w:kern w:val="0"/>
        </w:rPr>
      </w:pPr>
      <w:r w:rsidRPr="004423A3">
        <w:rPr>
          <w:rFonts w:eastAsia="標楷體" w:hAnsi="標楷體"/>
          <w:b/>
          <w:kern w:val="0"/>
        </w:rPr>
        <w:t>亞族群結構劃分與</w:t>
      </w:r>
      <w:r w:rsidRPr="004423A3">
        <w:rPr>
          <w:rFonts w:eastAsia="標楷體"/>
          <w:b/>
          <w:kern w:val="0"/>
        </w:rPr>
        <w:t>MCMC</w:t>
      </w:r>
      <w:r w:rsidRPr="004423A3">
        <w:rPr>
          <w:rFonts w:eastAsia="標楷體" w:hAnsi="標楷體"/>
          <w:b/>
          <w:kern w:val="0"/>
        </w:rPr>
        <w:t>演算法</w:t>
      </w:r>
    </w:p>
    <w:p w:rsidR="00206415" w:rsidRPr="00206415" w:rsidRDefault="00206415" w:rsidP="00F11D7F">
      <w:pPr>
        <w:spacing w:beforeLines="50" w:before="180" w:afterLines="50" w:after="180" w:line="400" w:lineRule="exact"/>
        <w:ind w:leftChars="27" w:left="65" w:firstLine="503"/>
        <w:contextualSpacing/>
        <w:jc w:val="both"/>
        <w:rPr>
          <w:rFonts w:eastAsia="標楷體"/>
          <w:szCs w:val="22"/>
        </w:rPr>
      </w:pPr>
      <w:r w:rsidRPr="00206415">
        <w:rPr>
          <w:rFonts w:eastAsia="標楷體" w:hAnsi="標楷體"/>
          <w:szCs w:val="22"/>
        </w:rPr>
        <w:t>在瀕危物種保育策略的擬定過程中，族群結構的鑑定是很重要的關鍵</w:t>
      </w:r>
      <w:r w:rsidRPr="00206415">
        <w:rPr>
          <w:rFonts w:eastAsia="標楷體"/>
          <w:szCs w:val="22"/>
        </w:rPr>
        <w:t>(</w:t>
      </w:r>
      <w:hyperlink w:anchor="_ENREF_1" w:tooltip="Allendorf, 2007 #132" w:history="1">
        <w:r w:rsidRPr="00206415">
          <w:rPr>
            <w:rFonts w:eastAsia="標楷體"/>
            <w:noProof/>
            <w:szCs w:val="22"/>
          </w:rPr>
          <w:t>Allendorf and Luikart, 2007</w:t>
        </w:r>
      </w:hyperlink>
      <w:r w:rsidRPr="00206415">
        <w:rPr>
          <w:rFonts w:eastAsia="標楷體"/>
          <w:szCs w:val="22"/>
        </w:rPr>
        <w:t>)</w:t>
      </w:r>
      <w:r w:rsidRPr="00206415">
        <w:rPr>
          <w:rFonts w:eastAsia="標楷體" w:hAnsi="標楷體"/>
          <w:szCs w:val="22"/>
        </w:rPr>
        <w:t>，探討族群內亞族群存在與否，有助於保育單位的劃分，提高保育的效率。族群的定義可以很</w:t>
      </w:r>
      <w:proofErr w:type="gramStart"/>
      <w:r w:rsidRPr="00206415">
        <w:rPr>
          <w:rFonts w:eastAsia="標楷體" w:hAnsi="標楷體"/>
          <w:szCs w:val="22"/>
        </w:rPr>
        <w:t>主觀，</w:t>
      </w:r>
      <w:proofErr w:type="gramEnd"/>
      <w:r w:rsidRPr="00206415">
        <w:rPr>
          <w:rFonts w:eastAsia="標楷體" w:hAnsi="標楷體"/>
          <w:szCs w:val="22"/>
        </w:rPr>
        <w:t>其中，利用遺傳方式進行分派，而後進一步利用其他主觀性的分類方式加強佐證其分類結果，則更具有科學性依據，也就更適合用於進一步的研究。探討族群內存在之隱密性族群結構</w:t>
      </w:r>
      <w:r w:rsidRPr="00206415">
        <w:rPr>
          <w:rFonts w:eastAsia="標楷體"/>
          <w:szCs w:val="22"/>
        </w:rPr>
        <w:t>(</w:t>
      </w:r>
      <w:r w:rsidRPr="00206415">
        <w:rPr>
          <w:rFonts w:eastAsia="標楷體" w:hAnsi="標楷體"/>
          <w:szCs w:val="22"/>
        </w:rPr>
        <w:t>即無法用外部形態觀測到</w:t>
      </w:r>
      <w:proofErr w:type="gramStart"/>
      <w:r w:rsidRPr="00206415">
        <w:rPr>
          <w:rFonts w:eastAsia="標楷體" w:hAnsi="標楷體"/>
          <w:szCs w:val="22"/>
        </w:rPr>
        <w:t>的亞分群</w:t>
      </w:r>
      <w:proofErr w:type="gramEnd"/>
      <w:r w:rsidRPr="00206415">
        <w:rPr>
          <w:rFonts w:eastAsia="標楷體" w:hAnsi="標楷體"/>
          <w:szCs w:val="22"/>
        </w:rPr>
        <w:t>，而在遺傳上有顯著差異的亞族群結構</w:t>
      </w:r>
      <w:r w:rsidRPr="00206415">
        <w:rPr>
          <w:rFonts w:eastAsia="標楷體"/>
          <w:szCs w:val="22"/>
        </w:rPr>
        <w:t>)</w:t>
      </w:r>
      <w:r w:rsidRPr="00206415">
        <w:rPr>
          <w:rFonts w:eastAsia="標楷體" w:hAnsi="標楷體"/>
          <w:szCs w:val="22"/>
        </w:rPr>
        <w:t>及族群細分成亞族群結構的程度，對於鑑定及診斷族群瀕危程度而言是一個極為重要的參數</w:t>
      </w:r>
      <w:r w:rsidRPr="00206415">
        <w:rPr>
          <w:rFonts w:eastAsia="標楷體"/>
          <w:szCs w:val="22"/>
        </w:rPr>
        <w:t>(</w:t>
      </w:r>
      <w:r w:rsidRPr="00206415">
        <w:rPr>
          <w:rFonts w:eastAsia="標楷體"/>
          <w:noProof/>
          <w:szCs w:val="22"/>
        </w:rPr>
        <w:t>Höglund, 2009)</w:t>
      </w:r>
      <w:r w:rsidRPr="00206415">
        <w:rPr>
          <w:rFonts w:eastAsia="標楷體" w:hAnsi="標楷體"/>
          <w:szCs w:val="22"/>
        </w:rPr>
        <w:t>。概括來說，族群結構的形成</w:t>
      </w:r>
      <w:proofErr w:type="gramStart"/>
      <w:r w:rsidRPr="00206415">
        <w:rPr>
          <w:rFonts w:eastAsia="標楷體" w:hAnsi="標楷體"/>
          <w:szCs w:val="22"/>
        </w:rPr>
        <w:t>可以說是生物體</w:t>
      </w:r>
      <w:proofErr w:type="gramEnd"/>
      <w:r w:rsidRPr="00206415">
        <w:rPr>
          <w:rFonts w:eastAsia="標楷體" w:hAnsi="標楷體"/>
          <w:szCs w:val="22"/>
        </w:rPr>
        <w:t>對特定環境的局部適應反應的結果，換句話說，結構的形成是某事件發生後影響整個族群的結果。族群可經由現今正</w:t>
      </w:r>
      <w:r w:rsidRPr="00206415">
        <w:rPr>
          <w:rFonts w:eastAsia="標楷體" w:hAnsi="標楷體"/>
          <w:szCs w:val="22"/>
        </w:rPr>
        <w:lastRenderedPageBreak/>
        <w:t>在發生的事件</w:t>
      </w:r>
      <w:r w:rsidRPr="00206415">
        <w:rPr>
          <w:rFonts w:eastAsia="標楷體"/>
          <w:szCs w:val="22"/>
        </w:rPr>
        <w:t>(</w:t>
      </w:r>
      <w:r w:rsidRPr="00206415">
        <w:rPr>
          <w:rFonts w:eastAsia="標楷體" w:hAnsi="標楷體"/>
          <w:szCs w:val="22"/>
        </w:rPr>
        <w:t>例如：基因交流受限</w:t>
      </w:r>
      <w:r w:rsidRPr="00206415">
        <w:rPr>
          <w:rFonts w:eastAsia="標楷體"/>
          <w:szCs w:val="22"/>
        </w:rPr>
        <w:t>)</w:t>
      </w:r>
      <w:r w:rsidRPr="00206415">
        <w:rPr>
          <w:rFonts w:eastAsia="標楷體" w:hAnsi="標楷體"/>
          <w:szCs w:val="22"/>
        </w:rPr>
        <w:t>或歷史事件</w:t>
      </w:r>
      <w:r w:rsidRPr="00206415">
        <w:rPr>
          <w:rFonts w:eastAsia="標楷體"/>
          <w:szCs w:val="22"/>
        </w:rPr>
        <w:t>(</w:t>
      </w:r>
      <w:r w:rsidRPr="00206415">
        <w:rPr>
          <w:rFonts w:eastAsia="標楷體" w:hAnsi="標楷體"/>
          <w:szCs w:val="22"/>
        </w:rPr>
        <w:t>例如：棲地破碎化</w:t>
      </w:r>
      <w:r w:rsidRPr="00206415">
        <w:rPr>
          <w:rFonts w:eastAsia="標楷體"/>
          <w:szCs w:val="22"/>
        </w:rPr>
        <w:t>)</w:t>
      </w:r>
      <w:r w:rsidRPr="00206415">
        <w:rPr>
          <w:rFonts w:eastAsia="標楷體" w:hAnsi="標楷體"/>
          <w:szCs w:val="22"/>
        </w:rPr>
        <w:t>進而被細分成不同的亞族群結構</w:t>
      </w:r>
      <w:r w:rsidRPr="00206415">
        <w:rPr>
          <w:rFonts w:eastAsia="標楷體"/>
          <w:szCs w:val="22"/>
        </w:rPr>
        <w:t>(</w:t>
      </w:r>
      <w:hyperlink w:anchor="_ENREF_91" w:tooltip="Yuasa, 2007 #215" w:history="1">
        <w:r w:rsidRPr="00206415">
          <w:rPr>
            <w:rFonts w:eastAsia="標楷體"/>
            <w:noProof/>
            <w:szCs w:val="22"/>
          </w:rPr>
          <w:t>Yuasa</w:t>
        </w:r>
        <w:r w:rsidRPr="00206415">
          <w:rPr>
            <w:rFonts w:eastAsia="標楷體"/>
            <w:i/>
            <w:noProof/>
            <w:szCs w:val="22"/>
          </w:rPr>
          <w:t xml:space="preserve"> et al.</w:t>
        </w:r>
        <w:r w:rsidRPr="00206415">
          <w:rPr>
            <w:rFonts w:eastAsia="標楷體"/>
            <w:noProof/>
            <w:szCs w:val="22"/>
          </w:rPr>
          <w:t>, 2007</w:t>
        </w:r>
      </w:hyperlink>
      <w:r w:rsidRPr="00206415">
        <w:rPr>
          <w:rFonts w:eastAsia="標楷體"/>
          <w:noProof/>
          <w:szCs w:val="22"/>
        </w:rPr>
        <w:t>)</w:t>
      </w:r>
      <w:r w:rsidRPr="00206415">
        <w:rPr>
          <w:rFonts w:eastAsia="標楷體" w:hAnsi="標楷體"/>
          <w:szCs w:val="22"/>
        </w:rPr>
        <w:t>。</w:t>
      </w:r>
    </w:p>
    <w:p w:rsidR="00206415" w:rsidRPr="00206415" w:rsidRDefault="00206415" w:rsidP="00F11D7F">
      <w:pPr>
        <w:adjustRightInd w:val="0"/>
        <w:spacing w:beforeLines="50" w:before="180" w:afterLines="50" w:after="180" w:line="400" w:lineRule="exact"/>
        <w:ind w:leftChars="27" w:left="65" w:firstLineChars="200" w:firstLine="480"/>
        <w:contextualSpacing/>
        <w:jc w:val="both"/>
        <w:textAlignment w:val="baseline"/>
        <w:rPr>
          <w:rFonts w:eastAsia="標楷體"/>
          <w:kern w:val="0"/>
          <w:szCs w:val="20"/>
        </w:rPr>
      </w:pPr>
      <w:r w:rsidRPr="00206415">
        <w:rPr>
          <w:rFonts w:eastAsia="標楷體" w:hAnsi="標楷體"/>
          <w:kern w:val="0"/>
          <w:szCs w:val="20"/>
        </w:rPr>
        <w:t>當一個數量大且廣泛分布的族群數目降低，其可能是因為不同的原因而造成原先族群密度較低的區域發生局部性的滅絕事件，假設此族群嚴重衰退，可能導致滅絕的範圍</w:t>
      </w:r>
      <w:r w:rsidRPr="00206415">
        <w:rPr>
          <w:rFonts w:eastAsia="標楷體" w:hAnsi="標楷體" w:hint="eastAsia"/>
          <w:kern w:val="0"/>
          <w:szCs w:val="20"/>
        </w:rPr>
        <w:t>逐</w:t>
      </w:r>
      <w:r w:rsidRPr="00206415">
        <w:rPr>
          <w:rFonts w:eastAsia="標楷體" w:hAnsi="標楷體"/>
          <w:kern w:val="0"/>
          <w:szCs w:val="20"/>
        </w:rPr>
        <w:t>漸擴散，並進而造成新生的亞族群</w:t>
      </w:r>
      <w:r w:rsidRPr="00206415">
        <w:rPr>
          <w:rFonts w:eastAsia="標楷體"/>
          <w:kern w:val="0"/>
          <w:szCs w:val="20"/>
        </w:rPr>
        <w:t>(subpopulation)</w:t>
      </w:r>
      <w:r w:rsidRPr="00206415">
        <w:rPr>
          <w:rFonts w:eastAsia="標楷體" w:hAnsi="標楷體"/>
          <w:kern w:val="0"/>
          <w:szCs w:val="20"/>
        </w:rPr>
        <w:t>間相對的被隔離</w:t>
      </w:r>
      <w:r w:rsidRPr="00206415">
        <w:rPr>
          <w:rFonts w:eastAsia="標楷體"/>
          <w:kern w:val="0"/>
          <w:szCs w:val="20"/>
        </w:rPr>
        <w:t>(isolation)</w:t>
      </w:r>
      <w:r w:rsidRPr="00206415">
        <w:rPr>
          <w:rFonts w:eastAsia="標楷體" w:hAnsi="標楷體"/>
          <w:kern w:val="0"/>
          <w:szCs w:val="20"/>
        </w:rPr>
        <w:t>開來，若族群間彼此分隔的距離夠長，則各個亞</w:t>
      </w:r>
      <w:proofErr w:type="gramStart"/>
      <w:r w:rsidRPr="00206415">
        <w:rPr>
          <w:rFonts w:eastAsia="標楷體" w:hAnsi="標楷體"/>
          <w:kern w:val="0"/>
          <w:szCs w:val="20"/>
        </w:rPr>
        <w:t>族群間將各自</w:t>
      </w:r>
      <w:proofErr w:type="gramEnd"/>
      <w:r w:rsidRPr="00206415">
        <w:rPr>
          <w:rFonts w:eastAsia="標楷體" w:hAnsi="標楷體"/>
          <w:kern w:val="0"/>
          <w:szCs w:val="20"/>
        </w:rPr>
        <w:t>演化及局部的適應，並且伴隨而來的基因</w:t>
      </w:r>
      <w:proofErr w:type="gramStart"/>
      <w:r w:rsidRPr="00206415">
        <w:rPr>
          <w:rFonts w:eastAsia="標楷體" w:hAnsi="標楷體"/>
          <w:kern w:val="0"/>
          <w:szCs w:val="20"/>
        </w:rPr>
        <w:t>漂變將</w:t>
      </w:r>
      <w:proofErr w:type="gramEnd"/>
      <w:r w:rsidRPr="00206415">
        <w:rPr>
          <w:rFonts w:eastAsia="標楷體" w:hAnsi="標楷體"/>
          <w:kern w:val="0"/>
          <w:szCs w:val="20"/>
        </w:rPr>
        <w:t>造成亞</w:t>
      </w:r>
      <w:proofErr w:type="gramStart"/>
      <w:r w:rsidRPr="00206415">
        <w:rPr>
          <w:rFonts w:eastAsia="標楷體" w:hAnsi="標楷體"/>
          <w:kern w:val="0"/>
          <w:szCs w:val="20"/>
        </w:rPr>
        <w:t>族群間的遺傳</w:t>
      </w:r>
      <w:proofErr w:type="gramEnd"/>
      <w:r w:rsidRPr="00206415">
        <w:rPr>
          <w:rFonts w:eastAsia="標楷體" w:hAnsi="標楷體"/>
          <w:kern w:val="0"/>
          <w:szCs w:val="20"/>
        </w:rPr>
        <w:t>分化問題的產生</w:t>
      </w:r>
      <w:r w:rsidRPr="00206415">
        <w:rPr>
          <w:rFonts w:eastAsia="標楷體"/>
          <w:kern w:val="0"/>
          <w:szCs w:val="20"/>
        </w:rPr>
        <w:t>(</w:t>
      </w:r>
      <w:r w:rsidRPr="00206415">
        <w:rPr>
          <w:rFonts w:eastAsia="標楷體"/>
          <w:noProof/>
          <w:kern w:val="0"/>
          <w:szCs w:val="20"/>
        </w:rPr>
        <w:t>Charlesworth</w:t>
      </w:r>
      <w:r w:rsidRPr="00206415">
        <w:rPr>
          <w:rFonts w:eastAsia="標楷體"/>
          <w:i/>
          <w:noProof/>
          <w:kern w:val="0"/>
          <w:szCs w:val="20"/>
        </w:rPr>
        <w:t xml:space="preserve"> et al.</w:t>
      </w:r>
      <w:r w:rsidRPr="00206415">
        <w:rPr>
          <w:rFonts w:eastAsia="標楷體"/>
          <w:noProof/>
          <w:kern w:val="0"/>
          <w:szCs w:val="20"/>
        </w:rPr>
        <w:t>, 2003)</w:t>
      </w:r>
      <w:r w:rsidRPr="00206415">
        <w:rPr>
          <w:rFonts w:eastAsia="標楷體" w:hAnsi="標楷體"/>
          <w:kern w:val="0"/>
          <w:szCs w:val="20"/>
        </w:rPr>
        <w:t>。對於珍稀瀕危植物之保育遺傳而言，利用族群遺傳資訊，推算</w:t>
      </w:r>
      <w:proofErr w:type="gramStart"/>
      <w:r w:rsidRPr="00206415">
        <w:rPr>
          <w:rFonts w:eastAsia="標楷體" w:hAnsi="標楷體"/>
          <w:kern w:val="0"/>
          <w:szCs w:val="20"/>
        </w:rPr>
        <w:t>族群亞分群</w:t>
      </w:r>
      <w:proofErr w:type="gramEnd"/>
      <w:r w:rsidRPr="00206415">
        <w:rPr>
          <w:rFonts w:eastAsia="標楷體" w:hAnsi="標楷體"/>
          <w:kern w:val="0"/>
          <w:szCs w:val="20"/>
        </w:rPr>
        <w:t>的情況，藉由探討族群遺傳結構的模型，可提供我們瞭解族群結構的演化歷程之大量資訊，並可幫助在物種管理上保育的單位界分，然而，現今雖然有許多研究調查破碎化族群的遺傳結構以協助瀕危族群的遺傳保育及管理，卻很少研究針對同質性生育環境內族群的遺傳變異及破碎化情況，藉由此類研究來探討此些缺乏生態環境多樣性或人為干擾下的</w:t>
      </w:r>
      <w:proofErr w:type="gramStart"/>
      <w:r w:rsidRPr="00206415">
        <w:rPr>
          <w:rFonts w:eastAsia="標楷體" w:hAnsi="標楷體"/>
          <w:kern w:val="0"/>
          <w:szCs w:val="20"/>
        </w:rPr>
        <w:t>隱蔽性亞族群</w:t>
      </w:r>
      <w:proofErr w:type="gramEnd"/>
      <w:r w:rsidRPr="00206415">
        <w:rPr>
          <w:rFonts w:eastAsia="標楷體" w:hAnsi="標楷體"/>
          <w:kern w:val="0"/>
          <w:szCs w:val="20"/>
        </w:rPr>
        <w:t>及遺傳變異的分布情形，可以幫助保育工作者快速連接此些不同的亞族群，避免此些隔離的亞族群遭遇大範圍環境變異時而滅絕的情況發生，並藉以此類資訊將其實際運用於有效的族群遺傳保育策略的制定。</w:t>
      </w:r>
    </w:p>
    <w:p w:rsidR="00206415" w:rsidRPr="00206415" w:rsidRDefault="00206415" w:rsidP="00F11D7F">
      <w:pPr>
        <w:spacing w:beforeLines="50" w:before="180" w:afterLines="50" w:after="180" w:line="400" w:lineRule="exact"/>
        <w:ind w:leftChars="27" w:left="65" w:firstLine="503"/>
        <w:contextualSpacing/>
        <w:jc w:val="both"/>
        <w:rPr>
          <w:rFonts w:eastAsia="標楷體"/>
          <w:szCs w:val="22"/>
        </w:rPr>
      </w:pPr>
      <w:r w:rsidRPr="00206415">
        <w:rPr>
          <w:rFonts w:eastAsia="標楷體" w:hAnsi="標楷體"/>
          <w:szCs w:val="22"/>
        </w:rPr>
        <w:t>保育遺傳上經常利用族群遺傳的觀點進行預測，評估族群遺傳結構，探討族群的遺傳多樣性，其通常先進行哈溫平衡檢測，檢測族群是否偏離哈溫理論值，並評估</w:t>
      </w:r>
      <w:proofErr w:type="gramStart"/>
      <w:r w:rsidRPr="00206415">
        <w:rPr>
          <w:rFonts w:eastAsia="標楷體" w:hAnsi="標楷體"/>
          <w:szCs w:val="22"/>
        </w:rPr>
        <w:t>族群間和族群</w:t>
      </w:r>
      <w:proofErr w:type="gramEnd"/>
      <w:r w:rsidRPr="00206415">
        <w:rPr>
          <w:rFonts w:eastAsia="標楷體" w:hAnsi="標楷體"/>
          <w:szCs w:val="22"/>
        </w:rPr>
        <w:t>內的遺傳變異情形，推論族群正面臨的危機。雖然利用</w:t>
      </w:r>
      <w:r w:rsidRPr="00206415">
        <w:rPr>
          <w:rFonts w:eastAsia="標楷體" w:hAnsi="標楷體"/>
          <w:kern w:val="0"/>
        </w:rPr>
        <w:t>哈溫定律衍生之族群遺傳係數可有效評估族群遺傳變異、基因交流和族群分化等資訊，但是，對於利用族群遺傳變異進行譜系或是家族之界分則無法獲得有效支持。近年來利用貝氏定律與</w:t>
      </w:r>
      <w:r w:rsidRPr="00206415">
        <w:rPr>
          <w:rFonts w:eastAsia="標楷體"/>
          <w:kern w:val="0"/>
        </w:rPr>
        <w:t>Markov Chain Monte Carlo(MCMC)</w:t>
      </w:r>
      <w:r w:rsidRPr="00206415">
        <w:rPr>
          <w:rFonts w:eastAsia="標楷體" w:hAnsi="標楷體"/>
          <w:kern w:val="0"/>
        </w:rPr>
        <w:t>分析法，進行分群測試，將族群遺傳資料中的變異分群，界分不同遺傳單位方式，了解野生族群基因型家族分布與分群關係</w:t>
      </w:r>
      <w:r w:rsidRPr="00206415">
        <w:rPr>
          <w:rFonts w:eastAsia="標楷體"/>
          <w:kern w:val="0"/>
        </w:rPr>
        <w:t>(Jakobsson and Rosenberg, 2007)</w:t>
      </w:r>
      <w:r w:rsidRPr="00206415">
        <w:rPr>
          <w:rFonts w:eastAsia="標楷體" w:hAnsi="標楷體"/>
          <w:kern w:val="0"/>
        </w:rPr>
        <w:t>。</w:t>
      </w:r>
      <w:r w:rsidRPr="00206415">
        <w:rPr>
          <w:rFonts w:eastAsia="標楷體" w:hAnsi="標楷體"/>
          <w:szCs w:val="22"/>
        </w:rPr>
        <w:t>現今利用遺傳資料進行群集分配的應用軟體非常多，用於檢測此些隱蔽性族群遺傳結構的方法也漸從以傳統的遺傳距離為基礎的方法轉為利用</w:t>
      </w:r>
      <w:r w:rsidRPr="00206415">
        <w:rPr>
          <w:rFonts w:eastAsia="標楷體"/>
          <w:szCs w:val="22"/>
        </w:rPr>
        <w:t>Bayesian model</w:t>
      </w:r>
      <w:r w:rsidRPr="00206415">
        <w:rPr>
          <w:rFonts w:eastAsia="標楷體" w:hAnsi="標楷體"/>
          <w:szCs w:val="22"/>
        </w:rPr>
        <w:t>為基礎的方法</w:t>
      </w:r>
      <w:r w:rsidRPr="00206415">
        <w:rPr>
          <w:rFonts w:eastAsia="標楷體"/>
          <w:szCs w:val="22"/>
        </w:rPr>
        <w:t>(</w:t>
      </w:r>
      <w:r w:rsidRPr="00206415">
        <w:rPr>
          <w:rFonts w:eastAsia="標楷體"/>
          <w:noProof/>
          <w:szCs w:val="22"/>
        </w:rPr>
        <w:t>Pritchard</w:t>
      </w:r>
      <w:r w:rsidRPr="00206415">
        <w:rPr>
          <w:rFonts w:eastAsia="標楷體"/>
          <w:i/>
          <w:noProof/>
          <w:szCs w:val="22"/>
        </w:rPr>
        <w:t xml:space="preserve"> et al.</w:t>
      </w:r>
      <w:r w:rsidRPr="00206415">
        <w:rPr>
          <w:rFonts w:eastAsia="標楷體"/>
          <w:noProof/>
          <w:szCs w:val="22"/>
        </w:rPr>
        <w:t>, 2000)</w:t>
      </w:r>
      <w:r w:rsidRPr="00206415">
        <w:rPr>
          <w:rFonts w:eastAsia="標楷體" w:hAnsi="標楷體"/>
          <w:szCs w:val="22"/>
        </w:rPr>
        <w:t>。此些常被使用來推論大量族群遺傳結構的軟體多應用</w:t>
      </w:r>
      <w:r w:rsidRPr="00206415">
        <w:rPr>
          <w:rFonts w:eastAsia="標楷體"/>
          <w:szCs w:val="22"/>
        </w:rPr>
        <w:t>MCMC</w:t>
      </w:r>
      <w:r w:rsidRPr="00206415">
        <w:rPr>
          <w:rFonts w:eastAsia="標楷體" w:hAnsi="標楷體"/>
          <w:szCs w:val="22"/>
        </w:rPr>
        <w:t>演算法為運算的基礎原理。</w:t>
      </w:r>
      <w:r w:rsidRPr="00206415">
        <w:rPr>
          <w:rFonts w:eastAsia="標楷體"/>
          <w:szCs w:val="22"/>
        </w:rPr>
        <w:t>MCMC</w:t>
      </w:r>
      <w:r w:rsidRPr="00206415">
        <w:rPr>
          <w:rFonts w:eastAsia="標楷體" w:hAnsi="標楷體"/>
          <w:szCs w:val="22"/>
        </w:rPr>
        <w:t>為結合</w:t>
      </w:r>
      <w:r w:rsidRPr="00206415">
        <w:rPr>
          <w:rFonts w:eastAsia="標楷體"/>
          <w:szCs w:val="22"/>
        </w:rPr>
        <w:t>Markov Chain process</w:t>
      </w:r>
      <w:r w:rsidRPr="00206415">
        <w:rPr>
          <w:rFonts w:eastAsia="標楷體" w:hAnsi="標楷體"/>
          <w:szCs w:val="22"/>
        </w:rPr>
        <w:t>與</w:t>
      </w:r>
      <w:r w:rsidRPr="00206415">
        <w:rPr>
          <w:rFonts w:eastAsia="標楷體"/>
          <w:szCs w:val="22"/>
        </w:rPr>
        <w:t>Monte Carlo integration</w:t>
      </w:r>
      <w:r w:rsidRPr="00206415">
        <w:rPr>
          <w:rFonts w:eastAsia="標楷體" w:hAnsi="標楷體"/>
          <w:szCs w:val="22"/>
        </w:rPr>
        <w:t>的一種模擬</w:t>
      </w:r>
      <w:r w:rsidRPr="00206415">
        <w:rPr>
          <w:rFonts w:eastAsia="標楷體"/>
          <w:szCs w:val="22"/>
        </w:rPr>
        <w:t>(simulation)</w:t>
      </w:r>
      <w:r w:rsidRPr="00206415">
        <w:rPr>
          <w:rFonts w:eastAsia="標楷體" w:hAnsi="標楷體"/>
          <w:szCs w:val="22"/>
        </w:rPr>
        <w:t>演算方法，其主要是針對</w:t>
      </w:r>
      <w:r w:rsidRPr="00206415">
        <w:rPr>
          <w:rFonts w:eastAsia="標楷體"/>
          <w:szCs w:val="22"/>
        </w:rPr>
        <w:t>state space</w:t>
      </w:r>
      <w:r w:rsidRPr="00206415">
        <w:rPr>
          <w:rFonts w:eastAsia="標楷體" w:hAnsi="標楷體"/>
          <w:szCs w:val="22"/>
        </w:rPr>
        <w:t>過大而不易抽樣運算的情況下，利用亂數隨機抽樣出具有代表性的樣本，以抽樣平均的方式估算期望值。其利用抽樣的</w:t>
      </w:r>
      <w:proofErr w:type="gramStart"/>
      <w:r w:rsidRPr="00206415">
        <w:rPr>
          <w:rFonts w:eastAsia="標楷體" w:hAnsi="標楷體"/>
          <w:szCs w:val="22"/>
        </w:rPr>
        <w:t>樣本數夠大</w:t>
      </w:r>
      <w:proofErr w:type="gramEnd"/>
      <w:r w:rsidRPr="00206415">
        <w:rPr>
          <w:rFonts w:eastAsia="標楷體" w:hAnsi="標楷體"/>
          <w:szCs w:val="22"/>
        </w:rPr>
        <w:t>時，樣本平均數會趨近於母體平均數的觀念進行運算，並且同時利用</w:t>
      </w:r>
      <w:r w:rsidRPr="00206415">
        <w:rPr>
          <w:rFonts w:eastAsia="標楷體"/>
          <w:szCs w:val="22"/>
        </w:rPr>
        <w:t>Markov Chain</w:t>
      </w:r>
      <w:r w:rsidRPr="00206415">
        <w:rPr>
          <w:rFonts w:eastAsia="標楷體" w:hAnsi="標楷體"/>
          <w:szCs w:val="22"/>
        </w:rPr>
        <w:t>的變數分配將機率函數收斂至可代表原分配的程度</w:t>
      </w:r>
      <w:r w:rsidRPr="00206415">
        <w:rPr>
          <w:rFonts w:eastAsia="標楷體"/>
          <w:szCs w:val="22"/>
        </w:rPr>
        <w:t>(</w:t>
      </w:r>
      <w:r w:rsidRPr="00206415">
        <w:rPr>
          <w:rFonts w:eastAsia="標楷體"/>
          <w:noProof/>
          <w:szCs w:val="22"/>
        </w:rPr>
        <w:t>Gilks</w:t>
      </w:r>
      <w:r w:rsidRPr="00206415">
        <w:rPr>
          <w:rFonts w:eastAsia="標楷體"/>
          <w:i/>
          <w:noProof/>
          <w:szCs w:val="22"/>
        </w:rPr>
        <w:t xml:space="preserve"> et al.</w:t>
      </w:r>
      <w:r w:rsidRPr="00206415">
        <w:rPr>
          <w:rFonts w:eastAsia="標楷體"/>
          <w:noProof/>
          <w:szCs w:val="22"/>
        </w:rPr>
        <w:t>, 1996)</w:t>
      </w:r>
      <w:r w:rsidRPr="00206415">
        <w:rPr>
          <w:rFonts w:eastAsia="標楷體" w:hAnsi="標楷體"/>
          <w:szCs w:val="22"/>
        </w:rPr>
        <w:t>。</w:t>
      </w:r>
    </w:p>
    <w:p w:rsidR="00206415" w:rsidRPr="00206415" w:rsidRDefault="00206415" w:rsidP="00F11D7F">
      <w:pPr>
        <w:autoSpaceDE w:val="0"/>
        <w:autoSpaceDN w:val="0"/>
        <w:adjustRightInd w:val="0"/>
        <w:spacing w:beforeLines="50" w:before="180" w:afterLines="50" w:after="180" w:line="400" w:lineRule="exact"/>
        <w:ind w:leftChars="27" w:left="65" w:firstLine="503"/>
        <w:contextualSpacing/>
        <w:jc w:val="both"/>
        <w:rPr>
          <w:rFonts w:eastAsia="標楷體" w:hAnsi="標楷體"/>
          <w:szCs w:val="22"/>
        </w:rPr>
      </w:pPr>
      <w:r w:rsidRPr="00206415">
        <w:rPr>
          <w:rFonts w:eastAsia="標楷體"/>
          <w:szCs w:val="22"/>
        </w:rPr>
        <w:t>MCMC</w:t>
      </w:r>
      <w:r w:rsidRPr="00206415">
        <w:rPr>
          <w:rFonts w:eastAsia="標楷體" w:hAnsi="標楷體"/>
          <w:szCs w:val="22"/>
        </w:rPr>
        <w:t>廣泛的被使用於推演族群遺傳結構，其之所以如此廣泛的被使用，原因在於應用上相對較簡單，並且提高了抽樣效率及計算的準確性，</w:t>
      </w:r>
      <w:r w:rsidRPr="00206415">
        <w:rPr>
          <w:rFonts w:eastAsia="標楷體" w:hAnsi="標楷體"/>
          <w:kern w:val="0"/>
        </w:rPr>
        <w:t>其</w:t>
      </w:r>
      <w:r w:rsidRPr="00206415">
        <w:rPr>
          <w:rFonts w:eastAsia="標楷體" w:hAnsi="標楷體"/>
          <w:szCs w:val="22"/>
        </w:rPr>
        <w:t>透過大量且隨機抽取樣本，計算其事後機率分布</w:t>
      </w:r>
      <w:r w:rsidRPr="00206415">
        <w:rPr>
          <w:rFonts w:eastAsia="標楷體"/>
          <w:szCs w:val="22"/>
        </w:rPr>
        <w:t>(posterior probability distribution)</w:t>
      </w:r>
      <w:r w:rsidRPr="00206415">
        <w:rPr>
          <w:rFonts w:eastAsia="標楷體" w:hAnsi="標楷體"/>
          <w:szCs w:val="22"/>
        </w:rPr>
        <w:t>之最大機率值，此方法避開了繁瑣的積分，使得運算更為簡單。</w:t>
      </w:r>
      <w:r w:rsidRPr="00206415">
        <w:rPr>
          <w:rFonts w:eastAsia="標楷體"/>
          <w:szCs w:val="22"/>
        </w:rPr>
        <w:t>MCMC</w:t>
      </w:r>
      <w:r w:rsidRPr="00206415">
        <w:rPr>
          <w:rFonts w:eastAsia="標楷體" w:hAnsi="標楷體"/>
          <w:szCs w:val="22"/>
        </w:rPr>
        <w:t>的使用使得大量遺傳資料的運算有了突破性的大改革，解決了</w:t>
      </w:r>
      <w:r w:rsidRPr="00206415">
        <w:rPr>
          <w:rFonts w:eastAsia="標楷體"/>
          <w:szCs w:val="22"/>
        </w:rPr>
        <w:t>Bayesian</w:t>
      </w:r>
      <w:r w:rsidRPr="00206415">
        <w:rPr>
          <w:rFonts w:eastAsia="標楷體" w:hAnsi="標楷體"/>
          <w:szCs w:val="22"/>
        </w:rPr>
        <w:t>在變數維度高時得不到分析結果的問題，使得在</w:t>
      </w:r>
      <w:r w:rsidRPr="00206415">
        <w:rPr>
          <w:rFonts w:eastAsia="標楷體"/>
          <w:szCs w:val="22"/>
        </w:rPr>
        <w:t>Bayesian</w:t>
      </w:r>
      <w:r w:rsidRPr="00206415">
        <w:rPr>
          <w:rFonts w:eastAsia="標楷體" w:hAnsi="標楷體"/>
          <w:szCs w:val="22"/>
        </w:rPr>
        <w:t>分析法下更適用較複雜的</w:t>
      </w:r>
      <w:r w:rsidRPr="00206415">
        <w:rPr>
          <w:rFonts w:eastAsia="標楷體"/>
          <w:szCs w:val="22"/>
        </w:rPr>
        <w:t>model</w:t>
      </w:r>
      <w:r w:rsidRPr="00206415">
        <w:rPr>
          <w:rFonts w:eastAsia="標楷體" w:hAnsi="標楷體"/>
          <w:szCs w:val="22"/>
        </w:rPr>
        <w:t>進行分析</w:t>
      </w:r>
      <w:r w:rsidRPr="00206415">
        <w:rPr>
          <w:rFonts w:eastAsia="標楷體"/>
          <w:szCs w:val="22"/>
        </w:rPr>
        <w:t>(</w:t>
      </w:r>
      <w:r w:rsidRPr="00206415">
        <w:rPr>
          <w:rFonts w:eastAsia="標楷體"/>
          <w:noProof/>
          <w:szCs w:val="22"/>
        </w:rPr>
        <w:t>Link and Eaton, 2012)</w:t>
      </w:r>
      <w:r w:rsidRPr="00206415">
        <w:rPr>
          <w:rFonts w:eastAsia="標楷體" w:hAnsi="標楷體"/>
          <w:szCs w:val="22"/>
        </w:rPr>
        <w:t>。因此，本次計畫將利用此運算原理，結合個體的空間</w:t>
      </w:r>
      <w:r w:rsidRPr="00206415">
        <w:rPr>
          <w:rFonts w:eastAsia="標楷體" w:hAnsi="標楷體"/>
          <w:szCs w:val="22"/>
        </w:rPr>
        <w:lastRenderedPageBreak/>
        <w:t>分布與年齡結構資訊，藉以推測出不同亞族群結構的分布情況，界定遺傳保育單位。</w:t>
      </w:r>
    </w:p>
    <w:p w:rsidR="00206415" w:rsidRPr="00206415" w:rsidRDefault="00206415" w:rsidP="00F11D7F">
      <w:pPr>
        <w:autoSpaceDE w:val="0"/>
        <w:autoSpaceDN w:val="0"/>
        <w:adjustRightInd w:val="0"/>
        <w:spacing w:beforeLines="50" w:before="180" w:afterLines="50" w:after="180" w:line="400" w:lineRule="exact"/>
        <w:ind w:leftChars="27" w:left="490" w:hanging="425"/>
        <w:contextualSpacing/>
        <w:jc w:val="both"/>
        <w:rPr>
          <w:rFonts w:eastAsia="標楷體" w:hAnsi="標楷體"/>
          <w:szCs w:val="22"/>
        </w:rPr>
      </w:pPr>
    </w:p>
    <w:p w:rsidR="00206415" w:rsidRPr="004423A3" w:rsidRDefault="00206415" w:rsidP="00F11D7F">
      <w:pPr>
        <w:numPr>
          <w:ilvl w:val="0"/>
          <w:numId w:val="30"/>
        </w:numPr>
        <w:autoSpaceDE w:val="0"/>
        <w:autoSpaceDN w:val="0"/>
        <w:adjustRightInd w:val="0"/>
        <w:spacing w:beforeLines="50" w:before="180" w:afterLines="50" w:after="180" w:line="400" w:lineRule="exact"/>
        <w:ind w:leftChars="27" w:left="490" w:hanging="425"/>
        <w:contextualSpacing/>
        <w:jc w:val="both"/>
        <w:rPr>
          <w:rFonts w:eastAsia="標楷體"/>
          <w:b/>
          <w:kern w:val="0"/>
        </w:rPr>
      </w:pPr>
      <w:proofErr w:type="gramStart"/>
      <w:r w:rsidRPr="004423A3">
        <w:rPr>
          <w:rFonts w:eastAsia="標楷體" w:hint="eastAsia"/>
          <w:b/>
          <w:kern w:val="0"/>
        </w:rPr>
        <w:t>臺灣穗</w:t>
      </w:r>
      <w:proofErr w:type="gramEnd"/>
      <w:r w:rsidRPr="004423A3">
        <w:rPr>
          <w:rFonts w:eastAsia="標楷體" w:hint="eastAsia"/>
          <w:b/>
          <w:kern w:val="0"/>
        </w:rPr>
        <w:t>花杉</w:t>
      </w:r>
      <w:proofErr w:type="gramStart"/>
      <w:r w:rsidRPr="004423A3">
        <w:rPr>
          <w:rFonts w:eastAsia="標楷體" w:hint="eastAsia"/>
          <w:b/>
          <w:kern w:val="0"/>
        </w:rPr>
        <w:t>生育地棲地</w:t>
      </w:r>
      <w:proofErr w:type="gramEnd"/>
      <w:r w:rsidRPr="004423A3">
        <w:rPr>
          <w:rFonts w:eastAsia="標楷體" w:hint="eastAsia"/>
          <w:b/>
          <w:kern w:val="0"/>
        </w:rPr>
        <w:t>環境資料</w:t>
      </w:r>
    </w:p>
    <w:p w:rsidR="00206415" w:rsidRPr="00206415" w:rsidRDefault="00206415" w:rsidP="00F11D7F">
      <w:pPr>
        <w:autoSpaceDE w:val="0"/>
        <w:autoSpaceDN w:val="0"/>
        <w:adjustRightInd w:val="0"/>
        <w:spacing w:beforeLines="50" w:before="180" w:afterLines="50" w:after="180" w:line="400" w:lineRule="exact"/>
        <w:ind w:leftChars="27" w:left="65" w:firstLineChars="213" w:firstLine="511"/>
        <w:contextualSpacing/>
        <w:jc w:val="both"/>
        <w:rPr>
          <w:rFonts w:eastAsia="標楷體"/>
          <w:kern w:val="0"/>
        </w:rPr>
      </w:pPr>
      <w:r w:rsidRPr="00206415">
        <w:rPr>
          <w:rFonts w:eastAsia="標楷體" w:hint="eastAsia"/>
          <w:kern w:val="0"/>
        </w:rPr>
        <w:t>依據吳</w:t>
      </w:r>
      <w:r w:rsidRPr="00206415">
        <w:rPr>
          <w:rFonts w:eastAsia="標楷體" w:hint="eastAsia"/>
          <w:kern w:val="0"/>
        </w:rPr>
        <w:t>(199</w:t>
      </w:r>
      <w:r w:rsidR="006B7B44">
        <w:rPr>
          <w:rFonts w:eastAsia="標楷體" w:hint="eastAsia"/>
          <w:kern w:val="0"/>
        </w:rPr>
        <w:t>1</w:t>
      </w:r>
      <w:r w:rsidRPr="00206415">
        <w:rPr>
          <w:rFonts w:eastAsia="標楷體" w:hint="eastAsia"/>
          <w:kern w:val="0"/>
        </w:rPr>
        <w:t>)</w:t>
      </w:r>
      <w:r w:rsidRPr="00206415">
        <w:rPr>
          <w:rFonts w:eastAsia="標楷體" w:hint="eastAsia"/>
          <w:kern w:val="0"/>
        </w:rPr>
        <w:t>資料顯示，</w:t>
      </w:r>
      <w:proofErr w:type="gramStart"/>
      <w:r w:rsidRPr="00206415">
        <w:rPr>
          <w:rFonts w:eastAsia="標楷體" w:hint="eastAsia"/>
          <w:kern w:val="0"/>
        </w:rPr>
        <w:t>臺灣穗</w:t>
      </w:r>
      <w:proofErr w:type="gramEnd"/>
      <w:r w:rsidRPr="00206415">
        <w:rPr>
          <w:rFonts w:eastAsia="標楷體" w:hint="eastAsia"/>
          <w:kern w:val="0"/>
        </w:rPr>
        <w:t>花杉生育地條件為光度小、濕度高且溫度低。相較其他的針葉樹而言，</w:t>
      </w:r>
      <w:proofErr w:type="gramStart"/>
      <w:r w:rsidRPr="00206415">
        <w:rPr>
          <w:rFonts w:eastAsia="標楷體" w:hint="eastAsia"/>
          <w:kern w:val="0"/>
        </w:rPr>
        <w:t>臺灣穗</w:t>
      </w:r>
      <w:proofErr w:type="gramEnd"/>
      <w:r w:rsidRPr="00206415">
        <w:rPr>
          <w:rFonts w:eastAsia="標楷體" w:hint="eastAsia"/>
          <w:kern w:val="0"/>
        </w:rPr>
        <w:t>花杉對於氣候及生育地海拔幅度等條件之需求範圍較小</w:t>
      </w:r>
      <w:r w:rsidRPr="00206415">
        <w:rPr>
          <w:rFonts w:eastAsia="標楷體"/>
          <w:kern w:val="0"/>
        </w:rPr>
        <w:t>(</w:t>
      </w:r>
      <w:r w:rsidRPr="00206415">
        <w:rPr>
          <w:rFonts w:eastAsia="標楷體" w:hint="eastAsia"/>
          <w:kern w:val="0"/>
        </w:rPr>
        <w:t>吳</w:t>
      </w:r>
      <w:r w:rsidR="006B7B44">
        <w:rPr>
          <w:rFonts w:eastAsia="標楷體" w:hint="eastAsia"/>
          <w:kern w:val="0"/>
        </w:rPr>
        <w:t>和羅</w:t>
      </w:r>
      <w:r w:rsidR="00EA6A97">
        <w:rPr>
          <w:rFonts w:eastAsia="標楷體" w:hint="eastAsia"/>
          <w:kern w:val="0"/>
        </w:rPr>
        <w:t>，</w:t>
      </w:r>
      <w:r w:rsidRPr="00206415">
        <w:rPr>
          <w:rFonts w:eastAsia="標楷體"/>
          <w:kern w:val="0"/>
        </w:rPr>
        <w:t>1992)</w:t>
      </w:r>
      <w:r w:rsidRPr="00206415">
        <w:rPr>
          <w:rFonts w:eastAsia="標楷體" w:hint="eastAsia"/>
          <w:kern w:val="0"/>
        </w:rPr>
        <w:t>。根據邱少婷於</w:t>
      </w:r>
      <w:r w:rsidRPr="00206415">
        <w:rPr>
          <w:rFonts w:eastAsia="標楷體" w:hint="eastAsia"/>
          <w:kern w:val="0"/>
        </w:rPr>
        <w:t>2011</w:t>
      </w:r>
      <w:r w:rsidRPr="00206415">
        <w:rPr>
          <w:rFonts w:eastAsia="標楷體" w:hint="eastAsia"/>
          <w:kern w:val="0"/>
        </w:rPr>
        <w:t>年的「台東地區冰河時期孑遺植物及其生育地保育行動方案」研究報告中指出，在</w:t>
      </w:r>
      <w:r w:rsidRPr="00206415">
        <w:rPr>
          <w:rFonts w:eastAsia="標楷體"/>
          <w:kern w:val="0"/>
        </w:rPr>
        <w:t>39</w:t>
      </w:r>
      <w:r w:rsidRPr="00206415">
        <w:rPr>
          <w:rFonts w:eastAsia="標楷體" w:hint="eastAsia"/>
          <w:kern w:val="0"/>
        </w:rPr>
        <w:t>林班地大武</w:t>
      </w:r>
      <w:proofErr w:type="gramStart"/>
      <w:r w:rsidRPr="00206415">
        <w:rPr>
          <w:rFonts w:eastAsia="標楷體" w:hint="eastAsia"/>
          <w:kern w:val="0"/>
        </w:rPr>
        <w:t>臺灣穗</w:t>
      </w:r>
      <w:proofErr w:type="gramEnd"/>
      <w:r w:rsidRPr="00206415">
        <w:rPr>
          <w:rFonts w:eastAsia="標楷體" w:hint="eastAsia"/>
          <w:kern w:val="0"/>
        </w:rPr>
        <w:t>花杉自然保留區進行實地調查結果顯示，各項相關環境因子基礎資料如下列：</w:t>
      </w:r>
    </w:p>
    <w:p w:rsidR="00206415" w:rsidRPr="00206415" w:rsidRDefault="00206415" w:rsidP="00F11D7F">
      <w:pPr>
        <w:numPr>
          <w:ilvl w:val="0"/>
          <w:numId w:val="31"/>
        </w:numPr>
        <w:autoSpaceDE w:val="0"/>
        <w:autoSpaceDN w:val="0"/>
        <w:adjustRightInd w:val="0"/>
        <w:spacing w:beforeLines="50" w:before="180" w:afterLines="50" w:after="180" w:line="400" w:lineRule="exact"/>
        <w:ind w:leftChars="118" w:left="708" w:hanging="425"/>
        <w:contextualSpacing/>
        <w:jc w:val="both"/>
        <w:rPr>
          <w:rFonts w:eastAsia="標楷體"/>
          <w:kern w:val="0"/>
        </w:rPr>
      </w:pPr>
      <w:r w:rsidRPr="00206415">
        <w:rPr>
          <w:rFonts w:eastAsia="標楷體" w:hint="eastAsia"/>
          <w:kern w:val="0"/>
        </w:rPr>
        <w:t>土壤基本特性顯示，此區土壤的電導性</w:t>
      </w:r>
      <w:r w:rsidRPr="00206415">
        <w:rPr>
          <w:rFonts w:eastAsia="標楷體" w:hint="eastAsia"/>
          <w:kern w:val="0"/>
        </w:rPr>
        <w:t>(</w:t>
      </w:r>
      <w:r w:rsidRPr="00206415">
        <w:rPr>
          <w:rFonts w:eastAsia="標楷體"/>
          <w:kern w:val="0"/>
        </w:rPr>
        <w:t>EC</w:t>
      </w:r>
      <w:r w:rsidRPr="00206415">
        <w:rPr>
          <w:rFonts w:eastAsia="標楷體" w:hint="eastAsia"/>
          <w:kern w:val="0"/>
        </w:rPr>
        <w:t>)</w:t>
      </w:r>
      <w:r w:rsidRPr="00206415">
        <w:rPr>
          <w:rFonts w:eastAsia="標楷體" w:hint="eastAsia"/>
          <w:kern w:val="0"/>
        </w:rPr>
        <w:t>為</w:t>
      </w:r>
      <w:r w:rsidRPr="00206415">
        <w:rPr>
          <w:rFonts w:eastAsia="標楷體"/>
          <w:kern w:val="0"/>
        </w:rPr>
        <w:t>113-309</w:t>
      </w:r>
      <w:r w:rsidRPr="00206415">
        <w:rPr>
          <w:rFonts w:eastAsia="標楷體" w:hint="eastAsia"/>
          <w:kern w:val="0"/>
        </w:rPr>
        <w:t>(</w:t>
      </w:r>
      <w:r w:rsidRPr="00206415">
        <w:rPr>
          <w:rFonts w:eastAsia="標楷體"/>
          <w:kern w:val="0"/>
        </w:rPr>
        <w:t>ds/m3</w:t>
      </w:r>
      <w:r w:rsidRPr="00206415">
        <w:rPr>
          <w:rFonts w:eastAsia="標楷體" w:hint="eastAsia"/>
          <w:kern w:val="0"/>
        </w:rPr>
        <w:t>)</w:t>
      </w:r>
      <w:r w:rsidRPr="00206415">
        <w:rPr>
          <w:rFonts w:eastAsia="標楷體" w:hint="eastAsia"/>
          <w:kern w:val="0"/>
        </w:rPr>
        <w:t>，酸鹼度</w:t>
      </w:r>
      <w:r w:rsidRPr="00206415">
        <w:rPr>
          <w:rFonts w:eastAsia="標楷體" w:hint="eastAsia"/>
          <w:kern w:val="0"/>
        </w:rPr>
        <w:t>(</w:t>
      </w:r>
      <w:r w:rsidRPr="00206415">
        <w:rPr>
          <w:rFonts w:eastAsia="標楷體"/>
          <w:kern w:val="0"/>
        </w:rPr>
        <w:t>pH</w:t>
      </w:r>
      <w:r w:rsidRPr="00206415">
        <w:rPr>
          <w:rFonts w:eastAsia="標楷體" w:hint="eastAsia"/>
          <w:kern w:val="0"/>
        </w:rPr>
        <w:t>)</w:t>
      </w:r>
      <w:r w:rsidRPr="00206415">
        <w:rPr>
          <w:rFonts w:eastAsia="標楷體" w:hint="eastAsia"/>
          <w:kern w:val="0"/>
        </w:rPr>
        <w:t>為</w:t>
      </w:r>
      <w:r w:rsidRPr="00206415">
        <w:rPr>
          <w:rFonts w:eastAsia="標楷體"/>
          <w:kern w:val="0"/>
        </w:rPr>
        <w:t>3.46-4.92</w:t>
      </w:r>
      <w:r w:rsidRPr="00206415">
        <w:rPr>
          <w:rFonts w:eastAsia="標楷體" w:hint="eastAsia"/>
          <w:kern w:val="0"/>
        </w:rPr>
        <w:t>，有機質含量百分比為</w:t>
      </w:r>
      <w:r w:rsidRPr="00206415">
        <w:rPr>
          <w:rFonts w:eastAsia="標楷體" w:hint="eastAsia"/>
          <w:kern w:val="0"/>
        </w:rPr>
        <w:t xml:space="preserve"> </w:t>
      </w:r>
      <w:r w:rsidRPr="00206415">
        <w:rPr>
          <w:rFonts w:eastAsia="標楷體"/>
          <w:kern w:val="0"/>
        </w:rPr>
        <w:t>17.79-55.26</w:t>
      </w:r>
      <w:r w:rsidRPr="00206415">
        <w:rPr>
          <w:rFonts w:eastAsia="標楷體" w:hint="eastAsia"/>
          <w:kern w:val="0"/>
        </w:rPr>
        <w:t>％，屬於酸性森林下腐植質高的土壤。全區土壤厚度因</w:t>
      </w:r>
      <w:proofErr w:type="gramStart"/>
      <w:r w:rsidRPr="00206415">
        <w:rPr>
          <w:rFonts w:eastAsia="標楷體" w:hint="eastAsia"/>
          <w:kern w:val="0"/>
        </w:rPr>
        <w:t>含石率</w:t>
      </w:r>
      <w:proofErr w:type="gramEnd"/>
      <w:r w:rsidRPr="00206415">
        <w:rPr>
          <w:rFonts w:eastAsia="標楷體" w:hint="eastAsia"/>
          <w:kern w:val="0"/>
        </w:rPr>
        <w:t>不同，但仍屬於土壤鬆軟型，土壤硬度為</w:t>
      </w:r>
      <w:r w:rsidRPr="00206415">
        <w:rPr>
          <w:rFonts w:eastAsia="標楷體"/>
          <w:kern w:val="0"/>
        </w:rPr>
        <w:t>0.33-6.29</w:t>
      </w:r>
      <w:r w:rsidRPr="00206415">
        <w:rPr>
          <w:rFonts w:eastAsia="標楷體" w:hint="eastAsia"/>
          <w:kern w:val="0"/>
        </w:rPr>
        <w:t>(</w:t>
      </w:r>
      <w:r w:rsidRPr="00206415">
        <w:rPr>
          <w:rFonts w:eastAsia="標楷體"/>
          <w:kern w:val="0"/>
        </w:rPr>
        <w:t>kg/cm2</w:t>
      </w:r>
      <w:r w:rsidRPr="00206415">
        <w:rPr>
          <w:rFonts w:eastAsia="標楷體" w:hint="eastAsia"/>
          <w:kern w:val="0"/>
        </w:rPr>
        <w:t>)</w:t>
      </w:r>
      <w:r w:rsidRPr="00206415">
        <w:rPr>
          <w:rFonts w:eastAsia="標楷體" w:hint="eastAsia"/>
          <w:kern w:val="0"/>
        </w:rPr>
        <w:t>。</w:t>
      </w:r>
    </w:p>
    <w:p w:rsidR="00206415" w:rsidRPr="00206415" w:rsidRDefault="00206415" w:rsidP="00F11D7F">
      <w:pPr>
        <w:numPr>
          <w:ilvl w:val="0"/>
          <w:numId w:val="31"/>
        </w:numPr>
        <w:autoSpaceDE w:val="0"/>
        <w:autoSpaceDN w:val="0"/>
        <w:adjustRightInd w:val="0"/>
        <w:spacing w:beforeLines="50" w:before="180" w:afterLines="50" w:after="180" w:line="400" w:lineRule="exact"/>
        <w:ind w:leftChars="118" w:left="708" w:hanging="425"/>
        <w:contextualSpacing/>
        <w:jc w:val="both"/>
        <w:rPr>
          <w:rFonts w:eastAsia="標楷體"/>
          <w:kern w:val="0"/>
        </w:rPr>
      </w:pPr>
      <w:r w:rsidRPr="00206415">
        <w:rPr>
          <w:rFonts w:eastAsia="標楷體" w:hint="eastAsia"/>
          <w:kern w:val="0"/>
        </w:rPr>
        <w:t>環境溼度而言，</w:t>
      </w:r>
      <w:proofErr w:type="gramStart"/>
      <w:r w:rsidRPr="00206415">
        <w:rPr>
          <w:rFonts w:eastAsia="標楷體" w:hint="eastAsia"/>
          <w:kern w:val="0"/>
        </w:rPr>
        <w:t>臺灣穗</w:t>
      </w:r>
      <w:proofErr w:type="gramEnd"/>
      <w:r w:rsidRPr="00206415">
        <w:rPr>
          <w:rFonts w:eastAsia="標楷體" w:hint="eastAsia"/>
          <w:kern w:val="0"/>
        </w:rPr>
        <w:t>花杉保護區分布的海拔高度超越</w:t>
      </w:r>
      <w:r w:rsidRPr="00206415">
        <w:rPr>
          <w:rFonts w:eastAsia="標楷體"/>
          <w:kern w:val="0"/>
        </w:rPr>
        <w:t>1000</w:t>
      </w:r>
      <w:r w:rsidRPr="00206415">
        <w:rPr>
          <w:rFonts w:eastAsia="標楷體" w:hint="eastAsia"/>
          <w:kern w:val="0"/>
        </w:rPr>
        <w:t>公尺，夏季高溫約</w:t>
      </w:r>
      <w:r w:rsidRPr="00206415">
        <w:rPr>
          <w:rFonts w:eastAsia="標楷體"/>
          <w:kern w:val="0"/>
        </w:rPr>
        <w:t>20</w:t>
      </w:r>
      <w:r w:rsidRPr="00206415">
        <w:rPr>
          <w:rFonts w:eastAsia="標楷體" w:hint="eastAsia"/>
          <w:kern w:val="0"/>
        </w:rPr>
        <w:t>℃，冬季溫度可低於</w:t>
      </w:r>
      <w:r w:rsidRPr="00206415">
        <w:rPr>
          <w:rFonts w:eastAsia="標楷體"/>
          <w:kern w:val="0"/>
        </w:rPr>
        <w:t>10</w:t>
      </w:r>
      <w:r w:rsidRPr="00206415">
        <w:rPr>
          <w:rFonts w:eastAsia="標楷體" w:hint="eastAsia"/>
          <w:kern w:val="0"/>
        </w:rPr>
        <w:t>℃。由相對濕度監測資料之月平均變化幾乎維持在</w:t>
      </w:r>
      <w:r w:rsidRPr="00206415">
        <w:rPr>
          <w:rFonts w:eastAsia="標楷體" w:hint="eastAsia"/>
          <w:kern w:val="0"/>
        </w:rPr>
        <w:t xml:space="preserve"> </w:t>
      </w:r>
      <w:r w:rsidRPr="00206415">
        <w:rPr>
          <w:rFonts w:eastAsia="標楷體"/>
          <w:kern w:val="0"/>
        </w:rPr>
        <w:t>90</w:t>
      </w:r>
      <w:r w:rsidRPr="00206415">
        <w:rPr>
          <w:rFonts w:eastAsia="標楷體" w:hint="eastAsia"/>
          <w:kern w:val="0"/>
        </w:rPr>
        <w:t>％以上。</w:t>
      </w:r>
    </w:p>
    <w:p w:rsidR="00206415" w:rsidRPr="00206415" w:rsidRDefault="00206415" w:rsidP="00F11D7F">
      <w:pPr>
        <w:numPr>
          <w:ilvl w:val="0"/>
          <w:numId w:val="31"/>
        </w:numPr>
        <w:autoSpaceDE w:val="0"/>
        <w:autoSpaceDN w:val="0"/>
        <w:adjustRightInd w:val="0"/>
        <w:spacing w:beforeLines="50" w:before="180" w:afterLines="50" w:after="180" w:line="400" w:lineRule="exact"/>
        <w:ind w:leftChars="118" w:left="708" w:hanging="425"/>
        <w:contextualSpacing/>
        <w:jc w:val="both"/>
        <w:rPr>
          <w:rFonts w:eastAsia="標楷體"/>
          <w:kern w:val="0"/>
        </w:rPr>
      </w:pPr>
      <w:r w:rsidRPr="00206415">
        <w:rPr>
          <w:rFonts w:eastAsia="標楷體" w:hint="eastAsia"/>
          <w:kern w:val="0"/>
        </w:rPr>
        <w:t>光照而言，其生長環境屬於</w:t>
      </w:r>
      <w:proofErr w:type="gramStart"/>
      <w:r w:rsidRPr="00206415">
        <w:rPr>
          <w:rFonts w:eastAsia="標楷體" w:hint="eastAsia"/>
          <w:kern w:val="0"/>
        </w:rPr>
        <w:t>陰蔽潮濕</w:t>
      </w:r>
      <w:proofErr w:type="gramEnd"/>
      <w:r w:rsidRPr="00206415">
        <w:rPr>
          <w:rFonts w:eastAsia="標楷體" w:hint="eastAsia"/>
          <w:kern w:val="0"/>
        </w:rPr>
        <w:t>的霧林區，生長</w:t>
      </w:r>
      <w:proofErr w:type="gramStart"/>
      <w:r w:rsidRPr="00206415">
        <w:rPr>
          <w:rFonts w:eastAsia="標楷體" w:hint="eastAsia"/>
          <w:kern w:val="0"/>
        </w:rPr>
        <w:t>於針闊</w:t>
      </w:r>
      <w:proofErr w:type="gramEnd"/>
      <w:r w:rsidRPr="00206415">
        <w:rPr>
          <w:rFonts w:eastAsia="標楷體" w:hint="eastAsia"/>
          <w:kern w:val="0"/>
        </w:rPr>
        <w:t>葉混合林中，光照度長期多處於</w:t>
      </w:r>
      <w:r w:rsidRPr="00206415">
        <w:rPr>
          <w:rFonts w:eastAsia="標楷體"/>
          <w:kern w:val="0"/>
        </w:rPr>
        <w:t xml:space="preserve">7000 lux </w:t>
      </w:r>
      <w:r w:rsidRPr="00206415">
        <w:rPr>
          <w:rFonts w:eastAsia="標楷體" w:hint="eastAsia"/>
          <w:kern w:val="0"/>
        </w:rPr>
        <w:t>以下。</w:t>
      </w:r>
    </w:p>
    <w:p w:rsidR="00206415" w:rsidRPr="00206415" w:rsidRDefault="00206415" w:rsidP="00F11D7F">
      <w:pPr>
        <w:autoSpaceDE w:val="0"/>
        <w:autoSpaceDN w:val="0"/>
        <w:adjustRightInd w:val="0"/>
        <w:spacing w:beforeLines="50" w:before="180" w:afterLines="50" w:after="180" w:line="400" w:lineRule="exact"/>
        <w:ind w:leftChars="27" w:left="65" w:firstLineChars="213" w:firstLine="511"/>
        <w:contextualSpacing/>
        <w:jc w:val="both"/>
        <w:rPr>
          <w:rFonts w:eastAsia="標楷體"/>
          <w:kern w:val="0"/>
        </w:rPr>
      </w:pPr>
      <w:r w:rsidRPr="00206415">
        <w:rPr>
          <w:rFonts w:eastAsia="標楷體" w:hint="eastAsia"/>
          <w:kern w:val="0"/>
        </w:rPr>
        <w:t>根據林務局屏東林區管理處於</w:t>
      </w:r>
      <w:r w:rsidRPr="00206415">
        <w:rPr>
          <w:rFonts w:eastAsia="標楷體"/>
          <w:kern w:val="0"/>
        </w:rPr>
        <w:t>2009</w:t>
      </w:r>
      <w:r w:rsidRPr="00206415">
        <w:rPr>
          <w:rFonts w:eastAsia="標楷體" w:hint="eastAsia"/>
          <w:kern w:val="0"/>
        </w:rPr>
        <w:t>年的「茶</w:t>
      </w:r>
      <w:proofErr w:type="gramStart"/>
      <w:r w:rsidRPr="00206415">
        <w:rPr>
          <w:rFonts w:eastAsia="標楷體" w:hint="eastAsia"/>
          <w:kern w:val="0"/>
        </w:rPr>
        <w:t>茶</w:t>
      </w:r>
      <w:proofErr w:type="gramEnd"/>
      <w:r w:rsidRPr="00206415">
        <w:rPr>
          <w:rFonts w:eastAsia="標楷體" w:hint="eastAsia"/>
          <w:kern w:val="0"/>
        </w:rPr>
        <w:t>牙賴山野生動物重要棲息環境</w:t>
      </w:r>
      <w:proofErr w:type="gramStart"/>
      <w:r w:rsidRPr="00206415">
        <w:rPr>
          <w:rFonts w:eastAsia="標楷體" w:hint="eastAsia"/>
          <w:kern w:val="0"/>
        </w:rPr>
        <w:t>臺灣穗</w:t>
      </w:r>
      <w:proofErr w:type="gramEnd"/>
      <w:r w:rsidRPr="00206415">
        <w:rPr>
          <w:rFonts w:eastAsia="標楷體" w:hint="eastAsia"/>
          <w:kern w:val="0"/>
        </w:rPr>
        <w:t>花杉調查與監測」成果報告書中指出，在茶</w:t>
      </w:r>
      <w:proofErr w:type="gramStart"/>
      <w:r w:rsidRPr="00206415">
        <w:rPr>
          <w:rFonts w:eastAsia="標楷體" w:hint="eastAsia"/>
          <w:kern w:val="0"/>
        </w:rPr>
        <w:t>茶</w:t>
      </w:r>
      <w:proofErr w:type="gramEnd"/>
      <w:r w:rsidRPr="00206415">
        <w:rPr>
          <w:rFonts w:eastAsia="標楷體" w:hint="eastAsia"/>
          <w:kern w:val="0"/>
        </w:rPr>
        <w:t>牙賴山野生動物重要棲息環境進行實地調查結果</w:t>
      </w:r>
      <w:r w:rsidRPr="00206415">
        <w:rPr>
          <w:rFonts w:eastAsia="標楷體"/>
          <w:kern w:val="0"/>
        </w:rPr>
        <w:t>(</w:t>
      </w:r>
      <w:r w:rsidRPr="00206415">
        <w:rPr>
          <w:rFonts w:eastAsia="標楷體" w:hint="eastAsia"/>
          <w:kern w:val="0"/>
        </w:rPr>
        <w:t>潮州事業區第</w:t>
      </w:r>
      <w:r w:rsidRPr="00206415">
        <w:rPr>
          <w:rFonts w:eastAsia="標楷體"/>
          <w:kern w:val="0"/>
        </w:rPr>
        <w:t>28</w:t>
      </w:r>
      <w:r w:rsidRPr="00206415">
        <w:rPr>
          <w:rFonts w:eastAsia="標楷體" w:hint="eastAsia"/>
          <w:kern w:val="0"/>
        </w:rPr>
        <w:t>、</w:t>
      </w:r>
      <w:r w:rsidRPr="00206415">
        <w:rPr>
          <w:rFonts w:eastAsia="標楷體"/>
          <w:kern w:val="0"/>
        </w:rPr>
        <w:t>29</w:t>
      </w:r>
      <w:r w:rsidRPr="00206415">
        <w:rPr>
          <w:rFonts w:eastAsia="標楷體" w:hint="eastAsia"/>
          <w:kern w:val="0"/>
        </w:rPr>
        <w:t>、</w:t>
      </w:r>
      <w:r w:rsidRPr="00206415">
        <w:rPr>
          <w:rFonts w:eastAsia="標楷體"/>
          <w:kern w:val="0"/>
        </w:rPr>
        <w:t xml:space="preserve">30 </w:t>
      </w:r>
      <w:r w:rsidRPr="00206415">
        <w:rPr>
          <w:rFonts w:eastAsia="標楷體" w:hint="eastAsia"/>
          <w:kern w:val="0"/>
        </w:rPr>
        <w:t>林班</w:t>
      </w:r>
      <w:r w:rsidRPr="00206415">
        <w:rPr>
          <w:rFonts w:eastAsia="標楷體"/>
          <w:kern w:val="0"/>
        </w:rPr>
        <w:t>)</w:t>
      </w:r>
      <w:r w:rsidRPr="00206415">
        <w:rPr>
          <w:rFonts w:eastAsia="標楷體" w:hint="eastAsia"/>
          <w:kern w:val="0"/>
        </w:rPr>
        <w:t>顯示，各項相關環境因子基礎資料如下列：</w:t>
      </w:r>
    </w:p>
    <w:p w:rsidR="00206415" w:rsidRPr="00206415" w:rsidRDefault="00206415" w:rsidP="00F11D7F">
      <w:pPr>
        <w:numPr>
          <w:ilvl w:val="0"/>
          <w:numId w:val="32"/>
        </w:numPr>
        <w:autoSpaceDE w:val="0"/>
        <w:autoSpaceDN w:val="0"/>
        <w:adjustRightInd w:val="0"/>
        <w:spacing w:beforeLines="50" w:before="180" w:afterLines="50" w:after="180" w:line="400" w:lineRule="exact"/>
        <w:ind w:leftChars="118" w:left="708" w:hanging="425"/>
        <w:contextualSpacing/>
        <w:jc w:val="both"/>
        <w:rPr>
          <w:rFonts w:eastAsia="標楷體"/>
          <w:kern w:val="0"/>
        </w:rPr>
      </w:pPr>
      <w:r w:rsidRPr="00206415">
        <w:rPr>
          <w:rFonts w:eastAsia="標楷體" w:hint="eastAsia"/>
          <w:kern w:val="0"/>
        </w:rPr>
        <w:t>地質環境而言，茶</w:t>
      </w:r>
      <w:proofErr w:type="gramStart"/>
      <w:r w:rsidRPr="00206415">
        <w:rPr>
          <w:rFonts w:eastAsia="標楷體" w:hint="eastAsia"/>
          <w:kern w:val="0"/>
        </w:rPr>
        <w:t>茶</w:t>
      </w:r>
      <w:proofErr w:type="gramEnd"/>
      <w:r w:rsidRPr="00206415">
        <w:rPr>
          <w:rFonts w:eastAsia="標楷體" w:hint="eastAsia"/>
          <w:kern w:val="0"/>
        </w:rPr>
        <w:t>牙賴山野生動物重要棲息環境內之地質年代是中新</w:t>
      </w:r>
      <w:proofErr w:type="gramStart"/>
      <w:r w:rsidRPr="00206415">
        <w:rPr>
          <w:rFonts w:eastAsia="標楷體" w:hint="eastAsia"/>
          <w:kern w:val="0"/>
        </w:rPr>
        <w:t>世</w:t>
      </w:r>
      <w:proofErr w:type="gramEnd"/>
      <w:r w:rsidRPr="00206415">
        <w:rPr>
          <w:rFonts w:eastAsia="標楷體" w:hint="eastAsia"/>
          <w:kern w:val="0"/>
        </w:rPr>
        <w:t>，地層組成為盧山層，主要由黑色到深灰色的頁岩及深灰色的硬砂岩組成，地形為中央</w:t>
      </w:r>
      <w:proofErr w:type="gramStart"/>
      <w:r w:rsidRPr="00206415">
        <w:rPr>
          <w:rFonts w:eastAsia="標楷體" w:hint="eastAsia"/>
          <w:kern w:val="0"/>
        </w:rPr>
        <w:t>黏板岩母質風化</w:t>
      </w:r>
      <w:proofErr w:type="gramEnd"/>
      <w:r w:rsidRPr="00206415">
        <w:rPr>
          <w:rFonts w:eastAsia="標楷體" w:hint="eastAsia"/>
          <w:kern w:val="0"/>
        </w:rPr>
        <w:t>而成。</w:t>
      </w:r>
    </w:p>
    <w:p w:rsidR="00206415" w:rsidRPr="00206415" w:rsidRDefault="00206415" w:rsidP="00F11D7F">
      <w:pPr>
        <w:numPr>
          <w:ilvl w:val="0"/>
          <w:numId w:val="32"/>
        </w:numPr>
        <w:autoSpaceDE w:val="0"/>
        <w:autoSpaceDN w:val="0"/>
        <w:adjustRightInd w:val="0"/>
        <w:spacing w:beforeLines="50" w:before="180" w:afterLines="50" w:after="180" w:line="400" w:lineRule="exact"/>
        <w:ind w:leftChars="118" w:left="708" w:hanging="425"/>
        <w:contextualSpacing/>
        <w:jc w:val="both"/>
        <w:rPr>
          <w:rFonts w:eastAsia="標楷體"/>
          <w:kern w:val="0"/>
        </w:rPr>
      </w:pPr>
      <w:r w:rsidRPr="00206415">
        <w:rPr>
          <w:rFonts w:eastAsia="標楷體" w:hint="eastAsia"/>
          <w:kern w:val="0"/>
        </w:rPr>
        <w:t>氣候因子部分，因為茶</w:t>
      </w:r>
      <w:proofErr w:type="gramStart"/>
      <w:r w:rsidRPr="00206415">
        <w:rPr>
          <w:rFonts w:eastAsia="標楷體" w:hint="eastAsia"/>
          <w:kern w:val="0"/>
        </w:rPr>
        <w:t>茶</w:t>
      </w:r>
      <w:proofErr w:type="gramEnd"/>
      <w:r w:rsidRPr="00206415">
        <w:rPr>
          <w:rFonts w:eastAsia="標楷體" w:hint="eastAsia"/>
          <w:kern w:val="0"/>
        </w:rPr>
        <w:t>牙</w:t>
      </w:r>
      <w:r w:rsidR="00BA66EF">
        <w:rPr>
          <w:rFonts w:eastAsia="標楷體" w:hint="eastAsia"/>
          <w:kern w:val="0"/>
        </w:rPr>
        <w:t>賴</w:t>
      </w:r>
      <w:r w:rsidRPr="00206415">
        <w:rPr>
          <w:rFonts w:eastAsia="標楷體" w:hint="eastAsia"/>
          <w:kern w:val="0"/>
        </w:rPr>
        <w:t>山</w:t>
      </w:r>
      <w:r w:rsidR="00BA66EF" w:rsidRPr="00206415">
        <w:rPr>
          <w:rFonts w:eastAsia="標楷體" w:hint="eastAsia"/>
          <w:kern w:val="0"/>
        </w:rPr>
        <w:t>內</w:t>
      </w:r>
      <w:r w:rsidRPr="00206415">
        <w:rPr>
          <w:rFonts w:eastAsia="標楷體" w:hint="eastAsia"/>
          <w:kern w:val="0"/>
        </w:rPr>
        <w:t>未設氣候觀測站，以最接近之大武氣象站為根據，其溫度、雨量、風向、溼度及日照分別如下：</w:t>
      </w:r>
    </w:p>
    <w:p w:rsidR="00206415" w:rsidRPr="00206415" w:rsidRDefault="00206415" w:rsidP="00F11D7F">
      <w:pPr>
        <w:numPr>
          <w:ilvl w:val="1"/>
          <w:numId w:val="32"/>
        </w:numPr>
        <w:autoSpaceDE w:val="0"/>
        <w:autoSpaceDN w:val="0"/>
        <w:adjustRightInd w:val="0"/>
        <w:spacing w:beforeLines="50" w:before="180" w:afterLines="50" w:after="180" w:line="400" w:lineRule="exact"/>
        <w:ind w:leftChars="177" w:left="850" w:hanging="425"/>
        <w:contextualSpacing/>
        <w:jc w:val="both"/>
        <w:rPr>
          <w:rFonts w:eastAsia="標楷體"/>
          <w:kern w:val="0"/>
        </w:rPr>
      </w:pPr>
      <w:r w:rsidRPr="00206415">
        <w:rPr>
          <w:rFonts w:eastAsia="標楷體" w:hint="eastAsia"/>
          <w:kern w:val="0"/>
        </w:rPr>
        <w:t>溫度：年平均氣溫為</w:t>
      </w:r>
      <w:r w:rsidRPr="00206415">
        <w:rPr>
          <w:rFonts w:eastAsia="標楷體"/>
          <w:kern w:val="0"/>
        </w:rPr>
        <w:t>25</w:t>
      </w:r>
      <w:r w:rsidRPr="00206415">
        <w:rPr>
          <w:rFonts w:eastAsia="標楷體" w:hint="eastAsia"/>
          <w:kern w:val="0"/>
        </w:rPr>
        <w:t>℃，月平均</w:t>
      </w:r>
      <w:proofErr w:type="gramStart"/>
      <w:r w:rsidRPr="00206415">
        <w:rPr>
          <w:rFonts w:eastAsia="標楷體" w:hint="eastAsia"/>
          <w:kern w:val="0"/>
        </w:rPr>
        <w:t>最</w:t>
      </w:r>
      <w:proofErr w:type="gramEnd"/>
      <w:r w:rsidRPr="00206415">
        <w:rPr>
          <w:rFonts w:eastAsia="標楷體" w:hint="eastAsia"/>
          <w:kern w:val="0"/>
        </w:rPr>
        <w:t>高溫為</w:t>
      </w:r>
      <w:r w:rsidRPr="00206415">
        <w:rPr>
          <w:rFonts w:eastAsia="標楷體"/>
          <w:kern w:val="0"/>
        </w:rPr>
        <w:t>32.71</w:t>
      </w:r>
      <w:r w:rsidRPr="00206415">
        <w:rPr>
          <w:rFonts w:eastAsia="標楷體" w:hint="eastAsia"/>
          <w:kern w:val="0"/>
        </w:rPr>
        <w:t>℃，以各月平均溫度分析，</w:t>
      </w:r>
      <w:r w:rsidRPr="00206415">
        <w:rPr>
          <w:rFonts w:eastAsia="標楷體"/>
          <w:kern w:val="0"/>
        </w:rPr>
        <w:t xml:space="preserve">1 </w:t>
      </w:r>
      <w:r w:rsidRPr="00206415">
        <w:rPr>
          <w:rFonts w:eastAsia="標楷體" w:hint="eastAsia"/>
          <w:kern w:val="0"/>
        </w:rPr>
        <w:t>月份平均溫度最低，</w:t>
      </w:r>
      <w:r w:rsidRPr="00206415">
        <w:rPr>
          <w:rFonts w:eastAsia="標楷體"/>
          <w:kern w:val="0"/>
        </w:rPr>
        <w:t xml:space="preserve">7 </w:t>
      </w:r>
      <w:r w:rsidRPr="00206415">
        <w:rPr>
          <w:rFonts w:eastAsia="標楷體" w:hint="eastAsia"/>
          <w:kern w:val="0"/>
        </w:rPr>
        <w:t>月份最高。</w:t>
      </w:r>
    </w:p>
    <w:p w:rsidR="00206415" w:rsidRPr="00206415" w:rsidRDefault="00206415" w:rsidP="00F11D7F">
      <w:pPr>
        <w:numPr>
          <w:ilvl w:val="1"/>
          <w:numId w:val="32"/>
        </w:numPr>
        <w:autoSpaceDE w:val="0"/>
        <w:autoSpaceDN w:val="0"/>
        <w:adjustRightInd w:val="0"/>
        <w:spacing w:beforeLines="50" w:before="180" w:afterLines="50" w:after="180" w:line="400" w:lineRule="exact"/>
        <w:ind w:leftChars="177" w:left="850" w:hanging="425"/>
        <w:contextualSpacing/>
        <w:jc w:val="both"/>
        <w:rPr>
          <w:rFonts w:eastAsia="標楷體"/>
          <w:kern w:val="0"/>
        </w:rPr>
      </w:pPr>
      <w:r w:rsidRPr="00206415">
        <w:rPr>
          <w:rFonts w:eastAsia="標楷體" w:hint="eastAsia"/>
          <w:kern w:val="0"/>
        </w:rPr>
        <w:t>雨量：全年平均年雨量</w:t>
      </w:r>
      <w:r w:rsidRPr="00206415">
        <w:rPr>
          <w:rFonts w:eastAsia="標楷體"/>
          <w:kern w:val="0"/>
        </w:rPr>
        <w:t xml:space="preserve">2,400 mm </w:t>
      </w:r>
      <w:r w:rsidRPr="00206415">
        <w:rPr>
          <w:rFonts w:eastAsia="標楷體" w:hint="eastAsia"/>
          <w:kern w:val="0"/>
        </w:rPr>
        <w:t>以上，降雨集中在</w:t>
      </w:r>
      <w:r w:rsidRPr="00206415">
        <w:rPr>
          <w:rFonts w:eastAsia="標楷體"/>
          <w:kern w:val="0"/>
        </w:rPr>
        <w:t xml:space="preserve">5 </w:t>
      </w:r>
      <w:r w:rsidRPr="00206415">
        <w:rPr>
          <w:rFonts w:eastAsia="標楷體" w:hint="eastAsia"/>
          <w:kern w:val="0"/>
        </w:rPr>
        <w:t>月</w:t>
      </w:r>
      <w:r w:rsidRPr="00206415">
        <w:rPr>
          <w:rFonts w:eastAsia="標楷體"/>
          <w:kern w:val="0"/>
        </w:rPr>
        <w:t xml:space="preserve">~9 </w:t>
      </w:r>
      <w:r w:rsidRPr="00206415">
        <w:rPr>
          <w:rFonts w:eastAsia="標楷體" w:hint="eastAsia"/>
          <w:kern w:val="0"/>
        </w:rPr>
        <w:t>月，冬季</w:t>
      </w:r>
      <w:r w:rsidRPr="00206415">
        <w:rPr>
          <w:rFonts w:eastAsia="標楷體"/>
          <w:kern w:val="0"/>
        </w:rPr>
        <w:t xml:space="preserve">11 </w:t>
      </w:r>
      <w:r w:rsidRPr="00206415">
        <w:rPr>
          <w:rFonts w:eastAsia="標楷體" w:hint="eastAsia"/>
          <w:kern w:val="0"/>
        </w:rPr>
        <w:t>月</w:t>
      </w:r>
      <w:r w:rsidRPr="00206415">
        <w:rPr>
          <w:rFonts w:eastAsia="標楷體"/>
          <w:kern w:val="0"/>
        </w:rPr>
        <w:t>~2</w:t>
      </w:r>
      <w:r w:rsidRPr="00206415">
        <w:rPr>
          <w:rFonts w:eastAsia="標楷體" w:hint="eastAsia"/>
          <w:kern w:val="0"/>
        </w:rPr>
        <w:t>月為明顯的乾季，屬臺灣南部典型的夏雨型氣候區。</w:t>
      </w:r>
    </w:p>
    <w:p w:rsidR="00206415" w:rsidRPr="00206415" w:rsidRDefault="00206415" w:rsidP="00F11D7F">
      <w:pPr>
        <w:numPr>
          <w:ilvl w:val="1"/>
          <w:numId w:val="32"/>
        </w:numPr>
        <w:autoSpaceDE w:val="0"/>
        <w:autoSpaceDN w:val="0"/>
        <w:adjustRightInd w:val="0"/>
        <w:spacing w:beforeLines="50" w:before="180" w:afterLines="50" w:after="180" w:line="400" w:lineRule="exact"/>
        <w:ind w:leftChars="177" w:left="850" w:hanging="425"/>
        <w:contextualSpacing/>
        <w:jc w:val="both"/>
        <w:rPr>
          <w:rFonts w:eastAsia="標楷體"/>
          <w:kern w:val="0"/>
        </w:rPr>
      </w:pPr>
      <w:r w:rsidRPr="00206415">
        <w:rPr>
          <w:rFonts w:eastAsia="標楷體" w:hint="eastAsia"/>
          <w:kern w:val="0"/>
        </w:rPr>
        <w:t>溼度及日照：全年相對濕度約在</w:t>
      </w:r>
      <w:r w:rsidRPr="00206415">
        <w:rPr>
          <w:rFonts w:eastAsia="標楷體"/>
          <w:kern w:val="0"/>
        </w:rPr>
        <w:t>70</w:t>
      </w:r>
      <w:r w:rsidRPr="00206415">
        <w:rPr>
          <w:rFonts w:eastAsia="標楷體" w:hint="eastAsia"/>
          <w:kern w:val="0"/>
        </w:rPr>
        <w:t>％～</w:t>
      </w:r>
      <w:r w:rsidRPr="00206415">
        <w:rPr>
          <w:rFonts w:eastAsia="標楷體"/>
          <w:kern w:val="0"/>
        </w:rPr>
        <w:t>80</w:t>
      </w:r>
      <w:r w:rsidRPr="00206415">
        <w:rPr>
          <w:rFonts w:eastAsia="標楷體" w:hint="eastAsia"/>
          <w:kern w:val="0"/>
        </w:rPr>
        <w:t>％</w:t>
      </w:r>
      <w:proofErr w:type="gramStart"/>
      <w:r w:rsidRPr="00206415">
        <w:rPr>
          <w:rFonts w:eastAsia="標楷體" w:hint="eastAsia"/>
          <w:kern w:val="0"/>
        </w:rPr>
        <w:t>之間，</w:t>
      </w:r>
      <w:proofErr w:type="gramEnd"/>
      <w:r w:rsidRPr="00206415">
        <w:rPr>
          <w:rFonts w:eastAsia="標楷體" w:hint="eastAsia"/>
          <w:kern w:val="0"/>
        </w:rPr>
        <w:t>年平均濕度約為</w:t>
      </w:r>
      <w:r w:rsidRPr="00206415">
        <w:rPr>
          <w:rFonts w:eastAsia="標楷體"/>
          <w:kern w:val="0"/>
        </w:rPr>
        <w:t>75</w:t>
      </w:r>
      <w:r w:rsidRPr="00206415">
        <w:rPr>
          <w:rFonts w:eastAsia="標楷體" w:hint="eastAsia"/>
          <w:kern w:val="0"/>
        </w:rPr>
        <w:t>％。日照時數則以夏季</w:t>
      </w:r>
      <w:r w:rsidRPr="00206415">
        <w:rPr>
          <w:rFonts w:eastAsia="標楷體" w:hint="eastAsia"/>
          <w:kern w:val="0"/>
        </w:rPr>
        <w:t>(</w:t>
      </w:r>
      <w:r w:rsidRPr="00206415">
        <w:rPr>
          <w:rFonts w:eastAsia="標楷體"/>
          <w:kern w:val="0"/>
        </w:rPr>
        <w:t>6</w:t>
      </w:r>
      <w:r w:rsidRPr="00206415">
        <w:rPr>
          <w:rFonts w:eastAsia="標楷體" w:hint="eastAsia"/>
          <w:kern w:val="0"/>
        </w:rPr>
        <w:t>～</w:t>
      </w:r>
      <w:r w:rsidRPr="00206415">
        <w:rPr>
          <w:rFonts w:eastAsia="標楷體"/>
          <w:kern w:val="0"/>
        </w:rPr>
        <w:t>10</w:t>
      </w:r>
      <w:r w:rsidRPr="00206415">
        <w:rPr>
          <w:rFonts w:eastAsia="標楷體" w:hint="eastAsia"/>
          <w:kern w:val="0"/>
        </w:rPr>
        <w:t>月</w:t>
      </w:r>
      <w:r w:rsidRPr="00206415">
        <w:rPr>
          <w:rFonts w:eastAsia="標楷體" w:hint="eastAsia"/>
          <w:kern w:val="0"/>
        </w:rPr>
        <w:t>)</w:t>
      </w:r>
      <w:r w:rsidRPr="00206415">
        <w:rPr>
          <w:rFonts w:eastAsia="標楷體" w:hint="eastAsia"/>
          <w:kern w:val="0"/>
        </w:rPr>
        <w:t>較高，春季</w:t>
      </w:r>
      <w:r w:rsidRPr="00206415">
        <w:rPr>
          <w:rFonts w:eastAsia="標楷體" w:hint="eastAsia"/>
          <w:kern w:val="0"/>
        </w:rPr>
        <w:t>(</w:t>
      </w:r>
      <w:r w:rsidRPr="00206415">
        <w:rPr>
          <w:rFonts w:eastAsia="標楷體"/>
          <w:kern w:val="0"/>
        </w:rPr>
        <w:t>2</w:t>
      </w:r>
      <w:r w:rsidRPr="00206415">
        <w:rPr>
          <w:rFonts w:eastAsia="標楷體" w:hint="eastAsia"/>
          <w:kern w:val="0"/>
        </w:rPr>
        <w:t>～</w:t>
      </w:r>
      <w:r w:rsidRPr="00206415">
        <w:rPr>
          <w:rFonts w:eastAsia="標楷體"/>
          <w:kern w:val="0"/>
        </w:rPr>
        <w:t>4</w:t>
      </w:r>
      <w:r w:rsidRPr="00206415">
        <w:rPr>
          <w:rFonts w:eastAsia="標楷體" w:hint="eastAsia"/>
          <w:kern w:val="0"/>
        </w:rPr>
        <w:t>月</w:t>
      </w:r>
      <w:r w:rsidRPr="00206415">
        <w:rPr>
          <w:rFonts w:eastAsia="標楷體" w:hint="eastAsia"/>
          <w:kern w:val="0"/>
        </w:rPr>
        <w:t>)</w:t>
      </w:r>
      <w:r w:rsidRPr="00206415">
        <w:rPr>
          <w:rFonts w:eastAsia="標楷體" w:hint="eastAsia"/>
          <w:kern w:val="0"/>
        </w:rPr>
        <w:t>較低。研究樣區內全天光空域以</w:t>
      </w:r>
      <w:r w:rsidRPr="00206415">
        <w:rPr>
          <w:rFonts w:eastAsia="標楷體"/>
          <w:kern w:val="0"/>
        </w:rPr>
        <w:t>90-100%</w:t>
      </w:r>
      <w:r w:rsidRPr="00206415">
        <w:rPr>
          <w:rFonts w:eastAsia="標楷體" w:hint="eastAsia"/>
          <w:kern w:val="0"/>
        </w:rPr>
        <w:t>的時間最多，占</w:t>
      </w:r>
      <w:r w:rsidRPr="00206415">
        <w:rPr>
          <w:rFonts w:eastAsia="標楷體"/>
          <w:kern w:val="0"/>
        </w:rPr>
        <w:t>13.8%</w:t>
      </w:r>
      <w:r w:rsidRPr="00206415">
        <w:rPr>
          <w:rFonts w:eastAsia="標楷體" w:hint="eastAsia"/>
          <w:kern w:val="0"/>
        </w:rPr>
        <w:t>。光照時間</w:t>
      </w:r>
      <w:r w:rsidRPr="00206415">
        <w:rPr>
          <w:rFonts w:eastAsia="標楷體"/>
          <w:kern w:val="0"/>
        </w:rPr>
        <w:t>30%</w:t>
      </w:r>
      <w:r w:rsidRPr="00206415">
        <w:rPr>
          <w:rFonts w:eastAsia="標楷體" w:hint="eastAsia"/>
          <w:kern w:val="0"/>
        </w:rPr>
        <w:t>以下的區域所</w:t>
      </w:r>
      <w:proofErr w:type="gramStart"/>
      <w:r w:rsidRPr="00206415">
        <w:rPr>
          <w:rFonts w:eastAsia="標楷體" w:hint="eastAsia"/>
          <w:kern w:val="0"/>
        </w:rPr>
        <w:t>佔</w:t>
      </w:r>
      <w:proofErr w:type="gramEnd"/>
      <w:r w:rsidRPr="00206415">
        <w:rPr>
          <w:rFonts w:eastAsia="標楷體" w:hint="eastAsia"/>
          <w:kern w:val="0"/>
        </w:rPr>
        <w:t>比例低，顯示研究區域內之日照情形良好。</w:t>
      </w:r>
    </w:p>
    <w:p w:rsidR="00206415" w:rsidRPr="00206415" w:rsidRDefault="00206415" w:rsidP="00F11D7F">
      <w:pPr>
        <w:autoSpaceDE w:val="0"/>
        <w:autoSpaceDN w:val="0"/>
        <w:adjustRightInd w:val="0"/>
        <w:spacing w:beforeLines="50" w:before="180" w:afterLines="50" w:after="180" w:line="400" w:lineRule="exact"/>
        <w:ind w:leftChars="27" w:left="65" w:firstLineChars="213" w:firstLine="511"/>
        <w:contextualSpacing/>
        <w:jc w:val="both"/>
        <w:rPr>
          <w:rFonts w:eastAsia="標楷體"/>
          <w:kern w:val="0"/>
        </w:rPr>
      </w:pPr>
      <w:r w:rsidRPr="00206415">
        <w:rPr>
          <w:rFonts w:eastAsia="標楷體" w:hint="eastAsia"/>
          <w:kern w:val="0"/>
        </w:rPr>
        <w:t>根據葉慶龍等</w:t>
      </w:r>
      <w:r w:rsidRPr="00206415">
        <w:rPr>
          <w:rFonts w:eastAsia="標楷體"/>
          <w:kern w:val="0"/>
        </w:rPr>
        <w:t>(1992)</w:t>
      </w:r>
      <w:r w:rsidRPr="00206415">
        <w:rPr>
          <w:rFonts w:eastAsia="標楷體" w:hint="eastAsia"/>
          <w:kern w:val="0"/>
        </w:rPr>
        <w:t>利用地理資訊系統歸納出大武</w:t>
      </w:r>
      <w:proofErr w:type="gramStart"/>
      <w:r w:rsidRPr="00206415">
        <w:rPr>
          <w:rFonts w:eastAsia="標楷體" w:hint="eastAsia"/>
          <w:kern w:val="0"/>
        </w:rPr>
        <w:t>臺灣穗</w:t>
      </w:r>
      <w:proofErr w:type="gramEnd"/>
      <w:r w:rsidRPr="00206415">
        <w:rPr>
          <w:rFonts w:eastAsia="標楷體" w:hint="eastAsia"/>
          <w:kern w:val="0"/>
        </w:rPr>
        <w:t>花杉保留區生育地之</w:t>
      </w:r>
      <w:proofErr w:type="gramStart"/>
      <w:r w:rsidRPr="00206415">
        <w:rPr>
          <w:rFonts w:eastAsia="標楷體" w:hint="eastAsia"/>
          <w:kern w:val="0"/>
        </w:rPr>
        <w:t>臺灣穗</w:t>
      </w:r>
      <w:proofErr w:type="gramEnd"/>
      <w:r w:rsidRPr="00206415">
        <w:rPr>
          <w:rFonts w:eastAsia="標楷體" w:hint="eastAsia"/>
          <w:kern w:val="0"/>
        </w:rPr>
        <w:t>花杉</w:t>
      </w:r>
      <w:r w:rsidR="00BA66EF">
        <w:rPr>
          <w:rFonts w:eastAsia="標楷體" w:hint="eastAsia"/>
          <w:kern w:val="0"/>
        </w:rPr>
        <w:t>的</w:t>
      </w:r>
      <w:r w:rsidRPr="00206415">
        <w:rPr>
          <w:rFonts w:eastAsia="標楷體" w:hint="eastAsia"/>
          <w:kern w:val="0"/>
        </w:rPr>
        <w:t>生態</w:t>
      </w:r>
      <w:proofErr w:type="gramStart"/>
      <w:r w:rsidRPr="00206415">
        <w:rPr>
          <w:rFonts w:eastAsia="標楷體" w:hint="eastAsia"/>
          <w:kern w:val="0"/>
        </w:rPr>
        <w:t>最適界</w:t>
      </w:r>
      <w:proofErr w:type="gramEnd"/>
      <w:r w:rsidRPr="00206415">
        <w:rPr>
          <w:rFonts w:eastAsia="標楷體" w:hint="eastAsia"/>
          <w:kern w:val="0"/>
        </w:rPr>
        <w:t>為海拔介於</w:t>
      </w:r>
      <w:r w:rsidRPr="00206415">
        <w:rPr>
          <w:rFonts w:eastAsia="標楷體"/>
          <w:kern w:val="0"/>
        </w:rPr>
        <w:t>1,110-1,250m</w:t>
      </w:r>
      <w:r w:rsidRPr="00206415">
        <w:rPr>
          <w:rFonts w:eastAsia="標楷體" w:hint="eastAsia"/>
          <w:kern w:val="0"/>
        </w:rPr>
        <w:t>間，水分指數顯示為潮濕生育地，全天光空域</w:t>
      </w:r>
      <w:r w:rsidRPr="00206415">
        <w:rPr>
          <w:rFonts w:eastAsia="標楷體"/>
          <w:kern w:val="0"/>
        </w:rPr>
        <w:t>(Whole light sky space,WLS)10-60%</w:t>
      </w:r>
      <w:r w:rsidRPr="00206415">
        <w:rPr>
          <w:rFonts w:eastAsia="標楷體" w:hint="eastAsia"/>
          <w:kern w:val="0"/>
        </w:rPr>
        <w:t>之</w:t>
      </w:r>
      <w:proofErr w:type="gramStart"/>
      <w:r w:rsidRPr="00206415">
        <w:rPr>
          <w:rFonts w:eastAsia="標楷體" w:hint="eastAsia"/>
          <w:kern w:val="0"/>
        </w:rPr>
        <w:t>潮濕陰蔽環境</w:t>
      </w:r>
      <w:proofErr w:type="gramEnd"/>
      <w:r w:rsidRPr="00206415">
        <w:rPr>
          <w:rFonts w:eastAsia="標楷體" w:hint="eastAsia"/>
          <w:kern w:val="0"/>
        </w:rPr>
        <w:t>。張明財</w:t>
      </w:r>
      <w:r w:rsidRPr="00206415">
        <w:rPr>
          <w:rFonts w:eastAsia="標楷體"/>
          <w:kern w:val="0"/>
        </w:rPr>
        <w:t>(1992)</w:t>
      </w:r>
      <w:r w:rsidRPr="00206415">
        <w:rPr>
          <w:rFonts w:eastAsia="標楷體" w:hint="eastAsia"/>
          <w:kern w:val="0"/>
        </w:rPr>
        <w:t>提出大武生育地內土質化育不完全，</w:t>
      </w:r>
      <w:proofErr w:type="gramStart"/>
      <w:r w:rsidRPr="00206415">
        <w:rPr>
          <w:rFonts w:eastAsia="標楷體" w:hint="eastAsia"/>
          <w:kern w:val="0"/>
        </w:rPr>
        <w:t>含石率</w:t>
      </w:r>
      <w:proofErr w:type="gramEnd"/>
      <w:r w:rsidRPr="00206415">
        <w:rPr>
          <w:rFonts w:eastAsia="標楷體" w:hint="eastAsia"/>
          <w:kern w:val="0"/>
        </w:rPr>
        <w:t>達</w:t>
      </w:r>
      <w:r w:rsidRPr="00206415">
        <w:rPr>
          <w:rFonts w:eastAsia="標楷體"/>
          <w:kern w:val="0"/>
        </w:rPr>
        <w:t>60</w:t>
      </w:r>
      <w:r w:rsidRPr="00206415">
        <w:rPr>
          <w:rFonts w:eastAsia="標楷體" w:hint="eastAsia"/>
          <w:kern w:val="0"/>
        </w:rPr>
        <w:t>％以上；土壤</w:t>
      </w:r>
      <w:proofErr w:type="gramStart"/>
      <w:r w:rsidRPr="00206415">
        <w:rPr>
          <w:rFonts w:eastAsia="標楷體" w:hint="eastAsia"/>
          <w:kern w:val="0"/>
        </w:rPr>
        <w:t>質地為砂質</w:t>
      </w:r>
      <w:proofErr w:type="gramEnd"/>
      <w:r w:rsidRPr="00206415">
        <w:rPr>
          <w:rFonts w:eastAsia="標楷體" w:hint="eastAsia"/>
          <w:kern w:val="0"/>
        </w:rPr>
        <w:t>壤土及壤土，</w:t>
      </w:r>
      <w:r w:rsidRPr="00206415">
        <w:rPr>
          <w:rFonts w:eastAsia="標楷體"/>
          <w:kern w:val="0"/>
        </w:rPr>
        <w:t>pH</w:t>
      </w:r>
      <w:r w:rsidRPr="00206415">
        <w:rPr>
          <w:rFonts w:eastAsia="標楷體" w:hint="eastAsia"/>
          <w:kern w:val="0"/>
        </w:rPr>
        <w:t>值</w:t>
      </w:r>
      <w:r w:rsidRPr="00206415">
        <w:rPr>
          <w:rFonts w:eastAsia="標楷體"/>
          <w:kern w:val="0"/>
        </w:rPr>
        <w:t>4.1</w:t>
      </w:r>
      <w:r w:rsidRPr="00206415">
        <w:rPr>
          <w:rFonts w:eastAsia="標楷體" w:hint="eastAsia"/>
          <w:kern w:val="0"/>
        </w:rPr>
        <w:t>，為強酸性土壤。另外相關</w:t>
      </w:r>
      <w:r w:rsidRPr="00206415">
        <w:rPr>
          <w:rFonts w:eastAsia="標楷體" w:hint="eastAsia"/>
          <w:kern w:val="0"/>
        </w:rPr>
        <w:lastRenderedPageBreak/>
        <w:t>報告包含楊勝任</w:t>
      </w:r>
      <w:r w:rsidRPr="00206415">
        <w:rPr>
          <w:rFonts w:eastAsia="標楷體" w:hint="eastAsia"/>
          <w:kern w:val="0"/>
        </w:rPr>
        <w:t>(1996)</w:t>
      </w:r>
      <w:proofErr w:type="gramStart"/>
      <w:r w:rsidRPr="00206415">
        <w:rPr>
          <w:rFonts w:eastAsia="標楷體" w:hint="eastAsia"/>
          <w:kern w:val="0"/>
        </w:rPr>
        <w:t>植群生態</w:t>
      </w:r>
      <w:proofErr w:type="gramEnd"/>
      <w:r w:rsidRPr="00206415">
        <w:rPr>
          <w:rFonts w:eastAsia="標楷體" w:hint="eastAsia"/>
          <w:kern w:val="0"/>
        </w:rPr>
        <w:t>研究調查報告和姜家華等</w:t>
      </w:r>
      <w:r w:rsidRPr="00206415">
        <w:rPr>
          <w:rFonts w:eastAsia="標楷體"/>
          <w:kern w:val="0"/>
        </w:rPr>
        <w:t>(1995)</w:t>
      </w:r>
      <w:r w:rsidRPr="00206415">
        <w:rPr>
          <w:rFonts w:eastAsia="標楷體" w:hint="eastAsia"/>
          <w:kern w:val="0"/>
        </w:rPr>
        <w:t>調查大武山及茶</w:t>
      </w:r>
      <w:proofErr w:type="gramStart"/>
      <w:r w:rsidRPr="00206415">
        <w:rPr>
          <w:rFonts w:eastAsia="標楷體" w:hint="eastAsia"/>
          <w:kern w:val="0"/>
        </w:rPr>
        <w:t>茶</w:t>
      </w:r>
      <w:proofErr w:type="gramEnd"/>
      <w:r w:rsidRPr="00206415">
        <w:rPr>
          <w:rFonts w:eastAsia="標楷體" w:hint="eastAsia"/>
          <w:kern w:val="0"/>
        </w:rPr>
        <w:t>牙</w:t>
      </w:r>
      <w:r w:rsidR="00BA66EF">
        <w:rPr>
          <w:rFonts w:eastAsia="標楷體" w:hint="eastAsia"/>
          <w:kern w:val="0"/>
        </w:rPr>
        <w:t>賴</w:t>
      </w:r>
      <w:r w:rsidRPr="00206415">
        <w:rPr>
          <w:rFonts w:eastAsia="標楷體" w:hint="eastAsia"/>
          <w:kern w:val="0"/>
        </w:rPr>
        <w:t>山二個主要生育地之氣象及土壤養分的結果顯示，土壤環境為酸性土壤環境，</w:t>
      </w:r>
      <w:proofErr w:type="gramStart"/>
      <w:r w:rsidRPr="00206415">
        <w:rPr>
          <w:rFonts w:eastAsia="標楷體" w:hint="eastAsia"/>
          <w:kern w:val="0"/>
        </w:rPr>
        <w:t>臺灣穗</w:t>
      </w:r>
      <w:proofErr w:type="gramEnd"/>
      <w:r w:rsidRPr="00206415">
        <w:rPr>
          <w:rFonts w:eastAsia="標楷體" w:hint="eastAsia"/>
          <w:kern w:val="0"/>
        </w:rPr>
        <w:t>花杉生育環境</w:t>
      </w:r>
      <w:proofErr w:type="gramStart"/>
      <w:r w:rsidRPr="00206415">
        <w:rPr>
          <w:rFonts w:eastAsia="標楷體" w:hint="eastAsia"/>
          <w:kern w:val="0"/>
        </w:rPr>
        <w:t>則為霧林區之針闊葉</w:t>
      </w:r>
      <w:proofErr w:type="gramEnd"/>
      <w:r w:rsidRPr="00206415">
        <w:rPr>
          <w:rFonts w:eastAsia="標楷體" w:hint="eastAsia"/>
          <w:kern w:val="0"/>
        </w:rPr>
        <w:t>混合林，屬於潮濕環境。</w:t>
      </w:r>
    </w:p>
    <w:p w:rsidR="00206415" w:rsidRPr="00206415" w:rsidRDefault="00206415" w:rsidP="00F11D7F">
      <w:pPr>
        <w:autoSpaceDE w:val="0"/>
        <w:autoSpaceDN w:val="0"/>
        <w:adjustRightInd w:val="0"/>
        <w:spacing w:beforeLines="50" w:before="180" w:afterLines="50" w:after="180" w:line="400" w:lineRule="exact"/>
        <w:ind w:leftChars="27" w:left="65" w:firstLineChars="213" w:firstLine="511"/>
        <w:contextualSpacing/>
        <w:jc w:val="both"/>
        <w:rPr>
          <w:rFonts w:eastAsia="標楷體"/>
          <w:kern w:val="0"/>
        </w:rPr>
      </w:pPr>
    </w:p>
    <w:p w:rsidR="00206415" w:rsidRPr="004423A3" w:rsidRDefault="00EA6A97" w:rsidP="00F11D7F">
      <w:pPr>
        <w:numPr>
          <w:ilvl w:val="0"/>
          <w:numId w:val="30"/>
        </w:numPr>
        <w:autoSpaceDE w:val="0"/>
        <w:autoSpaceDN w:val="0"/>
        <w:adjustRightInd w:val="0"/>
        <w:spacing w:beforeLines="50" w:before="180" w:afterLines="50" w:after="180" w:line="400" w:lineRule="exact"/>
        <w:ind w:leftChars="27" w:left="490" w:hanging="425"/>
        <w:contextualSpacing/>
        <w:jc w:val="both"/>
        <w:rPr>
          <w:rFonts w:eastAsia="標楷體"/>
          <w:b/>
          <w:kern w:val="0"/>
        </w:rPr>
      </w:pPr>
      <w:r>
        <w:rPr>
          <w:rFonts w:eastAsia="標楷體" w:hint="eastAsia"/>
          <w:b/>
          <w:kern w:val="0"/>
        </w:rPr>
        <w:t>異地</w:t>
      </w:r>
      <w:r w:rsidR="00206415" w:rsidRPr="004423A3">
        <w:rPr>
          <w:rFonts w:eastAsia="標楷體" w:hint="eastAsia"/>
          <w:b/>
          <w:kern w:val="0"/>
        </w:rPr>
        <w:t>保育</w:t>
      </w:r>
      <w:r w:rsidR="00206415" w:rsidRPr="004423A3">
        <w:rPr>
          <w:rFonts w:eastAsia="標楷體" w:hint="eastAsia"/>
          <w:b/>
          <w:kern w:val="0"/>
        </w:rPr>
        <w:t>(</w:t>
      </w:r>
      <w:r w:rsidR="00206415" w:rsidRPr="004423A3">
        <w:rPr>
          <w:rFonts w:eastAsia="標楷體" w:hint="eastAsia"/>
          <w:b/>
          <w:i/>
          <w:kern w:val="0"/>
        </w:rPr>
        <w:t>ex situ</w:t>
      </w:r>
      <w:r w:rsidR="00206415" w:rsidRPr="004423A3">
        <w:rPr>
          <w:rFonts w:eastAsia="標楷體" w:hint="eastAsia"/>
          <w:b/>
          <w:kern w:val="0"/>
        </w:rPr>
        <w:t xml:space="preserve"> conservation)</w:t>
      </w:r>
    </w:p>
    <w:p w:rsidR="00206415" w:rsidRPr="00206415" w:rsidRDefault="00EA6A97" w:rsidP="00F11D7F">
      <w:pPr>
        <w:autoSpaceDE w:val="0"/>
        <w:autoSpaceDN w:val="0"/>
        <w:adjustRightInd w:val="0"/>
        <w:spacing w:beforeLines="50" w:before="180" w:afterLines="50" w:after="180" w:line="400" w:lineRule="exact"/>
        <w:ind w:leftChars="27" w:left="65" w:firstLineChars="177" w:firstLine="425"/>
        <w:contextualSpacing/>
        <w:jc w:val="both"/>
        <w:rPr>
          <w:rFonts w:eastAsia="標楷體"/>
          <w:kern w:val="0"/>
        </w:rPr>
      </w:pPr>
      <w:r w:rsidRPr="00EA6A97">
        <w:rPr>
          <w:rFonts w:eastAsia="標楷體" w:hint="eastAsia"/>
          <w:kern w:val="0"/>
        </w:rPr>
        <w:t>異地</w:t>
      </w:r>
      <w:r w:rsidR="00206415" w:rsidRPr="00206415">
        <w:rPr>
          <w:rFonts w:eastAsia="標楷體" w:hint="eastAsia"/>
          <w:kern w:val="0"/>
        </w:rPr>
        <w:t>保育又稱為區外保育或是遷地保育，其主要目的是為了保護生物多樣性，將受到因生存條件不復存在、物種數量極少或難以找到配對對象，導致生存和繁衍受到嚴重威脅的生物物種，以永續經營管理的觀念，以人為的力量，將物種遷出</w:t>
      </w:r>
      <w:proofErr w:type="gramStart"/>
      <w:r w:rsidR="00206415" w:rsidRPr="00206415">
        <w:rPr>
          <w:rFonts w:eastAsia="標楷體" w:hint="eastAsia"/>
          <w:kern w:val="0"/>
        </w:rPr>
        <w:t>原始棲</w:t>
      </w:r>
      <w:proofErr w:type="gramEnd"/>
      <w:r w:rsidR="00206415" w:rsidRPr="00206415">
        <w:rPr>
          <w:rFonts w:eastAsia="標楷體" w:hint="eastAsia"/>
          <w:kern w:val="0"/>
        </w:rPr>
        <w:t>地，移入人為建立的動物園、保護區、植物園、樹木園、水族館、瀕危生物繁殖中心等等人為有效管理的單位，進行特殊的保護、繁殖和管理，其中心理念為維持生物物種持續存活繁衍，為對自然族群現地保育的補充。</w:t>
      </w:r>
    </w:p>
    <w:p w:rsidR="00206415" w:rsidRPr="00206415" w:rsidRDefault="00EA6A97" w:rsidP="00F11D7F">
      <w:pPr>
        <w:autoSpaceDE w:val="0"/>
        <w:autoSpaceDN w:val="0"/>
        <w:adjustRightInd w:val="0"/>
        <w:spacing w:beforeLines="50" w:before="180" w:afterLines="50" w:after="180" w:line="400" w:lineRule="exact"/>
        <w:ind w:leftChars="27" w:left="65" w:firstLineChars="177" w:firstLine="425"/>
        <w:contextualSpacing/>
        <w:jc w:val="both"/>
        <w:rPr>
          <w:rFonts w:eastAsia="標楷體"/>
          <w:kern w:val="0"/>
        </w:rPr>
      </w:pPr>
      <w:r w:rsidRPr="00EA6A97">
        <w:rPr>
          <w:rFonts w:eastAsia="標楷體" w:hint="eastAsia"/>
          <w:kern w:val="0"/>
        </w:rPr>
        <w:t>異地</w:t>
      </w:r>
      <w:r w:rsidR="00206415" w:rsidRPr="00206415">
        <w:rPr>
          <w:rFonts w:eastAsia="標楷體" w:hint="eastAsia"/>
          <w:kern w:val="0"/>
        </w:rPr>
        <w:t>保育是為了將具有滅絕危機的生物給予其物種繼續生存的機會，一般而言，當</w:t>
      </w:r>
      <w:proofErr w:type="gramStart"/>
      <w:r w:rsidR="00206415" w:rsidRPr="00206415">
        <w:rPr>
          <w:rFonts w:eastAsia="標楷體" w:hint="eastAsia"/>
          <w:kern w:val="0"/>
        </w:rPr>
        <w:t>一</w:t>
      </w:r>
      <w:proofErr w:type="gramEnd"/>
      <w:r w:rsidR="00206415" w:rsidRPr="00206415">
        <w:rPr>
          <w:rFonts w:eastAsia="標楷體" w:hint="eastAsia"/>
          <w:kern w:val="0"/>
        </w:rPr>
        <w:t>物種的族群破碎化、個體數量極少、族群或個體數量快速下降、物種原有生存環境過度脆弱、或者自然或者人為因素破壞導致棲地喪失，導致物種直接面對滅絕現象，因此，境外保育成為保護物種的重要且必須手段。通過境外保育，可以深入認識被保護生物的形態特徵、系統和演化關係、生長發育等生物學規律，從而為現地保護的管理和提供相關數據與依據，而境外保育的最終極目標是當原棲地野生族群過低或是滅絕時，可以提供物種</w:t>
      </w:r>
      <w:proofErr w:type="gramStart"/>
      <w:r w:rsidR="00206415" w:rsidRPr="00206415">
        <w:rPr>
          <w:rFonts w:eastAsia="標楷體" w:hint="eastAsia"/>
          <w:kern w:val="0"/>
        </w:rPr>
        <w:t>種</w:t>
      </w:r>
      <w:proofErr w:type="gramEnd"/>
      <w:r w:rsidR="00206415" w:rsidRPr="00206415">
        <w:rPr>
          <w:rFonts w:eastAsia="標楷體" w:hint="eastAsia"/>
          <w:kern w:val="0"/>
        </w:rPr>
        <w:t>原與遺傳庫，從而建立野生族群以恢復原棲地生態族群。</w:t>
      </w:r>
    </w:p>
    <w:p w:rsidR="00597807" w:rsidRPr="00206415" w:rsidRDefault="00206415" w:rsidP="00F11D7F">
      <w:pPr>
        <w:autoSpaceDE w:val="0"/>
        <w:autoSpaceDN w:val="0"/>
        <w:adjustRightInd w:val="0"/>
        <w:spacing w:beforeLines="50" w:before="180" w:afterLines="50" w:after="180" w:line="400" w:lineRule="exact"/>
        <w:ind w:leftChars="27" w:left="65" w:firstLineChars="177" w:firstLine="425"/>
        <w:contextualSpacing/>
        <w:jc w:val="both"/>
        <w:rPr>
          <w:rFonts w:eastAsia="標楷體"/>
        </w:rPr>
      </w:pPr>
      <w:r w:rsidRPr="00206415">
        <w:rPr>
          <w:rFonts w:eastAsia="標楷體" w:hint="eastAsia"/>
          <w:kern w:val="0"/>
        </w:rPr>
        <w:t xml:space="preserve"> </w:t>
      </w:r>
      <w:proofErr w:type="gramStart"/>
      <w:r w:rsidRPr="00206415">
        <w:rPr>
          <w:rFonts w:eastAsia="標楷體" w:hint="eastAsia"/>
          <w:kern w:val="0"/>
        </w:rPr>
        <w:t>臺灣穗</w:t>
      </w:r>
      <w:proofErr w:type="gramEnd"/>
      <w:r w:rsidRPr="00206415">
        <w:rPr>
          <w:rFonts w:eastAsia="標楷體" w:hint="eastAsia"/>
          <w:kern w:val="0"/>
        </w:rPr>
        <w:t>花杉族群因棲地的嚴重破碎化、生殖策略及本身的傳播能力差等因素，推測將導致現今</w:t>
      </w:r>
      <w:proofErr w:type="gramStart"/>
      <w:r w:rsidRPr="00206415">
        <w:rPr>
          <w:rFonts w:eastAsia="標楷體" w:hint="eastAsia"/>
          <w:kern w:val="0"/>
        </w:rPr>
        <w:t>族群間的基因</w:t>
      </w:r>
      <w:proofErr w:type="gramEnd"/>
      <w:r w:rsidRPr="00206415">
        <w:rPr>
          <w:rFonts w:eastAsia="標楷體" w:hint="eastAsia"/>
          <w:kern w:val="0"/>
        </w:rPr>
        <w:t>交流程度極低，因此，族群存在嚴重的近親交配現象等威脅，加上現今氣候變動劇烈的環境之下，可能造成生育地大範圍喪失，均可能增加</w:t>
      </w:r>
      <w:proofErr w:type="gramStart"/>
      <w:r w:rsidRPr="00206415">
        <w:rPr>
          <w:rFonts w:eastAsia="標楷體" w:hint="eastAsia"/>
          <w:kern w:val="0"/>
        </w:rPr>
        <w:t>臺灣穗</w:t>
      </w:r>
      <w:proofErr w:type="gramEnd"/>
      <w:r w:rsidRPr="00206415">
        <w:rPr>
          <w:rFonts w:eastAsia="標楷體" w:hint="eastAsia"/>
          <w:kern w:val="0"/>
        </w:rPr>
        <w:t>花杉的滅絕危機。因此，在本計畫中完成相關遺傳單位分析後，除了可以針對特定之保育遺傳個體或管理單位進行現地保育，以期能維持野外族群之遺傳多樣性外，可針對遺傳重要性高的個體進行無性繁殖或是種子收集工作，以進行</w:t>
      </w:r>
      <w:r w:rsidR="00EA6A97" w:rsidRPr="00EA6A97">
        <w:rPr>
          <w:rFonts w:eastAsia="標楷體" w:hint="eastAsia"/>
          <w:kern w:val="0"/>
        </w:rPr>
        <w:t>異地</w:t>
      </w:r>
      <w:r w:rsidRPr="00206415">
        <w:rPr>
          <w:rFonts w:eastAsia="標楷體" w:hint="eastAsia"/>
          <w:kern w:val="0"/>
        </w:rPr>
        <w:t>保育之異地保存工作，建構人為管理下之適合環境之</w:t>
      </w:r>
      <w:proofErr w:type="gramStart"/>
      <w:r w:rsidRPr="00206415">
        <w:rPr>
          <w:rFonts w:eastAsia="標楷體" w:hint="eastAsia"/>
          <w:kern w:val="0"/>
        </w:rPr>
        <w:t>採</w:t>
      </w:r>
      <w:proofErr w:type="gramEnd"/>
      <w:r w:rsidRPr="00206415">
        <w:rPr>
          <w:rFonts w:eastAsia="標楷體" w:hint="eastAsia"/>
          <w:kern w:val="0"/>
        </w:rPr>
        <w:t>穗園或是母樹林建置，確保境外保育族群可以帶有野生族群之最高之遺傳多樣性的保留，當原棲地野生族群過低或是滅絕時，可以提供物種</w:t>
      </w:r>
      <w:proofErr w:type="gramStart"/>
      <w:r w:rsidRPr="00206415">
        <w:rPr>
          <w:rFonts w:eastAsia="標楷體" w:hint="eastAsia"/>
          <w:kern w:val="0"/>
        </w:rPr>
        <w:t>種</w:t>
      </w:r>
      <w:proofErr w:type="gramEnd"/>
      <w:r w:rsidRPr="00206415">
        <w:rPr>
          <w:rFonts w:eastAsia="標楷體" w:hint="eastAsia"/>
          <w:kern w:val="0"/>
        </w:rPr>
        <w:t>原與遺傳庫，從而建立野生族群以恢復原棲地生態族群。</w:t>
      </w:r>
    </w:p>
    <w:p w:rsidR="00DE4372" w:rsidRPr="00B750FB" w:rsidRDefault="00597807" w:rsidP="00F11D7F">
      <w:pPr>
        <w:spacing w:beforeLines="50" w:before="180" w:afterLines="50" w:after="180" w:line="400" w:lineRule="exact"/>
        <w:ind w:firstLine="503"/>
        <w:contextualSpacing/>
        <w:jc w:val="both"/>
        <w:rPr>
          <w:rFonts w:eastAsia="標楷體"/>
        </w:rPr>
      </w:pPr>
      <w:proofErr w:type="gramStart"/>
      <w:r w:rsidRPr="00B750FB">
        <w:rPr>
          <w:rFonts w:eastAsia="標楷體" w:hAnsi="標楷體"/>
        </w:rPr>
        <w:t>鑑</w:t>
      </w:r>
      <w:proofErr w:type="gramEnd"/>
      <w:r w:rsidRPr="00B750FB">
        <w:rPr>
          <w:rFonts w:eastAsia="標楷體" w:hAnsi="標楷體"/>
        </w:rPr>
        <w:t>於</w:t>
      </w:r>
      <w:r w:rsidR="006D4F47">
        <w:rPr>
          <w:rFonts w:eastAsia="標楷體" w:hAnsi="標楷體" w:hint="eastAsia"/>
        </w:rPr>
        <w:t>此次</w:t>
      </w:r>
      <w:proofErr w:type="gramStart"/>
      <w:r w:rsidR="006D4F47">
        <w:rPr>
          <w:rFonts w:eastAsia="標楷體" w:hAnsi="標楷體" w:hint="eastAsia"/>
        </w:rPr>
        <w:t>臺灣穗</w:t>
      </w:r>
      <w:proofErr w:type="gramEnd"/>
      <w:r w:rsidR="006D4F47">
        <w:rPr>
          <w:rFonts w:eastAsia="標楷體" w:hAnsi="標楷體" w:hint="eastAsia"/>
        </w:rPr>
        <w:t>花杉</w:t>
      </w:r>
      <w:r w:rsidRPr="00B750FB">
        <w:rPr>
          <w:rFonts w:eastAsia="標楷體" w:hAnsi="標楷體"/>
        </w:rPr>
        <w:t>之保育</w:t>
      </w:r>
      <w:r w:rsidR="006D4F47">
        <w:rPr>
          <w:rFonts w:eastAsia="標楷體" w:hAnsi="標楷體" w:hint="eastAsia"/>
        </w:rPr>
        <w:t>行動方案</w:t>
      </w:r>
      <w:proofErr w:type="gramStart"/>
      <w:r w:rsidR="006D4F47">
        <w:rPr>
          <w:rFonts w:eastAsia="標楷體" w:hAnsi="標楷體" w:hint="eastAsia"/>
        </w:rPr>
        <w:t>規</w:t>
      </w:r>
      <w:proofErr w:type="gramEnd"/>
      <w:r w:rsidR="006D4F47">
        <w:rPr>
          <w:rFonts w:eastAsia="標楷體" w:hAnsi="標楷體" w:hint="eastAsia"/>
        </w:rPr>
        <w:t>畫進行</w:t>
      </w:r>
      <w:r w:rsidR="00EA6A97" w:rsidRPr="00EA6A97">
        <w:rPr>
          <w:rFonts w:eastAsia="標楷體" w:hint="eastAsia"/>
          <w:kern w:val="0"/>
        </w:rPr>
        <w:t>異地</w:t>
      </w:r>
      <w:r w:rsidR="006D4F47">
        <w:rPr>
          <w:rFonts w:eastAsia="標楷體" w:hAnsi="標楷體" w:hint="eastAsia"/>
        </w:rPr>
        <w:t>保</w:t>
      </w:r>
      <w:r w:rsidRPr="00B750FB">
        <w:rPr>
          <w:rFonts w:eastAsia="標楷體" w:hAnsi="標楷體"/>
        </w:rPr>
        <w:t>育</w:t>
      </w:r>
      <w:r w:rsidRPr="00B750FB">
        <w:rPr>
          <w:rFonts w:eastAsia="標楷體"/>
        </w:rPr>
        <w:t>(</w:t>
      </w:r>
      <w:r w:rsidRPr="00B750FB">
        <w:rPr>
          <w:rFonts w:eastAsia="標楷體"/>
          <w:i/>
        </w:rPr>
        <w:t>ex situ</w:t>
      </w:r>
      <w:r w:rsidRPr="00B750FB">
        <w:rPr>
          <w:rFonts w:eastAsia="標楷體"/>
        </w:rPr>
        <w:t xml:space="preserve"> </w:t>
      </w:r>
      <w:r w:rsidR="006D4F47">
        <w:rPr>
          <w:rFonts w:eastAsia="標楷體" w:hint="eastAsia"/>
        </w:rPr>
        <w:t>conservation</w:t>
      </w:r>
      <w:r w:rsidRPr="00B750FB">
        <w:rPr>
          <w:rFonts w:eastAsia="標楷體"/>
        </w:rPr>
        <w:t>)</w:t>
      </w:r>
      <w:r w:rsidR="006D4F47">
        <w:rPr>
          <w:rFonts w:eastAsia="標楷體" w:hint="eastAsia"/>
        </w:rPr>
        <w:t>以</w:t>
      </w:r>
      <w:r w:rsidR="006D4F47" w:rsidRPr="006D4F47">
        <w:rPr>
          <w:rFonts w:eastAsia="標楷體" w:hint="eastAsia"/>
        </w:rPr>
        <w:t>建構人為管理下之</w:t>
      </w:r>
      <w:proofErr w:type="gramStart"/>
      <w:r w:rsidR="006D4F47" w:rsidRPr="006D4F47">
        <w:rPr>
          <w:rFonts w:eastAsia="標楷體" w:hint="eastAsia"/>
        </w:rPr>
        <w:t>採</w:t>
      </w:r>
      <w:proofErr w:type="gramEnd"/>
      <w:r w:rsidR="006D4F47" w:rsidRPr="006D4F47">
        <w:rPr>
          <w:rFonts w:eastAsia="標楷體" w:hint="eastAsia"/>
        </w:rPr>
        <w:t>穗園或母樹林</w:t>
      </w:r>
      <w:r w:rsidRPr="00B750FB">
        <w:rPr>
          <w:rFonts w:eastAsia="標楷體" w:hAnsi="標楷體"/>
        </w:rPr>
        <w:t>，</w:t>
      </w:r>
      <w:r w:rsidR="00DE4372" w:rsidRPr="00B750FB">
        <w:rPr>
          <w:rFonts w:eastAsia="標楷體" w:hAnsi="標楷體"/>
        </w:rPr>
        <w:t>本計畫</w:t>
      </w:r>
      <w:r w:rsidR="00F57B8B">
        <w:rPr>
          <w:rFonts w:eastAsia="標楷體" w:hAnsi="標楷體" w:hint="eastAsia"/>
        </w:rPr>
        <w:t>將</w:t>
      </w:r>
      <w:r w:rsidR="00DE4372" w:rsidRPr="00B750FB">
        <w:rPr>
          <w:rFonts w:eastAsia="標楷體" w:hAnsi="標楷體"/>
        </w:rPr>
        <w:t>藉族群遺傳分析估算目前</w:t>
      </w:r>
      <w:proofErr w:type="gramStart"/>
      <w:r w:rsidR="006D4F47" w:rsidRPr="006D4F47">
        <w:rPr>
          <w:rFonts w:eastAsia="標楷體" w:hAnsi="標楷體" w:hint="eastAsia"/>
        </w:rPr>
        <w:t>臺灣穗</w:t>
      </w:r>
      <w:proofErr w:type="gramEnd"/>
      <w:r w:rsidR="006D4F47" w:rsidRPr="006D4F47">
        <w:rPr>
          <w:rFonts w:eastAsia="標楷體" w:hAnsi="標楷體" w:hint="eastAsia"/>
        </w:rPr>
        <w:t>花杉</w:t>
      </w:r>
      <w:r w:rsidR="00DE4372" w:rsidRPr="00B750FB">
        <w:rPr>
          <w:rFonts w:eastAsia="標楷體" w:hAnsi="標楷體"/>
        </w:rPr>
        <w:t>不同族群</w:t>
      </w:r>
      <w:r w:rsidR="00BA2258">
        <w:rPr>
          <w:rFonts w:eastAsia="標楷體" w:hAnsi="標楷體" w:hint="eastAsia"/>
        </w:rPr>
        <w:t>及</w:t>
      </w:r>
      <w:r w:rsidR="00DE4372" w:rsidRPr="00B750FB">
        <w:rPr>
          <w:rFonts w:eastAsia="標楷體" w:hAnsi="標楷體"/>
        </w:rPr>
        <w:t>不同亞族群的遺傳變異程度，以評估</w:t>
      </w:r>
      <w:proofErr w:type="gramStart"/>
      <w:r w:rsidR="006D4F47">
        <w:rPr>
          <w:rFonts w:eastAsia="標楷體" w:hAnsi="標楷體" w:hint="eastAsia"/>
        </w:rPr>
        <w:t>臺灣穗</w:t>
      </w:r>
      <w:proofErr w:type="gramEnd"/>
      <w:r w:rsidR="006D4F47">
        <w:rPr>
          <w:rFonts w:eastAsia="標楷體" w:hAnsi="標楷體" w:hint="eastAsia"/>
        </w:rPr>
        <w:t>花杉</w:t>
      </w:r>
      <w:r w:rsidR="00DE4372" w:rsidRPr="00B750FB">
        <w:rPr>
          <w:rFonts w:eastAsia="標楷體" w:hAnsi="標楷體"/>
        </w:rPr>
        <w:t>野生族群目前的遺傳多樣性的變化趨勢，</w:t>
      </w:r>
      <w:r w:rsidR="006D4F47">
        <w:rPr>
          <w:rFonts w:eastAsia="標楷體" w:hAnsi="標楷體" w:hint="eastAsia"/>
        </w:rPr>
        <w:t>今年度針對</w:t>
      </w:r>
      <w:r w:rsidR="006D4F47" w:rsidRPr="006D4F47">
        <w:rPr>
          <w:rFonts w:eastAsia="標楷體" w:hAnsi="標楷體" w:hint="eastAsia"/>
        </w:rPr>
        <w:t>大武</w:t>
      </w:r>
      <w:proofErr w:type="gramStart"/>
      <w:r w:rsidR="006D4F47" w:rsidRPr="006D4F47">
        <w:rPr>
          <w:rFonts w:eastAsia="標楷體" w:hAnsi="標楷體" w:hint="eastAsia"/>
        </w:rPr>
        <w:t>臺灣穗</w:t>
      </w:r>
      <w:proofErr w:type="gramEnd"/>
      <w:r w:rsidR="006D4F47" w:rsidRPr="006D4F47">
        <w:rPr>
          <w:rFonts w:eastAsia="標楷體" w:hAnsi="標楷體" w:hint="eastAsia"/>
        </w:rPr>
        <w:t>花杉自然保留區</w:t>
      </w:r>
      <w:r w:rsidR="006D4F47">
        <w:rPr>
          <w:rFonts w:eastAsia="標楷體" w:hAnsi="標楷體" w:hint="eastAsia"/>
        </w:rPr>
        <w:t>(</w:t>
      </w:r>
      <w:r w:rsidR="006D4F47">
        <w:rPr>
          <w:rFonts w:eastAsia="標楷體" w:hAnsi="標楷體" w:hint="eastAsia"/>
        </w:rPr>
        <w:t>大漢山</w:t>
      </w:r>
      <w:r w:rsidR="006D4F47">
        <w:rPr>
          <w:rFonts w:eastAsia="標楷體" w:hAnsi="標楷體" w:hint="eastAsia"/>
        </w:rPr>
        <w:t>)</w:t>
      </w:r>
      <w:r w:rsidR="006D4F47">
        <w:rPr>
          <w:rFonts w:eastAsia="標楷體" w:hAnsi="標楷體" w:hint="eastAsia"/>
        </w:rPr>
        <w:t>，</w:t>
      </w:r>
      <w:r w:rsidR="00DE4372" w:rsidRPr="00B750FB">
        <w:rPr>
          <w:rFonts w:eastAsia="標楷體" w:hAnsi="標楷體"/>
        </w:rPr>
        <w:t>藉以</w:t>
      </w:r>
      <w:r w:rsidR="00DE4372" w:rsidRPr="00B750FB">
        <w:rPr>
          <w:rFonts w:eastAsia="標楷體"/>
        </w:rPr>
        <w:t>(1)</w:t>
      </w:r>
      <w:r w:rsidR="006D4F47" w:rsidRPr="006D4F47">
        <w:rPr>
          <w:rFonts w:eastAsia="標楷體" w:hAnsi="標楷體" w:hint="eastAsia"/>
        </w:rPr>
        <w:t>開發</w:t>
      </w:r>
      <w:proofErr w:type="gramStart"/>
      <w:r w:rsidR="006D4F47" w:rsidRPr="006D4F47">
        <w:rPr>
          <w:rFonts w:eastAsia="標楷體" w:hAnsi="標楷體" w:hint="eastAsia"/>
        </w:rPr>
        <w:t>臺灣穗</w:t>
      </w:r>
      <w:proofErr w:type="gramEnd"/>
      <w:r w:rsidR="006D4F47" w:rsidRPr="006D4F47">
        <w:rPr>
          <w:rFonts w:eastAsia="標楷體" w:hAnsi="標楷體" w:hint="eastAsia"/>
        </w:rPr>
        <w:t>花杉的微衛星體基因鑑定技術</w:t>
      </w:r>
      <w:r w:rsidR="00DE4372" w:rsidRPr="00B750FB">
        <w:rPr>
          <w:rFonts w:eastAsia="標楷體" w:hAnsi="標楷體"/>
        </w:rPr>
        <w:t>；</w:t>
      </w:r>
      <w:r w:rsidR="00DE4372" w:rsidRPr="00B750FB">
        <w:rPr>
          <w:rFonts w:eastAsia="標楷體"/>
        </w:rPr>
        <w:t>(2)</w:t>
      </w:r>
      <w:r w:rsidR="00DE4372" w:rsidRPr="00B750FB">
        <w:rPr>
          <w:rFonts w:eastAsia="標楷體" w:hAnsi="標楷體"/>
        </w:rPr>
        <w:t>評估</w:t>
      </w:r>
      <w:r w:rsidR="006D4F47" w:rsidRPr="006D4F47">
        <w:rPr>
          <w:rFonts w:eastAsia="標楷體" w:hAnsi="標楷體" w:hint="eastAsia"/>
        </w:rPr>
        <w:t>族群遺傳變異、有效族群大小、族群遺傳結構</w:t>
      </w:r>
      <w:r w:rsidR="006D4F47">
        <w:rPr>
          <w:rFonts w:eastAsia="標楷體" w:hAnsi="標楷體" w:hint="eastAsia"/>
        </w:rPr>
        <w:t>；</w:t>
      </w:r>
      <w:r w:rsidR="006D4F47">
        <w:rPr>
          <w:rFonts w:eastAsia="標楷體" w:hAnsi="標楷體" w:hint="eastAsia"/>
        </w:rPr>
        <w:t>(3)</w:t>
      </w:r>
      <w:r w:rsidR="006D4F47" w:rsidRPr="006D4F47">
        <w:rPr>
          <w:rFonts w:eastAsia="標楷體" w:hAnsi="標楷體" w:hint="eastAsia"/>
        </w:rPr>
        <w:t>評估</w:t>
      </w:r>
      <w:proofErr w:type="gramStart"/>
      <w:r w:rsidR="00DE4372" w:rsidRPr="00B750FB">
        <w:rPr>
          <w:rFonts w:eastAsia="標楷體" w:hAnsi="標楷體"/>
        </w:rPr>
        <w:t>族群間及族群</w:t>
      </w:r>
      <w:proofErr w:type="gramEnd"/>
      <w:r w:rsidR="00DE4372" w:rsidRPr="00B750FB">
        <w:rPr>
          <w:rFonts w:eastAsia="標楷體" w:hAnsi="標楷體"/>
        </w:rPr>
        <w:t>內</w:t>
      </w:r>
      <w:r w:rsidR="00DE4372" w:rsidRPr="00B750FB">
        <w:rPr>
          <w:rFonts w:eastAsia="標楷體"/>
        </w:rPr>
        <w:t>(</w:t>
      </w:r>
      <w:r w:rsidR="00DE4372" w:rsidRPr="00B750FB">
        <w:rPr>
          <w:rFonts w:eastAsia="標楷體" w:hAnsi="標楷體"/>
        </w:rPr>
        <w:t>亞族群間</w:t>
      </w:r>
      <w:r w:rsidR="00DE4372" w:rsidRPr="00B750FB">
        <w:rPr>
          <w:rFonts w:eastAsia="標楷體"/>
        </w:rPr>
        <w:t>)</w:t>
      </w:r>
      <w:r w:rsidR="00DE4372" w:rsidRPr="00B750FB">
        <w:rPr>
          <w:rFonts w:eastAsia="標楷體" w:hAnsi="標楷體"/>
        </w:rPr>
        <w:t>的遺傳結構；</w:t>
      </w:r>
      <w:r w:rsidR="00DE4372" w:rsidRPr="00B750FB">
        <w:rPr>
          <w:rFonts w:eastAsia="標楷體"/>
        </w:rPr>
        <w:t>(</w:t>
      </w:r>
      <w:r w:rsidR="006D4F47">
        <w:rPr>
          <w:rFonts w:eastAsia="標楷體" w:hint="eastAsia"/>
        </w:rPr>
        <w:t>4</w:t>
      </w:r>
      <w:r w:rsidR="00DE4372" w:rsidRPr="00B750FB">
        <w:rPr>
          <w:rFonts w:eastAsia="標楷體"/>
        </w:rPr>
        <w:t>)</w:t>
      </w:r>
      <w:r w:rsidR="00DE4372" w:rsidRPr="00B750FB">
        <w:rPr>
          <w:rFonts w:eastAsia="標楷體" w:hAnsi="標楷體"/>
        </w:rPr>
        <w:t>估算現生族群的有效族群大小；</w:t>
      </w:r>
      <w:r w:rsidR="00DE4372" w:rsidRPr="00B750FB">
        <w:rPr>
          <w:rFonts w:eastAsia="標楷體"/>
        </w:rPr>
        <w:t>(</w:t>
      </w:r>
      <w:r w:rsidR="006D4F47">
        <w:rPr>
          <w:rFonts w:eastAsia="標楷體" w:hint="eastAsia"/>
        </w:rPr>
        <w:t>5</w:t>
      </w:r>
      <w:r w:rsidR="00DE4372" w:rsidRPr="00B750FB">
        <w:rPr>
          <w:rFonts w:eastAsia="標楷體"/>
        </w:rPr>
        <w:t>)</w:t>
      </w:r>
      <w:r w:rsidR="006D4F47" w:rsidRPr="006D4F47">
        <w:rPr>
          <w:rFonts w:eastAsia="標楷體" w:hint="eastAsia"/>
        </w:rPr>
        <w:t>建立</w:t>
      </w:r>
      <w:proofErr w:type="gramStart"/>
      <w:r w:rsidR="006D4F47" w:rsidRPr="006D4F47">
        <w:rPr>
          <w:rFonts w:eastAsia="標楷體" w:hint="eastAsia"/>
        </w:rPr>
        <w:t>扦插苗繁殖</w:t>
      </w:r>
      <w:proofErr w:type="gramEnd"/>
      <w:r w:rsidR="006D4F47" w:rsidRPr="006D4F47">
        <w:rPr>
          <w:rFonts w:eastAsia="標楷體" w:hint="eastAsia"/>
        </w:rPr>
        <w:t>系統相關技術。</w:t>
      </w:r>
    </w:p>
    <w:p w:rsidR="00B750FB" w:rsidRPr="00EA6A97" w:rsidRDefault="00B750FB" w:rsidP="00F11D7F">
      <w:pPr>
        <w:pStyle w:val="1"/>
        <w:spacing w:beforeLines="50" w:afterLines="50" w:line="400" w:lineRule="exact"/>
        <w:contextualSpacing/>
        <w:jc w:val="center"/>
        <w:rPr>
          <w:rFonts w:ascii="Times New Roman" w:eastAsia="標楷體" w:hAnsi="Times New Roman"/>
          <w:b w:val="0"/>
          <w:sz w:val="36"/>
          <w:szCs w:val="36"/>
        </w:rPr>
      </w:pPr>
      <w:r>
        <w:rPr>
          <w:rFonts w:eastAsia="標楷體" w:hAnsi="標楷體"/>
          <w:b w:val="0"/>
          <w:sz w:val="36"/>
          <w:szCs w:val="36"/>
        </w:rPr>
        <w:br w:type="page"/>
      </w:r>
      <w:bookmarkStart w:id="5" w:name="_Toc374440131"/>
      <w:r w:rsidRPr="00EA6A97">
        <w:rPr>
          <w:rFonts w:ascii="Times New Roman" w:eastAsia="標楷體" w:hAnsi="Times New Roman" w:hint="eastAsia"/>
          <w:b w:val="0"/>
          <w:sz w:val="36"/>
          <w:szCs w:val="36"/>
        </w:rPr>
        <w:lastRenderedPageBreak/>
        <w:t>第二章</w:t>
      </w:r>
      <w:r w:rsidRPr="00EA6A97">
        <w:rPr>
          <w:rFonts w:ascii="Times New Roman" w:eastAsia="標楷體" w:hAnsi="Times New Roman" w:hint="eastAsia"/>
          <w:b w:val="0"/>
          <w:sz w:val="36"/>
          <w:szCs w:val="36"/>
        </w:rPr>
        <w:t xml:space="preserve">  </w:t>
      </w:r>
      <w:r w:rsidRPr="00EA6A97">
        <w:rPr>
          <w:rFonts w:ascii="Times New Roman" w:eastAsia="標楷體" w:hAnsi="Times New Roman" w:hint="eastAsia"/>
          <w:b w:val="0"/>
          <w:sz w:val="36"/>
          <w:szCs w:val="36"/>
        </w:rPr>
        <w:t>材料與方法</w:t>
      </w:r>
      <w:bookmarkEnd w:id="5"/>
    </w:p>
    <w:p w:rsidR="00D4008B" w:rsidRPr="00EA6A97" w:rsidRDefault="00D4008B" w:rsidP="00F11D7F">
      <w:pPr>
        <w:numPr>
          <w:ilvl w:val="0"/>
          <w:numId w:val="1"/>
        </w:numPr>
        <w:spacing w:beforeLines="50" w:before="180" w:afterLines="50" w:after="180" w:line="400" w:lineRule="exact"/>
        <w:contextualSpacing/>
        <w:jc w:val="both"/>
        <w:rPr>
          <w:rFonts w:eastAsia="標楷體"/>
          <w:b/>
        </w:rPr>
      </w:pPr>
      <w:proofErr w:type="gramStart"/>
      <w:r w:rsidRPr="00EA6A97">
        <w:rPr>
          <w:rFonts w:eastAsia="標楷體" w:hint="eastAsia"/>
          <w:b/>
        </w:rPr>
        <w:t>臺灣穗</w:t>
      </w:r>
      <w:proofErr w:type="gramEnd"/>
      <w:r w:rsidRPr="00EA6A97">
        <w:rPr>
          <w:rFonts w:eastAsia="標楷體" w:hint="eastAsia"/>
          <w:b/>
        </w:rPr>
        <w:t>花杉野外族群資料收集</w:t>
      </w:r>
    </w:p>
    <w:p w:rsidR="00D4008B" w:rsidRPr="00EA6A97" w:rsidRDefault="00D4008B" w:rsidP="00F11D7F">
      <w:pPr>
        <w:spacing w:beforeLines="50" w:before="180" w:afterLines="50" w:after="180" w:line="400" w:lineRule="exact"/>
        <w:ind w:firstLineChars="200" w:firstLine="480"/>
        <w:contextualSpacing/>
        <w:jc w:val="both"/>
        <w:rPr>
          <w:rFonts w:eastAsia="標楷體"/>
        </w:rPr>
      </w:pPr>
      <w:proofErr w:type="gramStart"/>
      <w:r w:rsidRPr="00EA6A97">
        <w:rPr>
          <w:rFonts w:eastAsia="標楷體" w:hint="eastAsia"/>
        </w:rPr>
        <w:t>臺灣穗</w:t>
      </w:r>
      <w:proofErr w:type="gramEnd"/>
      <w:r w:rsidRPr="00EA6A97">
        <w:rPr>
          <w:rFonts w:eastAsia="標楷體" w:hint="eastAsia"/>
        </w:rPr>
        <w:t>花杉主要分布地點包含大武</w:t>
      </w:r>
      <w:proofErr w:type="gramStart"/>
      <w:r w:rsidRPr="00EA6A97">
        <w:rPr>
          <w:rFonts w:eastAsia="標楷體" w:hint="eastAsia"/>
        </w:rPr>
        <w:t>臺灣穗</w:t>
      </w:r>
      <w:proofErr w:type="gramEnd"/>
      <w:r w:rsidRPr="00EA6A97">
        <w:rPr>
          <w:rFonts w:eastAsia="標楷體" w:hint="eastAsia"/>
        </w:rPr>
        <w:t>花杉自然保留區、茶</w:t>
      </w:r>
      <w:proofErr w:type="gramStart"/>
      <w:r w:rsidRPr="00EA6A97">
        <w:rPr>
          <w:rFonts w:eastAsia="標楷體" w:hint="eastAsia"/>
        </w:rPr>
        <w:t>茶</w:t>
      </w:r>
      <w:proofErr w:type="gramEnd"/>
      <w:r w:rsidRPr="00EA6A97">
        <w:rPr>
          <w:rFonts w:eastAsia="標楷體" w:hint="eastAsia"/>
        </w:rPr>
        <w:t>牙賴山野生動物重要棲息環境、大里力山區三區為主要族群分布區域。今年度以取得上述大武</w:t>
      </w:r>
      <w:proofErr w:type="gramStart"/>
      <w:r w:rsidRPr="00EA6A97">
        <w:rPr>
          <w:rFonts w:eastAsia="標楷體" w:hint="eastAsia"/>
        </w:rPr>
        <w:t>臺灣穗</w:t>
      </w:r>
      <w:proofErr w:type="gramEnd"/>
      <w:r w:rsidRPr="00EA6A97">
        <w:rPr>
          <w:rFonts w:eastAsia="標楷體" w:hint="eastAsia"/>
        </w:rPr>
        <w:t>花杉自然保留區與周遭地區樣本為目標，進行樣本收集。</w:t>
      </w:r>
      <w:r w:rsidR="00B844E7" w:rsidRPr="00EA6A97">
        <w:rPr>
          <w:rFonts w:eastAsia="標楷體" w:hint="eastAsia"/>
        </w:rPr>
        <w:t>同時進行大里力山區野生</w:t>
      </w:r>
      <w:proofErr w:type="gramStart"/>
      <w:r w:rsidR="00B844E7" w:rsidRPr="00EA6A97">
        <w:rPr>
          <w:rFonts w:eastAsia="標楷體" w:hint="eastAsia"/>
        </w:rPr>
        <w:t>臺灣穗</w:t>
      </w:r>
      <w:proofErr w:type="gramEnd"/>
      <w:r w:rsidR="00B844E7" w:rsidRPr="00EA6A97">
        <w:rPr>
          <w:rFonts w:eastAsia="標楷體" w:hint="eastAsia"/>
        </w:rPr>
        <w:t>花杉族群探查工作。</w:t>
      </w:r>
    </w:p>
    <w:p w:rsidR="00D4008B" w:rsidRPr="00EA6A97" w:rsidRDefault="00D4008B" w:rsidP="00776A7D">
      <w:pPr>
        <w:spacing w:beforeLines="50" w:before="180" w:afterLines="50" w:after="180" w:line="400" w:lineRule="exact"/>
        <w:ind w:leftChars="200" w:left="924" w:hangingChars="185" w:hanging="444"/>
        <w:contextualSpacing/>
        <w:jc w:val="both"/>
        <w:rPr>
          <w:rFonts w:eastAsia="標楷體"/>
        </w:rPr>
      </w:pPr>
      <w:r w:rsidRPr="00EA6A97">
        <w:rPr>
          <w:rFonts w:eastAsia="標楷體" w:hint="eastAsia"/>
        </w:rPr>
        <w:t xml:space="preserve">a. </w:t>
      </w:r>
      <w:r w:rsidRPr="00EA6A97">
        <w:rPr>
          <w:rFonts w:eastAsia="標楷體" w:hint="eastAsia"/>
        </w:rPr>
        <w:t>採集目標為大武臺灣穗花杉自然保留區與周遭地區之自然分布族群，預計至少取得</w:t>
      </w:r>
      <w:r w:rsidRPr="00EA6A97">
        <w:rPr>
          <w:rFonts w:eastAsia="標楷體" w:hint="eastAsia"/>
        </w:rPr>
        <w:t>200</w:t>
      </w:r>
      <w:r w:rsidRPr="00EA6A97">
        <w:rPr>
          <w:rFonts w:eastAsia="標楷體" w:hint="eastAsia"/>
        </w:rPr>
        <w:t>單株。</w:t>
      </w:r>
    </w:p>
    <w:p w:rsidR="00D4008B" w:rsidRPr="00EA6A97" w:rsidRDefault="00D4008B" w:rsidP="00776A7D">
      <w:pPr>
        <w:spacing w:beforeLines="50" w:before="180" w:afterLines="50" w:after="180" w:line="400" w:lineRule="exact"/>
        <w:ind w:leftChars="200" w:left="910" w:hangingChars="179" w:hanging="430"/>
        <w:contextualSpacing/>
        <w:jc w:val="both"/>
        <w:rPr>
          <w:rFonts w:eastAsia="標楷體"/>
        </w:rPr>
      </w:pPr>
      <w:proofErr w:type="gramStart"/>
      <w:r w:rsidRPr="00EA6A97">
        <w:rPr>
          <w:rFonts w:eastAsia="標楷體" w:hint="eastAsia"/>
        </w:rPr>
        <w:t>b</w:t>
      </w:r>
      <w:proofErr w:type="gramEnd"/>
      <w:r w:rsidRPr="00EA6A97">
        <w:rPr>
          <w:rFonts w:eastAsia="標楷體" w:hint="eastAsia"/>
        </w:rPr>
        <w:t xml:space="preserve">. </w:t>
      </w:r>
      <w:r w:rsidRPr="00EA6A97">
        <w:rPr>
          <w:rFonts w:eastAsia="標楷體" w:hint="eastAsia"/>
        </w:rPr>
        <w:t>取矽膠乾燥劑迅速脫水乾燥保存之野外採集植株樣本，進行</w:t>
      </w:r>
      <w:r w:rsidRPr="00EA6A97">
        <w:rPr>
          <w:rFonts w:eastAsia="標楷體" w:hint="eastAsia"/>
        </w:rPr>
        <w:t>DNA</w:t>
      </w:r>
      <w:r w:rsidRPr="00EA6A97">
        <w:rPr>
          <w:rFonts w:eastAsia="標楷體" w:hint="eastAsia"/>
        </w:rPr>
        <w:t>抽取，萃取液置於</w:t>
      </w:r>
      <w:r w:rsidRPr="00EA6A97">
        <w:rPr>
          <w:rFonts w:eastAsia="標楷體" w:hint="eastAsia"/>
        </w:rPr>
        <w:t>-80</w:t>
      </w:r>
      <w:r w:rsidRPr="00EA6A97">
        <w:rPr>
          <w:rFonts w:eastAsia="標楷體" w:hint="eastAsia"/>
        </w:rPr>
        <w:t>℃冰箱保存以待後續實驗進行。</w:t>
      </w:r>
    </w:p>
    <w:p w:rsidR="004423A3" w:rsidRPr="00EA6A97" w:rsidRDefault="004423A3" w:rsidP="00F11D7F">
      <w:pPr>
        <w:spacing w:beforeLines="50" w:before="180" w:afterLines="50" w:after="180" w:line="400" w:lineRule="exact"/>
        <w:ind w:leftChars="200" w:left="708" w:hangingChars="95" w:hanging="228"/>
        <w:contextualSpacing/>
        <w:jc w:val="both"/>
        <w:rPr>
          <w:rFonts w:eastAsia="標楷體"/>
        </w:rPr>
      </w:pPr>
    </w:p>
    <w:p w:rsidR="00D4008B" w:rsidRPr="00EA6A97" w:rsidRDefault="00D4008B" w:rsidP="00F11D7F">
      <w:pPr>
        <w:numPr>
          <w:ilvl w:val="0"/>
          <w:numId w:val="1"/>
        </w:numPr>
        <w:spacing w:beforeLines="50" w:before="180" w:afterLines="50" w:after="180" w:line="400" w:lineRule="exact"/>
        <w:contextualSpacing/>
        <w:rPr>
          <w:rFonts w:eastAsia="標楷體"/>
          <w:b/>
        </w:rPr>
      </w:pPr>
      <w:proofErr w:type="gramStart"/>
      <w:r w:rsidRPr="00EA6A97">
        <w:rPr>
          <w:rFonts w:eastAsia="標楷體" w:cs="新細明體" w:hint="eastAsia"/>
          <w:b/>
        </w:rPr>
        <w:t>臺灣穗</w:t>
      </w:r>
      <w:proofErr w:type="gramEnd"/>
      <w:r w:rsidRPr="00EA6A97">
        <w:rPr>
          <w:rFonts w:eastAsia="標楷體" w:cs="新細明體" w:hint="eastAsia"/>
          <w:b/>
        </w:rPr>
        <w:t>花杉全基因組</w:t>
      </w:r>
      <w:r w:rsidRPr="00EA6A97">
        <w:rPr>
          <w:rFonts w:eastAsia="標楷體" w:cs="新細明體" w:hint="eastAsia"/>
          <w:b/>
        </w:rPr>
        <w:t>DNA</w:t>
      </w:r>
      <w:r w:rsidRPr="00EA6A97">
        <w:rPr>
          <w:rFonts w:eastAsia="標楷體" w:cs="新細明體" w:hint="eastAsia"/>
          <w:b/>
        </w:rPr>
        <w:t>萃取與保存</w:t>
      </w:r>
    </w:p>
    <w:p w:rsidR="00D4008B" w:rsidRPr="00EA6A97" w:rsidRDefault="00D4008B" w:rsidP="00F11D7F">
      <w:pPr>
        <w:spacing w:beforeLines="50" w:before="180" w:afterLines="50" w:after="180" w:line="400" w:lineRule="exact"/>
        <w:ind w:left="120" w:firstLineChars="200" w:firstLine="480"/>
        <w:contextualSpacing/>
        <w:rPr>
          <w:rFonts w:eastAsia="標楷體" w:cs="新細明體"/>
        </w:rPr>
      </w:pPr>
      <w:r w:rsidRPr="00EA6A97">
        <w:rPr>
          <w:rFonts w:eastAsia="標楷體" w:cs="新細明體" w:hint="eastAsia"/>
        </w:rPr>
        <w:t>全基因組</w:t>
      </w:r>
      <w:r w:rsidRPr="00EA6A97">
        <w:rPr>
          <w:rFonts w:eastAsia="標楷體" w:cs="新細明體" w:hint="eastAsia"/>
        </w:rPr>
        <w:t>DNA</w:t>
      </w:r>
      <w:r w:rsidRPr="00EA6A97">
        <w:rPr>
          <w:rFonts w:eastAsia="標楷體" w:cs="新細明體" w:hint="eastAsia"/>
        </w:rPr>
        <w:t>抽取之品質對於後續實驗成功率之提供關係重大，為得到高純度的</w:t>
      </w:r>
      <w:proofErr w:type="gramStart"/>
      <w:r w:rsidRPr="00EA6A97">
        <w:rPr>
          <w:rFonts w:eastAsia="標楷體" w:cs="新細明體" w:hint="eastAsia"/>
        </w:rPr>
        <w:t>完整全基因</w:t>
      </w:r>
      <w:proofErr w:type="gramEnd"/>
      <w:r w:rsidRPr="00EA6A97">
        <w:rPr>
          <w:rFonts w:eastAsia="標楷體" w:cs="新細明體" w:hint="eastAsia"/>
        </w:rPr>
        <w:t>組</w:t>
      </w:r>
      <w:r w:rsidRPr="00EA6A97">
        <w:rPr>
          <w:rFonts w:eastAsia="標楷體" w:cs="新細明體" w:hint="eastAsia"/>
        </w:rPr>
        <w:t>DNA</w:t>
      </w:r>
      <w:r w:rsidRPr="00EA6A97">
        <w:rPr>
          <w:rFonts w:eastAsia="標楷體" w:cs="新細明體" w:hint="eastAsia"/>
        </w:rPr>
        <w:t>，使用</w:t>
      </w:r>
      <w:r w:rsidRPr="00EA6A97">
        <w:rPr>
          <w:rFonts w:eastAsia="標楷體" w:cs="新細明體"/>
        </w:rPr>
        <w:t>Genomic DNA Extraction Kit</w:t>
      </w:r>
      <w:r w:rsidRPr="00EA6A97">
        <w:rPr>
          <w:rFonts w:eastAsia="標楷體" w:cs="新細明體" w:hint="eastAsia"/>
        </w:rPr>
        <w:t xml:space="preserve"> </w:t>
      </w:r>
      <w:r w:rsidRPr="00EA6A97">
        <w:rPr>
          <w:rFonts w:eastAsia="標楷體" w:cs="新細明體"/>
        </w:rPr>
        <w:t>(Plant)</w:t>
      </w:r>
      <w:r w:rsidRPr="00EA6A97">
        <w:rPr>
          <w:rFonts w:eastAsia="標楷體" w:cs="新細明體" w:hint="eastAsia"/>
        </w:rPr>
        <w:t>(</w:t>
      </w:r>
      <w:r w:rsidRPr="00EA6A97">
        <w:rPr>
          <w:rFonts w:eastAsia="標楷體"/>
        </w:rPr>
        <w:t xml:space="preserve"> </w:t>
      </w:r>
      <w:r w:rsidRPr="00EA6A97">
        <w:rPr>
          <w:rFonts w:eastAsia="標楷體" w:cs="新細明體"/>
        </w:rPr>
        <w:t>RBC Bioscience Corp.</w:t>
      </w:r>
      <w:r w:rsidRPr="00EA6A97">
        <w:rPr>
          <w:rFonts w:eastAsia="標楷體" w:cs="新細明體" w:hint="eastAsia"/>
        </w:rPr>
        <w:t>, Taipei)</w:t>
      </w:r>
      <w:r w:rsidRPr="00EA6A97">
        <w:rPr>
          <w:rFonts w:eastAsia="標楷體" w:cs="新細明體" w:hint="eastAsia"/>
        </w:rPr>
        <w:t>商用全基因組快速萃取試劑組，進行全基因組</w:t>
      </w:r>
      <w:r w:rsidRPr="00EA6A97">
        <w:rPr>
          <w:rFonts w:eastAsia="標楷體" w:cs="新細明體" w:hint="eastAsia"/>
        </w:rPr>
        <w:t>DNA</w:t>
      </w:r>
      <w:r w:rsidRPr="00EA6A97">
        <w:rPr>
          <w:rFonts w:eastAsia="標楷體" w:cs="新細明體" w:hint="eastAsia"/>
        </w:rPr>
        <w:t>抽取。將保存於</w:t>
      </w:r>
      <w:r w:rsidRPr="00EA6A97">
        <w:rPr>
          <w:rFonts w:eastAsia="標楷體" w:cs="新細明體" w:hint="eastAsia"/>
        </w:rPr>
        <w:t>-80</w:t>
      </w:r>
      <w:r w:rsidRPr="00EA6A97">
        <w:rPr>
          <w:rFonts w:eastAsia="標楷體" w:cs="新細明體" w:hint="eastAsia"/>
        </w:rPr>
        <w:t>℃冰箱的</w:t>
      </w:r>
      <w:proofErr w:type="gramStart"/>
      <w:r w:rsidRPr="00EA6A97">
        <w:rPr>
          <w:rFonts w:eastAsia="標楷體" w:cs="新細明體" w:hint="eastAsia"/>
        </w:rPr>
        <w:t>臺灣穗</w:t>
      </w:r>
      <w:proofErr w:type="gramEnd"/>
      <w:r w:rsidRPr="00EA6A97">
        <w:rPr>
          <w:rFonts w:eastAsia="標楷體" w:cs="新細明體" w:hint="eastAsia"/>
        </w:rPr>
        <w:t>花杉樣本葉片取出，</w:t>
      </w:r>
      <w:proofErr w:type="gramStart"/>
      <w:r w:rsidRPr="00EA6A97">
        <w:rPr>
          <w:rFonts w:eastAsia="標楷體" w:cs="新細明體" w:hint="eastAsia"/>
        </w:rPr>
        <w:t>以枝剪將葉片剪碎</w:t>
      </w:r>
      <w:proofErr w:type="gramEnd"/>
      <w:r w:rsidRPr="00EA6A97">
        <w:rPr>
          <w:rFonts w:eastAsia="標楷體" w:cs="新細明體" w:hint="eastAsia"/>
        </w:rPr>
        <w:t>，約</w:t>
      </w:r>
      <w:r w:rsidRPr="00EA6A97">
        <w:rPr>
          <w:rFonts w:eastAsia="標楷體" w:cs="新細明體" w:hint="eastAsia"/>
        </w:rPr>
        <w:t>0.2</w:t>
      </w:r>
      <w:r w:rsidRPr="00EA6A97">
        <w:rPr>
          <w:rFonts w:eastAsia="標楷體" w:cs="新細明體" w:hint="eastAsia"/>
        </w:rPr>
        <w:t>克的葉片，置入</w:t>
      </w:r>
      <w:r w:rsidRPr="00EA6A97">
        <w:rPr>
          <w:rFonts w:eastAsia="標楷體" w:cs="新細明體" w:hint="eastAsia"/>
        </w:rPr>
        <w:t>2ml</w:t>
      </w:r>
      <w:r w:rsidRPr="00EA6A97">
        <w:rPr>
          <w:rFonts w:eastAsia="標楷體" w:cs="新細明體" w:hint="eastAsia"/>
        </w:rPr>
        <w:t>的冷凍保存管中，內置不同</w:t>
      </w:r>
      <w:proofErr w:type="gramStart"/>
      <w:r w:rsidRPr="00EA6A97">
        <w:rPr>
          <w:rFonts w:eastAsia="標楷體" w:cs="新細明體" w:hint="eastAsia"/>
        </w:rPr>
        <w:t>徑級不銹</w:t>
      </w:r>
      <w:proofErr w:type="gramEnd"/>
      <w:r w:rsidRPr="00EA6A97">
        <w:rPr>
          <w:rFonts w:eastAsia="標楷體" w:cs="新細明體" w:hint="eastAsia"/>
        </w:rPr>
        <w:t>鋼鋼珠適量，以</w:t>
      </w:r>
      <w:r w:rsidRPr="00EA6A97">
        <w:rPr>
          <w:rFonts w:eastAsia="標楷體" w:cs="新細明體"/>
        </w:rPr>
        <w:t>FastPrep-24</w:t>
      </w:r>
      <w:r w:rsidRPr="00EA6A97">
        <w:rPr>
          <w:rFonts w:eastAsia="標楷體" w:cs="新細明體" w:hint="eastAsia"/>
        </w:rPr>
        <w:t>快速組織細胞</w:t>
      </w:r>
      <w:proofErr w:type="gramStart"/>
      <w:r w:rsidRPr="00EA6A97">
        <w:rPr>
          <w:rFonts w:eastAsia="標楷體" w:cs="新細明體" w:hint="eastAsia"/>
        </w:rPr>
        <w:t>均質機</w:t>
      </w:r>
      <w:proofErr w:type="gramEnd"/>
      <w:r w:rsidRPr="00EA6A97">
        <w:rPr>
          <w:rFonts w:eastAsia="標楷體" w:cs="新細明體" w:hint="eastAsia"/>
        </w:rPr>
        <w:t>(</w:t>
      </w:r>
      <w:r w:rsidRPr="00EA6A97">
        <w:rPr>
          <w:rFonts w:eastAsia="標楷體" w:cs="新細明體"/>
        </w:rPr>
        <w:t>MP Biomedical</w:t>
      </w:r>
      <w:r w:rsidRPr="00EA6A97">
        <w:rPr>
          <w:rFonts w:eastAsia="標楷體" w:cs="新細明體" w:hint="eastAsia"/>
        </w:rPr>
        <w:t>, USA)</w:t>
      </w:r>
      <w:r w:rsidRPr="00EA6A97">
        <w:rPr>
          <w:rFonts w:eastAsia="標楷體" w:cs="新細明體" w:hint="eastAsia"/>
        </w:rPr>
        <w:t>進行</w:t>
      </w:r>
      <w:proofErr w:type="gramStart"/>
      <w:r w:rsidRPr="00EA6A97">
        <w:rPr>
          <w:rFonts w:eastAsia="標楷體" w:cs="新細明體" w:hint="eastAsia"/>
        </w:rPr>
        <w:t>樣本均質</w:t>
      </w:r>
      <w:proofErr w:type="gramEnd"/>
      <w:r w:rsidRPr="00EA6A97">
        <w:rPr>
          <w:rFonts w:eastAsia="標楷體" w:cs="新細明體" w:hint="eastAsia"/>
        </w:rPr>
        <w:t>，迅速研磨至成粉末狀態。</w:t>
      </w:r>
    </w:p>
    <w:p w:rsidR="00D4008B" w:rsidRPr="00EA6A97" w:rsidRDefault="00D4008B" w:rsidP="00F11D7F">
      <w:pPr>
        <w:spacing w:beforeLines="50" w:before="180" w:afterLines="50" w:after="180" w:line="400" w:lineRule="exact"/>
        <w:ind w:left="120" w:firstLineChars="200" w:firstLine="480"/>
        <w:contextualSpacing/>
        <w:rPr>
          <w:rFonts w:eastAsia="標楷體" w:cs="新細明體"/>
        </w:rPr>
      </w:pPr>
      <w:r w:rsidRPr="00EA6A97">
        <w:rPr>
          <w:rFonts w:eastAsia="標楷體" w:cs="新細明體" w:hint="eastAsia"/>
        </w:rPr>
        <w:t>使用</w:t>
      </w:r>
      <w:r w:rsidRPr="00EA6A97">
        <w:rPr>
          <w:rFonts w:eastAsia="標楷體" w:cs="新細明體" w:hint="eastAsia"/>
        </w:rPr>
        <w:t>Genomic DNA Extraction Kit (Plant)( RBC Bioscience Corp., Taipei)</w:t>
      </w:r>
      <w:r w:rsidRPr="00EA6A97">
        <w:rPr>
          <w:rFonts w:eastAsia="標楷體" w:cs="新細明體" w:hint="eastAsia"/>
        </w:rPr>
        <w:t>商用全基因組快速萃取試劑組，進行全基因組</w:t>
      </w:r>
      <w:r w:rsidRPr="00EA6A97">
        <w:rPr>
          <w:rFonts w:eastAsia="標楷體" w:cs="新細明體" w:hint="eastAsia"/>
        </w:rPr>
        <w:t>DNA</w:t>
      </w:r>
      <w:r w:rsidRPr="00EA6A97">
        <w:rPr>
          <w:rFonts w:eastAsia="標楷體" w:cs="新細明體" w:hint="eastAsia"/>
        </w:rPr>
        <w:t>抽取。萃取所得之基因組</w:t>
      </w:r>
      <w:r w:rsidRPr="00EA6A97">
        <w:rPr>
          <w:rFonts w:eastAsia="標楷體" w:cs="新細明體" w:hint="eastAsia"/>
        </w:rPr>
        <w:t>DNA</w:t>
      </w:r>
      <w:r w:rsidRPr="00EA6A97">
        <w:rPr>
          <w:rFonts w:eastAsia="標楷體" w:cs="新細明體" w:hint="eastAsia"/>
        </w:rPr>
        <w:t>溶解於</w:t>
      </w:r>
      <w:r w:rsidRPr="00EA6A97">
        <w:rPr>
          <w:rFonts w:eastAsia="標楷體" w:cs="新細明體" w:hint="eastAsia"/>
        </w:rPr>
        <w:t>pH 8.0</w:t>
      </w:r>
      <w:r w:rsidRPr="00EA6A97">
        <w:rPr>
          <w:rFonts w:eastAsia="標楷體" w:cs="新細明體" w:hint="eastAsia"/>
        </w:rPr>
        <w:t>的</w:t>
      </w:r>
      <w:r w:rsidRPr="00EA6A97">
        <w:rPr>
          <w:rFonts w:eastAsia="標楷體" w:cs="新細明體" w:hint="eastAsia"/>
        </w:rPr>
        <w:t>10</w:t>
      </w:r>
      <w:r w:rsidRPr="00EA6A97">
        <w:rPr>
          <w:rFonts w:eastAsia="標楷體" w:cs="新細明體" w:hint="eastAsia"/>
        </w:rPr>
        <w:t>倍</w:t>
      </w:r>
      <w:r w:rsidRPr="00EA6A97">
        <w:rPr>
          <w:rFonts w:eastAsia="標楷體" w:cs="新細明體" w:hint="eastAsia"/>
        </w:rPr>
        <w:t>TE</w:t>
      </w:r>
      <w:r w:rsidRPr="00EA6A97">
        <w:rPr>
          <w:rFonts w:eastAsia="標楷體" w:cs="新細明體" w:hint="eastAsia"/>
        </w:rPr>
        <w:t>緩衝液中，</w:t>
      </w:r>
      <w:r w:rsidRPr="00EA6A97">
        <w:rPr>
          <w:rFonts w:eastAsia="標楷體" w:cs="新細明體" w:hint="eastAsia"/>
        </w:rPr>
        <w:t>10</w:t>
      </w:r>
      <w:r w:rsidRPr="00EA6A97">
        <w:rPr>
          <w:rFonts w:eastAsia="標楷體" w:cs="新細明體" w:hint="eastAsia"/>
        </w:rPr>
        <w:t>倍</w:t>
      </w:r>
      <w:r w:rsidRPr="00EA6A97">
        <w:rPr>
          <w:rFonts w:eastAsia="標楷體" w:cs="新細明體" w:hint="eastAsia"/>
        </w:rPr>
        <w:t>TE buffer</w:t>
      </w:r>
      <w:r w:rsidRPr="00EA6A97">
        <w:rPr>
          <w:rFonts w:eastAsia="標楷體" w:cs="新細明體" w:hint="eastAsia"/>
        </w:rPr>
        <w:t>適合於基因組</w:t>
      </w:r>
      <w:r w:rsidRPr="00EA6A97">
        <w:rPr>
          <w:rFonts w:eastAsia="標楷體" w:cs="新細明體" w:hint="eastAsia"/>
        </w:rPr>
        <w:t>DNA</w:t>
      </w:r>
      <w:r w:rsidRPr="00EA6A97">
        <w:rPr>
          <w:rFonts w:eastAsia="標楷體" w:cs="新細明體" w:hint="eastAsia"/>
        </w:rPr>
        <w:t>長期保存。另外取萃取所得之基因組</w:t>
      </w:r>
      <w:r w:rsidRPr="00EA6A97">
        <w:rPr>
          <w:rFonts w:eastAsia="標楷體" w:cs="新細明體" w:hint="eastAsia"/>
        </w:rPr>
        <w:t>DNA</w:t>
      </w:r>
      <w:r w:rsidRPr="00EA6A97">
        <w:rPr>
          <w:rFonts w:eastAsia="標楷體" w:cs="新細明體" w:hint="eastAsia"/>
        </w:rPr>
        <w:t>萃取液</w:t>
      </w:r>
      <w:r w:rsidRPr="00EA6A97">
        <w:rPr>
          <w:rFonts w:eastAsia="標楷體" w:cs="新細明體" w:hint="eastAsia"/>
        </w:rPr>
        <w:t>5</w:t>
      </w:r>
      <w:r w:rsidRPr="00EA6A97">
        <w:rPr>
          <w:rFonts w:eastAsia="標楷體" w:cs="新細明體" w:hint="eastAsia"/>
        </w:rPr>
        <w:t>μ</w:t>
      </w:r>
      <w:r w:rsidRPr="00EA6A97">
        <w:rPr>
          <w:rFonts w:eastAsia="標楷體" w:cs="新細明體" w:hint="eastAsia"/>
        </w:rPr>
        <w:t>l</w:t>
      </w:r>
      <w:r w:rsidRPr="00EA6A97">
        <w:rPr>
          <w:rFonts w:eastAsia="標楷體" w:cs="新細明體" w:hint="eastAsia"/>
        </w:rPr>
        <w:t>，稀釋至</w:t>
      </w:r>
      <w:r w:rsidRPr="00EA6A97">
        <w:rPr>
          <w:rFonts w:eastAsia="標楷體" w:cs="新細明體" w:hint="eastAsia"/>
        </w:rPr>
        <w:t>500</w:t>
      </w:r>
      <w:r w:rsidRPr="00EA6A97">
        <w:rPr>
          <w:rFonts w:eastAsia="標楷體" w:cs="新細明體" w:hint="eastAsia"/>
        </w:rPr>
        <w:t>μ</w:t>
      </w:r>
      <w:r w:rsidRPr="00EA6A97">
        <w:rPr>
          <w:rFonts w:eastAsia="標楷體" w:cs="新細明體" w:hint="eastAsia"/>
        </w:rPr>
        <w:t>l</w:t>
      </w:r>
      <w:r w:rsidRPr="00EA6A97">
        <w:rPr>
          <w:rFonts w:eastAsia="標楷體" w:cs="新細明體" w:hint="eastAsia"/>
        </w:rPr>
        <w:t>，置入石英</w:t>
      </w:r>
      <w:proofErr w:type="gramStart"/>
      <w:r w:rsidRPr="00EA6A97">
        <w:rPr>
          <w:rFonts w:eastAsia="標楷體" w:cs="新細明體" w:hint="eastAsia"/>
        </w:rPr>
        <w:t>比色管</w:t>
      </w:r>
      <w:proofErr w:type="gramEnd"/>
      <w:r w:rsidRPr="00EA6A97">
        <w:rPr>
          <w:rFonts w:eastAsia="標楷體" w:cs="新細明體" w:hint="eastAsia"/>
        </w:rPr>
        <w:t>，以光譜儀測量樣品的</w:t>
      </w:r>
      <w:r w:rsidRPr="00EA6A97">
        <w:rPr>
          <w:rFonts w:eastAsia="標楷體" w:cs="新細明體" w:hint="eastAsia"/>
        </w:rPr>
        <w:t>OD 260</w:t>
      </w:r>
      <w:r w:rsidRPr="00EA6A97">
        <w:rPr>
          <w:rFonts w:eastAsia="標楷體" w:cs="新細明體" w:hint="eastAsia"/>
        </w:rPr>
        <w:t>值，乘以稀釋倍數後再乘以</w:t>
      </w:r>
      <w:r w:rsidRPr="00EA6A97">
        <w:rPr>
          <w:rFonts w:eastAsia="標楷體" w:cs="新細明體" w:hint="eastAsia"/>
        </w:rPr>
        <w:t>50</w:t>
      </w:r>
      <w:r w:rsidRPr="00EA6A97">
        <w:rPr>
          <w:rFonts w:eastAsia="標楷體" w:cs="新細明體" w:hint="eastAsia"/>
        </w:rPr>
        <w:t>，即為原</w:t>
      </w:r>
      <w:proofErr w:type="gramStart"/>
      <w:r w:rsidRPr="00EA6A97">
        <w:rPr>
          <w:rFonts w:eastAsia="標楷體" w:cs="新細明體" w:hint="eastAsia"/>
        </w:rPr>
        <w:t>萃取液內</w:t>
      </w:r>
      <w:proofErr w:type="gramEnd"/>
      <w:r w:rsidRPr="00EA6A97">
        <w:rPr>
          <w:rFonts w:eastAsia="標楷體" w:cs="新細明體" w:hint="eastAsia"/>
        </w:rPr>
        <w:t>DNA</w:t>
      </w:r>
      <w:r w:rsidRPr="00EA6A97">
        <w:rPr>
          <w:rFonts w:eastAsia="標楷體" w:cs="新細明體" w:hint="eastAsia"/>
        </w:rPr>
        <w:t>的濃度，同時在</w:t>
      </w:r>
      <w:r w:rsidRPr="00EA6A97">
        <w:rPr>
          <w:rFonts w:eastAsia="標楷體" w:cs="新細明體" w:hint="eastAsia"/>
        </w:rPr>
        <w:t xml:space="preserve">1% </w:t>
      </w:r>
      <w:r w:rsidRPr="00EA6A97">
        <w:rPr>
          <w:rFonts w:eastAsia="標楷體" w:cs="新細明體" w:hint="eastAsia"/>
        </w:rPr>
        <w:t>瓊脂膠片上進行電泳，檢查</w:t>
      </w:r>
      <w:r w:rsidRPr="00EA6A97">
        <w:rPr>
          <w:rFonts w:eastAsia="標楷體" w:cs="新細明體" w:hint="eastAsia"/>
        </w:rPr>
        <w:t>DNA</w:t>
      </w:r>
      <w:r w:rsidRPr="00EA6A97">
        <w:rPr>
          <w:rFonts w:eastAsia="標楷體" w:cs="新細明體" w:hint="eastAsia"/>
        </w:rPr>
        <w:t>的完整性。將此</w:t>
      </w:r>
      <w:proofErr w:type="gramStart"/>
      <w:r w:rsidRPr="00EA6A97">
        <w:rPr>
          <w:rFonts w:eastAsia="標楷體" w:cs="新細明體" w:hint="eastAsia"/>
        </w:rPr>
        <w:t>萃取液以</w:t>
      </w:r>
      <w:proofErr w:type="gramEnd"/>
      <w:r w:rsidRPr="00EA6A97">
        <w:rPr>
          <w:rFonts w:eastAsia="標楷體" w:cs="新細明體" w:hint="eastAsia"/>
        </w:rPr>
        <w:t>TE</w:t>
      </w:r>
      <w:r w:rsidRPr="00EA6A97">
        <w:rPr>
          <w:rFonts w:eastAsia="標楷體" w:cs="新細明體" w:hint="eastAsia"/>
        </w:rPr>
        <w:t>緩衝液稀釋成</w:t>
      </w:r>
      <w:r w:rsidRPr="00EA6A97">
        <w:rPr>
          <w:rFonts w:eastAsia="標楷體" w:cs="新細明體" w:hint="eastAsia"/>
        </w:rPr>
        <w:t>10ng/</w:t>
      </w:r>
      <w:r w:rsidRPr="00EA6A97">
        <w:rPr>
          <w:rFonts w:eastAsia="標楷體" w:cs="新細明體" w:hint="eastAsia"/>
        </w:rPr>
        <w:t>μ</w:t>
      </w:r>
      <w:r w:rsidRPr="00EA6A97">
        <w:rPr>
          <w:rFonts w:eastAsia="標楷體" w:cs="新細明體" w:hint="eastAsia"/>
        </w:rPr>
        <w:t>l</w:t>
      </w:r>
      <w:r w:rsidRPr="00EA6A97">
        <w:rPr>
          <w:rFonts w:eastAsia="標楷體" w:cs="新細明體" w:hint="eastAsia"/>
        </w:rPr>
        <w:t>的溶液，此</w:t>
      </w:r>
      <w:proofErr w:type="gramStart"/>
      <w:r w:rsidRPr="00EA6A97">
        <w:rPr>
          <w:rFonts w:eastAsia="標楷體" w:cs="新細明體" w:hint="eastAsia"/>
        </w:rPr>
        <w:t>稀釋液為後續</w:t>
      </w:r>
      <w:proofErr w:type="gramEnd"/>
      <w:r w:rsidRPr="00EA6A97">
        <w:rPr>
          <w:rFonts w:eastAsia="標楷體" w:cs="新細明體" w:hint="eastAsia"/>
        </w:rPr>
        <w:t>實驗所使用的模版</w:t>
      </w:r>
      <w:r w:rsidRPr="00EA6A97">
        <w:rPr>
          <w:rFonts w:eastAsia="標楷體" w:cs="新細明體" w:hint="eastAsia"/>
        </w:rPr>
        <w:t>DNA</w:t>
      </w:r>
      <w:r w:rsidRPr="00EA6A97">
        <w:rPr>
          <w:rFonts w:eastAsia="標楷體" w:cs="新細明體" w:hint="eastAsia"/>
        </w:rPr>
        <w:t>溶液。將此種質基因組</w:t>
      </w:r>
      <w:r w:rsidRPr="00EA6A97">
        <w:rPr>
          <w:rFonts w:eastAsia="標楷體" w:cs="新細明體" w:hint="eastAsia"/>
        </w:rPr>
        <w:t>DNA</w:t>
      </w:r>
      <w:r w:rsidRPr="00EA6A97">
        <w:rPr>
          <w:rFonts w:eastAsia="標楷體" w:cs="新細明體" w:hint="eastAsia"/>
        </w:rPr>
        <w:t>萃取液標示後長期保存於</w:t>
      </w:r>
      <w:r w:rsidRPr="00EA6A97">
        <w:rPr>
          <w:rFonts w:eastAsia="標楷體" w:cs="新細明體" w:hint="eastAsia"/>
        </w:rPr>
        <w:t>-80</w:t>
      </w:r>
      <w:r w:rsidRPr="00EA6A97">
        <w:rPr>
          <w:rFonts w:eastAsia="標楷體" w:cs="新細明體" w:hint="eastAsia"/>
        </w:rPr>
        <w:t>℃冰箱。另外將</w:t>
      </w:r>
      <w:proofErr w:type="gramStart"/>
      <w:r w:rsidRPr="00EA6A97">
        <w:rPr>
          <w:rFonts w:eastAsia="標楷體" w:cs="新細明體" w:hint="eastAsia"/>
        </w:rPr>
        <w:t>稀釋液置入</w:t>
      </w:r>
      <w:proofErr w:type="gramEnd"/>
      <w:r w:rsidRPr="00EA6A97">
        <w:rPr>
          <w:rFonts w:eastAsia="標楷體" w:cs="新細明體" w:hint="eastAsia"/>
        </w:rPr>
        <w:t>-20</w:t>
      </w:r>
      <w:r w:rsidRPr="00EA6A97">
        <w:rPr>
          <w:rFonts w:eastAsia="標楷體" w:cs="新細明體" w:hint="eastAsia"/>
        </w:rPr>
        <w:t>℃的冰櫃中</w:t>
      </w:r>
      <w:proofErr w:type="gramStart"/>
      <w:r w:rsidRPr="00EA6A97">
        <w:rPr>
          <w:rFonts w:eastAsia="標楷體" w:cs="新細明體" w:hint="eastAsia"/>
        </w:rPr>
        <w:t>保存待用</w:t>
      </w:r>
      <w:proofErr w:type="gramEnd"/>
      <w:r w:rsidRPr="00EA6A97">
        <w:rPr>
          <w:rFonts w:eastAsia="標楷體" w:cs="新細明體" w:hint="eastAsia"/>
        </w:rPr>
        <w:t>。</w:t>
      </w:r>
    </w:p>
    <w:p w:rsidR="004423A3" w:rsidRPr="00EA6A97" w:rsidRDefault="004423A3" w:rsidP="00F11D7F">
      <w:pPr>
        <w:spacing w:beforeLines="50" w:before="180" w:afterLines="50" w:after="180" w:line="400" w:lineRule="exact"/>
        <w:ind w:left="120" w:firstLineChars="200" w:firstLine="480"/>
        <w:contextualSpacing/>
        <w:rPr>
          <w:rFonts w:eastAsia="標楷體" w:cs="新細明體"/>
        </w:rPr>
      </w:pPr>
    </w:p>
    <w:p w:rsidR="00D4008B" w:rsidRPr="00EA6A97" w:rsidRDefault="00D4008B" w:rsidP="00F11D7F">
      <w:pPr>
        <w:numPr>
          <w:ilvl w:val="0"/>
          <w:numId w:val="1"/>
        </w:numPr>
        <w:spacing w:beforeLines="50" w:before="180" w:afterLines="50" w:after="180" w:line="400" w:lineRule="exact"/>
        <w:contextualSpacing/>
        <w:jc w:val="both"/>
        <w:rPr>
          <w:rFonts w:eastAsia="標楷體"/>
          <w:b/>
        </w:rPr>
      </w:pPr>
      <w:r w:rsidRPr="00EA6A97">
        <w:rPr>
          <w:rFonts w:eastAsia="標楷體" w:hint="eastAsia"/>
          <w:b/>
        </w:rPr>
        <w:t>建構</w:t>
      </w:r>
      <w:proofErr w:type="gramStart"/>
      <w:r w:rsidRPr="00EA6A97">
        <w:rPr>
          <w:rFonts w:eastAsia="標楷體" w:hint="eastAsia"/>
          <w:b/>
        </w:rPr>
        <w:t>全基因組微衛星</w:t>
      </w:r>
      <w:proofErr w:type="gramEnd"/>
      <w:r w:rsidRPr="00EA6A97">
        <w:rPr>
          <w:rFonts w:eastAsia="標楷體" w:hint="eastAsia"/>
          <w:b/>
        </w:rPr>
        <w:t>體分子標誌遺傳資料</w:t>
      </w:r>
      <w:r w:rsidRPr="00EA6A97">
        <w:rPr>
          <w:rFonts w:eastAsia="標楷體" w:hint="eastAsia"/>
          <w:b/>
        </w:rPr>
        <w:t xml:space="preserve"> </w:t>
      </w:r>
    </w:p>
    <w:p w:rsidR="00D4008B" w:rsidRPr="00EA6A97" w:rsidRDefault="00D4008B" w:rsidP="00F11D7F">
      <w:pPr>
        <w:spacing w:beforeLines="50" w:before="180" w:afterLines="50" w:after="180" w:line="400" w:lineRule="exact"/>
        <w:ind w:leftChars="59" w:left="142" w:firstLineChars="236" w:firstLine="566"/>
        <w:contextualSpacing/>
        <w:jc w:val="both"/>
        <w:rPr>
          <w:rFonts w:eastAsia="標楷體"/>
        </w:rPr>
      </w:pPr>
      <w:r w:rsidRPr="00EA6A97">
        <w:rPr>
          <w:rFonts w:eastAsia="標楷體" w:hint="eastAsia"/>
        </w:rPr>
        <w:t>選取單一個體之</w:t>
      </w:r>
      <w:proofErr w:type="gramStart"/>
      <w:r w:rsidRPr="00EA6A97">
        <w:rPr>
          <w:rFonts w:eastAsia="標楷體" w:hint="eastAsia"/>
        </w:rPr>
        <w:t>臺灣穗</w:t>
      </w:r>
      <w:proofErr w:type="gramEnd"/>
      <w:r w:rsidRPr="00EA6A97">
        <w:rPr>
          <w:rFonts w:eastAsia="標楷體" w:hint="eastAsia"/>
        </w:rPr>
        <w:t>花杉全基因組</w:t>
      </w:r>
      <w:r w:rsidRPr="00EA6A97">
        <w:rPr>
          <w:rFonts w:eastAsia="標楷體"/>
        </w:rPr>
        <w:t>DNA</w:t>
      </w:r>
      <w:proofErr w:type="gramStart"/>
      <w:r w:rsidRPr="00EA6A97">
        <w:rPr>
          <w:rFonts w:eastAsia="標楷體" w:hint="eastAsia"/>
        </w:rPr>
        <w:t>原液</w:t>
      </w:r>
      <w:proofErr w:type="gramEnd"/>
      <w:r w:rsidRPr="00EA6A97">
        <w:rPr>
          <w:rFonts w:eastAsia="標楷體" w:hint="eastAsia"/>
        </w:rPr>
        <w:t>，以</w:t>
      </w:r>
      <w:r w:rsidRPr="00EA6A97">
        <w:rPr>
          <w:rFonts w:eastAsia="標楷體"/>
        </w:rPr>
        <w:t>Mse I(Promega, Madison, Wisconsin, USA)</w:t>
      </w:r>
      <w:r w:rsidRPr="00EA6A97">
        <w:rPr>
          <w:rFonts w:eastAsia="標楷體" w:hint="eastAsia"/>
        </w:rPr>
        <w:t>進行限制酶切割，酶切完之</w:t>
      </w:r>
      <w:r w:rsidRPr="00EA6A97">
        <w:rPr>
          <w:rFonts w:eastAsia="標楷體"/>
        </w:rPr>
        <w:t>DNA</w:t>
      </w:r>
      <w:r w:rsidRPr="00EA6A97">
        <w:rPr>
          <w:rFonts w:eastAsia="標楷體" w:hint="eastAsia"/>
        </w:rPr>
        <w:t>產物利用</w:t>
      </w:r>
      <w:r w:rsidRPr="00EA6A97">
        <w:rPr>
          <w:rFonts w:eastAsia="標楷體"/>
        </w:rPr>
        <w:t>T4 DNA ligase</w:t>
      </w:r>
      <w:r w:rsidRPr="00EA6A97">
        <w:rPr>
          <w:rFonts w:eastAsia="標楷體" w:hint="eastAsia"/>
        </w:rPr>
        <w:t>將</w:t>
      </w:r>
      <w:r w:rsidRPr="00EA6A97">
        <w:rPr>
          <w:rFonts w:eastAsia="標楷體"/>
        </w:rPr>
        <w:t>DNA</w:t>
      </w:r>
      <w:r w:rsidRPr="00EA6A97">
        <w:rPr>
          <w:rFonts w:eastAsia="標楷體" w:hint="eastAsia"/>
        </w:rPr>
        <w:t>與</w:t>
      </w:r>
      <w:r w:rsidRPr="00EA6A97">
        <w:rPr>
          <w:rFonts w:eastAsia="標楷體"/>
        </w:rPr>
        <w:t>Mse I-adapter</w:t>
      </w:r>
      <w:r w:rsidRPr="00EA6A97">
        <w:rPr>
          <w:rFonts w:eastAsia="標楷體" w:hint="eastAsia"/>
        </w:rPr>
        <w:t>接合，接合完成後，利用與</w:t>
      </w:r>
      <w:r w:rsidRPr="00EA6A97">
        <w:rPr>
          <w:rFonts w:eastAsia="標楷體"/>
        </w:rPr>
        <w:t>Mse I-adapter</w:t>
      </w:r>
      <w:r w:rsidRPr="00EA6A97">
        <w:rPr>
          <w:rFonts w:eastAsia="標楷體" w:hint="eastAsia"/>
        </w:rPr>
        <w:t>相對應之</w:t>
      </w:r>
      <w:r w:rsidRPr="00EA6A97">
        <w:rPr>
          <w:rFonts w:eastAsia="標楷體"/>
        </w:rPr>
        <w:t>Mse I-N primer(5'-GATGAGTCCTGAGTAAN-3')</w:t>
      </w:r>
      <w:r w:rsidRPr="00EA6A97">
        <w:rPr>
          <w:rFonts w:eastAsia="標楷體" w:hint="eastAsia"/>
        </w:rPr>
        <w:t>進行不同循環次數的</w:t>
      </w:r>
      <w:r w:rsidRPr="00EA6A97">
        <w:rPr>
          <w:rFonts w:eastAsia="標楷體"/>
        </w:rPr>
        <w:t>PCR</w:t>
      </w:r>
      <w:r w:rsidRPr="00EA6A97">
        <w:rPr>
          <w:rFonts w:eastAsia="標楷體" w:hint="eastAsia"/>
        </w:rPr>
        <w:t>反應，挑選出最佳化之擴增產物</w:t>
      </w:r>
      <w:r w:rsidRPr="00EA6A97">
        <w:rPr>
          <w:rFonts w:eastAsia="標楷體"/>
        </w:rPr>
        <w:t>(</w:t>
      </w:r>
      <w:r w:rsidRPr="00EA6A97">
        <w:rPr>
          <w:rFonts w:eastAsia="標楷體" w:hint="eastAsia"/>
        </w:rPr>
        <w:t>沒有主帶，且於</w:t>
      </w:r>
      <w:r w:rsidRPr="00EA6A97">
        <w:rPr>
          <w:rFonts w:eastAsia="標楷體"/>
        </w:rPr>
        <w:t>200-800bp</w:t>
      </w:r>
      <w:r w:rsidRPr="00EA6A97">
        <w:rPr>
          <w:rFonts w:eastAsia="標楷體" w:hint="eastAsia"/>
        </w:rPr>
        <w:t>均勻彌散分布之產物</w:t>
      </w:r>
      <w:r w:rsidRPr="00EA6A97">
        <w:rPr>
          <w:rFonts w:eastAsia="標楷體"/>
        </w:rPr>
        <w:t>)</w:t>
      </w:r>
      <w:r w:rsidRPr="00EA6A97">
        <w:rPr>
          <w:rFonts w:eastAsia="標楷體" w:hint="eastAsia"/>
        </w:rPr>
        <w:t>。並於最佳反應條件下重新擴增一次，以供後續實驗之用。</w:t>
      </w:r>
    </w:p>
    <w:p w:rsidR="00D4008B" w:rsidRPr="00EA6A97" w:rsidRDefault="00D4008B" w:rsidP="00F11D7F">
      <w:pPr>
        <w:spacing w:beforeLines="50" w:before="180" w:afterLines="50" w:after="180" w:line="400" w:lineRule="exact"/>
        <w:ind w:leftChars="59" w:left="142" w:firstLineChars="236" w:firstLine="566"/>
        <w:contextualSpacing/>
        <w:jc w:val="both"/>
        <w:rPr>
          <w:rFonts w:eastAsia="標楷體"/>
        </w:rPr>
      </w:pPr>
      <w:r w:rsidRPr="00EA6A97">
        <w:rPr>
          <w:rFonts w:eastAsia="標楷體" w:hint="eastAsia"/>
        </w:rPr>
        <w:lastRenderedPageBreak/>
        <w:t>利用在</w:t>
      </w:r>
      <w:r w:rsidRPr="00EA6A97">
        <w:rPr>
          <w:rFonts w:eastAsia="標楷體" w:hint="eastAsia"/>
        </w:rPr>
        <w:t>5'</w:t>
      </w:r>
      <w:r w:rsidRPr="00EA6A97">
        <w:rPr>
          <w:rFonts w:eastAsia="標楷體" w:hint="eastAsia"/>
        </w:rPr>
        <w:t>端具有</w:t>
      </w:r>
      <w:r w:rsidRPr="00EA6A97">
        <w:rPr>
          <w:rFonts w:eastAsia="標楷體" w:hint="eastAsia"/>
        </w:rPr>
        <w:t>biotin</w:t>
      </w:r>
      <w:r w:rsidRPr="00EA6A97">
        <w:rPr>
          <w:rFonts w:eastAsia="標楷體" w:hint="eastAsia"/>
        </w:rPr>
        <w:t>標定之重複微衛星序列</w:t>
      </w:r>
      <w:r w:rsidRPr="00EA6A97">
        <w:rPr>
          <w:rFonts w:eastAsia="標楷體" w:hint="eastAsia"/>
        </w:rPr>
        <w:t>[(AG)15</w:t>
      </w:r>
      <w:r w:rsidRPr="00EA6A97">
        <w:rPr>
          <w:rFonts w:eastAsia="標楷體" w:hint="eastAsia"/>
        </w:rPr>
        <w:t>、</w:t>
      </w:r>
      <w:r w:rsidRPr="00EA6A97">
        <w:rPr>
          <w:rFonts w:eastAsia="標楷體" w:hint="eastAsia"/>
        </w:rPr>
        <w:t>(AC)15</w:t>
      </w:r>
      <w:r w:rsidRPr="00EA6A97">
        <w:rPr>
          <w:rFonts w:eastAsia="標楷體" w:hint="eastAsia"/>
        </w:rPr>
        <w:t>、</w:t>
      </w:r>
      <w:r w:rsidRPr="00EA6A97">
        <w:rPr>
          <w:rFonts w:eastAsia="標楷體" w:hint="eastAsia"/>
        </w:rPr>
        <w:t>(TTG)10</w:t>
      </w:r>
      <w:r w:rsidRPr="00EA6A97">
        <w:rPr>
          <w:rFonts w:eastAsia="標楷體" w:hint="eastAsia"/>
        </w:rPr>
        <w:t>及</w:t>
      </w:r>
      <w:r w:rsidRPr="00EA6A97">
        <w:rPr>
          <w:rFonts w:eastAsia="標楷體" w:hint="eastAsia"/>
        </w:rPr>
        <w:t>(TCC)10]</w:t>
      </w:r>
      <w:r w:rsidRPr="00EA6A97">
        <w:rPr>
          <w:rFonts w:eastAsia="標楷體" w:hint="eastAsia"/>
        </w:rPr>
        <w:t>為探針</w:t>
      </w:r>
      <w:r w:rsidRPr="00EA6A97">
        <w:rPr>
          <w:rFonts w:eastAsia="標楷體" w:hint="eastAsia"/>
        </w:rPr>
        <w:t>(probes)</w:t>
      </w:r>
      <w:r w:rsidRPr="00EA6A97">
        <w:rPr>
          <w:rFonts w:eastAsia="標楷體" w:hint="eastAsia"/>
        </w:rPr>
        <w:t>，和上述之</w:t>
      </w:r>
      <w:r w:rsidRPr="00EA6A97">
        <w:rPr>
          <w:rFonts w:eastAsia="標楷體" w:hint="eastAsia"/>
        </w:rPr>
        <w:t>PCR</w:t>
      </w:r>
      <w:proofErr w:type="gramStart"/>
      <w:r w:rsidRPr="00EA6A97">
        <w:rPr>
          <w:rFonts w:eastAsia="標楷體" w:hint="eastAsia"/>
        </w:rPr>
        <w:t>產物混勻後</w:t>
      </w:r>
      <w:proofErr w:type="gramEnd"/>
      <w:r w:rsidRPr="00EA6A97">
        <w:rPr>
          <w:rFonts w:eastAsia="標楷體" w:hint="eastAsia"/>
        </w:rPr>
        <w:t>，與</w:t>
      </w:r>
      <w:r w:rsidRPr="00EA6A97">
        <w:rPr>
          <w:rFonts w:eastAsia="標楷體" w:hint="eastAsia"/>
        </w:rPr>
        <w:t>hybridization buffer</w:t>
      </w:r>
      <w:r w:rsidRPr="00EA6A97">
        <w:rPr>
          <w:rFonts w:eastAsia="標楷體" w:hint="eastAsia"/>
        </w:rPr>
        <w:t>均勻混合，以</w:t>
      </w:r>
      <w:r w:rsidRPr="00EA6A97">
        <w:rPr>
          <w:rFonts w:eastAsia="標楷體" w:hint="eastAsia"/>
        </w:rPr>
        <w:t>68</w:t>
      </w:r>
      <w:r w:rsidRPr="00EA6A97">
        <w:rPr>
          <w:rFonts w:eastAsia="標楷體" w:hint="eastAsia"/>
        </w:rPr>
        <w:t>℃加熱</w:t>
      </w:r>
      <w:r w:rsidRPr="00EA6A97">
        <w:rPr>
          <w:rFonts w:eastAsia="標楷體" w:hint="eastAsia"/>
        </w:rPr>
        <w:t>1</w:t>
      </w:r>
      <w:r w:rsidRPr="00EA6A97">
        <w:rPr>
          <w:rFonts w:eastAsia="標楷體" w:hint="eastAsia"/>
        </w:rPr>
        <w:t>分鐘使</w:t>
      </w:r>
      <w:r w:rsidRPr="00EA6A97">
        <w:rPr>
          <w:rFonts w:eastAsia="標楷體" w:hint="eastAsia"/>
        </w:rPr>
        <w:t>DNA</w:t>
      </w:r>
      <w:r w:rsidRPr="00EA6A97">
        <w:rPr>
          <w:rFonts w:eastAsia="標楷體" w:hint="eastAsia"/>
        </w:rPr>
        <w:t>變性</w:t>
      </w:r>
      <w:r w:rsidRPr="00EA6A97">
        <w:rPr>
          <w:rFonts w:eastAsia="標楷體" w:hint="eastAsia"/>
        </w:rPr>
        <w:t>(denature)</w:t>
      </w:r>
      <w:r w:rsidRPr="00EA6A97">
        <w:rPr>
          <w:rFonts w:eastAsia="標楷體" w:hint="eastAsia"/>
        </w:rPr>
        <w:t>，並</w:t>
      </w:r>
      <w:proofErr w:type="gramStart"/>
      <w:r w:rsidRPr="00EA6A97">
        <w:rPr>
          <w:rFonts w:eastAsia="標楷體" w:hint="eastAsia"/>
        </w:rPr>
        <w:t>進行雜合反應</w:t>
      </w:r>
      <w:proofErr w:type="gramEnd"/>
      <w:r w:rsidRPr="00EA6A97">
        <w:rPr>
          <w:rFonts w:eastAsia="標楷體" w:hint="eastAsia"/>
        </w:rPr>
        <w:t>。</w:t>
      </w:r>
      <w:proofErr w:type="gramStart"/>
      <w:r w:rsidRPr="00EA6A97">
        <w:rPr>
          <w:rFonts w:eastAsia="標楷體" w:hint="eastAsia"/>
        </w:rPr>
        <w:t>將雜合</w:t>
      </w:r>
      <w:proofErr w:type="gramEnd"/>
      <w:r w:rsidRPr="00EA6A97">
        <w:rPr>
          <w:rFonts w:eastAsia="標楷體" w:hint="eastAsia"/>
        </w:rPr>
        <w:t>產物與</w:t>
      </w:r>
      <w:r w:rsidRPr="00EA6A97">
        <w:rPr>
          <w:rFonts w:eastAsia="標楷體" w:hint="eastAsia"/>
        </w:rPr>
        <w:t>Streptavidin</w:t>
      </w:r>
      <w:proofErr w:type="gramStart"/>
      <w:r w:rsidRPr="00EA6A97">
        <w:rPr>
          <w:rFonts w:eastAsia="標楷體" w:hint="eastAsia"/>
        </w:rPr>
        <w:t>磁珠</w:t>
      </w:r>
      <w:proofErr w:type="gramEnd"/>
      <w:r w:rsidRPr="00EA6A97">
        <w:rPr>
          <w:rFonts w:eastAsia="標楷體" w:hint="eastAsia"/>
        </w:rPr>
        <w:t>(Promega)</w:t>
      </w:r>
      <w:r w:rsidRPr="00EA6A97">
        <w:rPr>
          <w:rFonts w:eastAsia="標楷體" w:hint="eastAsia"/>
        </w:rPr>
        <w:t>均勻混合，結束後用磁力柱</w:t>
      </w:r>
      <w:proofErr w:type="gramStart"/>
      <w:r w:rsidRPr="00EA6A97">
        <w:rPr>
          <w:rFonts w:eastAsia="標楷體" w:hint="eastAsia"/>
        </w:rPr>
        <w:t>吸附磁珠</w:t>
      </w:r>
      <w:proofErr w:type="gramEnd"/>
      <w:r w:rsidRPr="00EA6A97">
        <w:rPr>
          <w:rFonts w:eastAsia="標楷體" w:hint="eastAsia"/>
        </w:rPr>
        <w:t>，將吸附有目標產物之</w:t>
      </w:r>
      <w:r w:rsidRPr="00EA6A97">
        <w:rPr>
          <w:rFonts w:eastAsia="標楷體" w:hint="eastAsia"/>
        </w:rPr>
        <w:t>Streptavidin</w:t>
      </w:r>
      <w:proofErr w:type="gramStart"/>
      <w:r w:rsidRPr="00EA6A97">
        <w:rPr>
          <w:rFonts w:eastAsia="標楷體" w:hint="eastAsia"/>
        </w:rPr>
        <w:t>磁珠進行</w:t>
      </w:r>
      <w:proofErr w:type="gramEnd"/>
      <w:r w:rsidRPr="00EA6A97">
        <w:rPr>
          <w:rFonts w:eastAsia="標楷體" w:hint="eastAsia"/>
        </w:rPr>
        <w:t>洗滌，</w:t>
      </w:r>
      <w:proofErr w:type="gramStart"/>
      <w:r w:rsidRPr="00EA6A97">
        <w:rPr>
          <w:rFonts w:eastAsia="標楷體" w:hint="eastAsia"/>
        </w:rPr>
        <w:t>並吸除上清液</w:t>
      </w:r>
      <w:proofErr w:type="gramEnd"/>
      <w:r w:rsidRPr="00EA6A97">
        <w:rPr>
          <w:rFonts w:eastAsia="標楷體" w:hint="eastAsia"/>
        </w:rPr>
        <w:t>，去除非特異性片段，最後進行洗脫，使具有微衛星</w:t>
      </w:r>
      <w:r w:rsidRPr="00EA6A97">
        <w:rPr>
          <w:rFonts w:eastAsia="標楷體" w:hint="eastAsia"/>
        </w:rPr>
        <w:t>DNA</w:t>
      </w:r>
      <w:r w:rsidRPr="00EA6A97">
        <w:rPr>
          <w:rFonts w:eastAsia="標楷體" w:hint="eastAsia"/>
        </w:rPr>
        <w:t>之雜交產物</w:t>
      </w:r>
      <w:proofErr w:type="gramStart"/>
      <w:r w:rsidRPr="00EA6A97">
        <w:rPr>
          <w:rFonts w:eastAsia="標楷體" w:hint="eastAsia"/>
        </w:rPr>
        <w:t>與磁珠分離</w:t>
      </w:r>
      <w:proofErr w:type="gramEnd"/>
      <w:r w:rsidRPr="00EA6A97">
        <w:rPr>
          <w:rFonts w:eastAsia="標楷體" w:hint="eastAsia"/>
        </w:rPr>
        <w:t>，並利用異丙醇將</w:t>
      </w:r>
      <w:r w:rsidRPr="00EA6A97">
        <w:rPr>
          <w:rFonts w:eastAsia="標楷體" w:hint="eastAsia"/>
        </w:rPr>
        <w:t>DNA</w:t>
      </w:r>
      <w:r w:rsidRPr="00EA6A97">
        <w:rPr>
          <w:rFonts w:eastAsia="標楷體" w:hint="eastAsia"/>
        </w:rPr>
        <w:t>沉澱後，離心將</w:t>
      </w:r>
      <w:r w:rsidRPr="00EA6A97">
        <w:rPr>
          <w:rFonts w:eastAsia="標楷體" w:hint="eastAsia"/>
        </w:rPr>
        <w:t>DNA</w:t>
      </w:r>
      <w:proofErr w:type="gramStart"/>
      <w:r w:rsidRPr="00EA6A97">
        <w:rPr>
          <w:rFonts w:eastAsia="標楷體" w:hint="eastAsia"/>
        </w:rPr>
        <w:t>回溶</w:t>
      </w:r>
      <w:proofErr w:type="gramEnd"/>
      <w:r w:rsidRPr="00EA6A97">
        <w:rPr>
          <w:rFonts w:eastAsia="標楷體" w:hint="eastAsia"/>
        </w:rPr>
        <w:t>，再一次進行雜交產物</w:t>
      </w:r>
      <w:r w:rsidRPr="00EA6A97">
        <w:rPr>
          <w:rFonts w:eastAsia="標楷體" w:hint="eastAsia"/>
        </w:rPr>
        <w:t>PCR</w:t>
      </w:r>
      <w:r w:rsidRPr="00EA6A97">
        <w:rPr>
          <w:rFonts w:eastAsia="標楷體" w:hint="eastAsia"/>
        </w:rPr>
        <w:t>擴增，</w:t>
      </w:r>
      <w:proofErr w:type="gramStart"/>
      <w:r w:rsidRPr="00EA6A97">
        <w:rPr>
          <w:rFonts w:eastAsia="標楷體" w:hint="eastAsia"/>
        </w:rPr>
        <w:t>跑膠檢測</w:t>
      </w:r>
      <w:proofErr w:type="gramEnd"/>
      <w:r w:rsidRPr="00EA6A97">
        <w:rPr>
          <w:rFonts w:eastAsia="標楷體" w:hint="eastAsia"/>
        </w:rPr>
        <w:t>後，利用</w:t>
      </w:r>
      <w:r w:rsidRPr="00EA6A97">
        <w:rPr>
          <w:rFonts w:eastAsia="標楷體" w:hint="eastAsia"/>
        </w:rPr>
        <w:t>Geneaid Gel/PCR DNA Purification Extraction Kit(Protech, Taipei, Taiwan)</w:t>
      </w:r>
      <w:r w:rsidRPr="00EA6A97">
        <w:rPr>
          <w:rFonts w:eastAsia="標楷體" w:hint="eastAsia"/>
        </w:rPr>
        <w:t>進行</w:t>
      </w:r>
      <w:r w:rsidRPr="00EA6A97">
        <w:rPr>
          <w:rFonts w:eastAsia="標楷體" w:hint="eastAsia"/>
        </w:rPr>
        <w:t>DNA</w:t>
      </w:r>
      <w:r w:rsidRPr="00EA6A97">
        <w:rPr>
          <w:rFonts w:eastAsia="標楷體" w:hint="eastAsia"/>
        </w:rPr>
        <w:t>純化回收，獲得高</w:t>
      </w:r>
      <w:proofErr w:type="gramStart"/>
      <w:r w:rsidRPr="00EA6A97">
        <w:rPr>
          <w:rFonts w:eastAsia="標楷體" w:hint="eastAsia"/>
        </w:rPr>
        <w:t>濃度具微衛星</w:t>
      </w:r>
      <w:proofErr w:type="gramEnd"/>
      <w:r w:rsidRPr="00EA6A97">
        <w:rPr>
          <w:rFonts w:eastAsia="標楷體" w:hint="eastAsia"/>
        </w:rPr>
        <w:t>體</w:t>
      </w:r>
      <w:r w:rsidRPr="00EA6A97">
        <w:rPr>
          <w:rFonts w:eastAsia="標楷體" w:hint="eastAsia"/>
        </w:rPr>
        <w:t>DNA</w:t>
      </w:r>
      <w:r w:rsidRPr="00EA6A97">
        <w:rPr>
          <w:rFonts w:eastAsia="標楷體" w:hint="eastAsia"/>
        </w:rPr>
        <w:t>的雜交產物，並進行微衛星序列之選</w:t>
      </w:r>
      <w:proofErr w:type="gramStart"/>
      <w:r w:rsidRPr="00EA6A97">
        <w:rPr>
          <w:rFonts w:eastAsia="標楷體" w:hint="eastAsia"/>
        </w:rPr>
        <w:t>殖</w:t>
      </w:r>
      <w:proofErr w:type="gramEnd"/>
      <w:r w:rsidRPr="00EA6A97">
        <w:rPr>
          <w:rFonts w:eastAsia="標楷體" w:hint="eastAsia"/>
        </w:rPr>
        <w:t>及質體</w:t>
      </w:r>
      <w:r w:rsidRPr="00EA6A97">
        <w:rPr>
          <w:rFonts w:eastAsia="標楷體" w:hint="eastAsia"/>
        </w:rPr>
        <w:t>DNA</w:t>
      </w:r>
      <w:r w:rsidRPr="00EA6A97">
        <w:rPr>
          <w:rFonts w:eastAsia="標楷體" w:hint="eastAsia"/>
        </w:rPr>
        <w:t>之萃取，並將純化回收之質體</w:t>
      </w:r>
      <w:r w:rsidRPr="00EA6A97">
        <w:rPr>
          <w:rFonts w:eastAsia="標楷體" w:hint="eastAsia"/>
        </w:rPr>
        <w:t>DNA</w:t>
      </w:r>
      <w:r w:rsidRPr="00EA6A97">
        <w:rPr>
          <w:rFonts w:eastAsia="標楷體" w:hint="eastAsia"/>
        </w:rPr>
        <w:t>交送基龍米克斯生技公司，利用</w:t>
      </w:r>
      <w:r w:rsidRPr="00EA6A97">
        <w:rPr>
          <w:rFonts w:eastAsia="標楷體" w:hint="eastAsia"/>
        </w:rPr>
        <w:t>ABI PRISM 3730XL DNA sequencer(Applied Biosystems, Foster</w:t>
      </w:r>
      <w:r w:rsidRPr="00EA6A97">
        <w:rPr>
          <w:rFonts w:eastAsia="標楷體"/>
        </w:rPr>
        <w:t xml:space="preserve"> City, California, USA)</w:t>
      </w:r>
      <w:r w:rsidRPr="00EA6A97">
        <w:rPr>
          <w:rFonts w:eastAsia="標楷體" w:hint="eastAsia"/>
        </w:rPr>
        <w:t>進行核苷酸序列分析。分析資料利用</w:t>
      </w:r>
      <w:r w:rsidRPr="00EA6A97">
        <w:rPr>
          <w:rFonts w:eastAsia="標楷體"/>
        </w:rPr>
        <w:t>Tandom Repeats Finder version 4.0(Benson, 1999)</w:t>
      </w:r>
      <w:r w:rsidRPr="00EA6A97">
        <w:rPr>
          <w:rFonts w:eastAsia="標楷體" w:hint="eastAsia"/>
        </w:rPr>
        <w:t>偵測序列中是否有微衛星序列，以設計微衛星序列基因座之引子，進行多型性測試，挑出具有多型性之微衛星體基因座，以供後續研究之用。</w:t>
      </w:r>
    </w:p>
    <w:p w:rsidR="004423A3" w:rsidRPr="00EA6A97" w:rsidRDefault="004423A3" w:rsidP="00F11D7F">
      <w:pPr>
        <w:spacing w:beforeLines="50" w:before="180" w:afterLines="50" w:after="180" w:line="400" w:lineRule="exact"/>
        <w:ind w:leftChars="59" w:left="142" w:firstLineChars="236" w:firstLine="566"/>
        <w:contextualSpacing/>
        <w:jc w:val="both"/>
        <w:rPr>
          <w:rFonts w:eastAsia="標楷體"/>
        </w:rPr>
      </w:pPr>
    </w:p>
    <w:p w:rsidR="00D4008B" w:rsidRPr="00EA6A97" w:rsidRDefault="00D4008B" w:rsidP="00F11D7F">
      <w:pPr>
        <w:numPr>
          <w:ilvl w:val="0"/>
          <w:numId w:val="1"/>
        </w:numPr>
        <w:spacing w:beforeLines="50" w:before="180" w:afterLines="50" w:after="180" w:line="400" w:lineRule="exact"/>
        <w:contextualSpacing/>
        <w:jc w:val="both"/>
        <w:rPr>
          <w:rFonts w:eastAsia="標楷體"/>
          <w:b/>
        </w:rPr>
      </w:pPr>
      <w:r w:rsidRPr="00EA6A97">
        <w:rPr>
          <w:rFonts w:eastAsia="標楷體" w:hint="eastAsia"/>
          <w:b/>
        </w:rPr>
        <w:t>基因組</w:t>
      </w:r>
      <w:r w:rsidRPr="00EA6A97">
        <w:rPr>
          <w:rFonts w:eastAsia="標楷體" w:hint="eastAsia"/>
          <w:b/>
        </w:rPr>
        <w:t>SSR</w:t>
      </w:r>
      <w:r w:rsidRPr="00EA6A97">
        <w:rPr>
          <w:rFonts w:eastAsia="標楷體" w:hint="eastAsia"/>
          <w:b/>
        </w:rPr>
        <w:t>建構分子標誌矩陣資料</w:t>
      </w:r>
    </w:p>
    <w:p w:rsidR="00D4008B" w:rsidRPr="00EA6A97" w:rsidRDefault="00D4008B" w:rsidP="00F11D7F">
      <w:pPr>
        <w:spacing w:beforeLines="50" w:before="180" w:afterLines="50" w:after="180" w:line="400" w:lineRule="exact"/>
        <w:ind w:left="142" w:firstLineChars="236" w:firstLine="566"/>
        <w:contextualSpacing/>
        <w:jc w:val="both"/>
        <w:rPr>
          <w:rFonts w:eastAsia="標楷體"/>
        </w:rPr>
      </w:pPr>
      <w:r w:rsidRPr="00EA6A97">
        <w:rPr>
          <w:rFonts w:eastAsia="標楷體" w:hint="eastAsia"/>
        </w:rPr>
        <w:t>取</w:t>
      </w:r>
      <w:proofErr w:type="gramStart"/>
      <w:r w:rsidRPr="00EA6A97">
        <w:rPr>
          <w:rFonts w:eastAsia="標楷體" w:hint="eastAsia"/>
        </w:rPr>
        <w:t>臺灣穗</w:t>
      </w:r>
      <w:proofErr w:type="gramEnd"/>
      <w:r w:rsidRPr="00EA6A97">
        <w:rPr>
          <w:rFonts w:eastAsia="標楷體" w:hint="eastAsia"/>
        </w:rPr>
        <w:t>花杉樣本進行</w:t>
      </w:r>
      <w:r w:rsidRPr="00EA6A97">
        <w:rPr>
          <w:rFonts w:eastAsia="標楷體"/>
        </w:rPr>
        <w:t>PCR</w:t>
      </w:r>
      <w:r w:rsidRPr="00EA6A97">
        <w:rPr>
          <w:rFonts w:eastAsia="標楷體" w:hint="eastAsia"/>
        </w:rPr>
        <w:t>反應，並利用解析度較高的聚丙烯醯胺膠體電泳</w:t>
      </w:r>
      <w:r w:rsidRPr="00EA6A97">
        <w:rPr>
          <w:rFonts w:eastAsia="標楷體"/>
        </w:rPr>
        <w:t>(polyacrylamide gel electrophoresis, PAGE)</w:t>
      </w:r>
      <w:r w:rsidRPr="00EA6A97">
        <w:rPr>
          <w:rFonts w:eastAsia="標楷體" w:hint="eastAsia"/>
        </w:rPr>
        <w:t>判別</w:t>
      </w:r>
      <w:r w:rsidRPr="00EA6A97">
        <w:rPr>
          <w:rFonts w:eastAsia="標楷體"/>
        </w:rPr>
        <w:t>DNA</w:t>
      </w:r>
      <w:r w:rsidRPr="00EA6A97">
        <w:rPr>
          <w:rFonts w:eastAsia="標楷體" w:hint="eastAsia"/>
        </w:rPr>
        <w:t>片段長度，以更精</w:t>
      </w:r>
      <w:proofErr w:type="gramStart"/>
      <w:r w:rsidRPr="00EA6A97">
        <w:rPr>
          <w:rFonts w:eastAsia="標楷體" w:hint="eastAsia"/>
        </w:rPr>
        <w:t>準</w:t>
      </w:r>
      <w:proofErr w:type="gramEnd"/>
      <w:r w:rsidRPr="00EA6A97">
        <w:rPr>
          <w:rFonts w:eastAsia="標楷體" w:hint="eastAsia"/>
        </w:rPr>
        <w:t>判別</w:t>
      </w:r>
      <w:proofErr w:type="gramStart"/>
      <w:r w:rsidRPr="00EA6A97">
        <w:rPr>
          <w:rFonts w:eastAsia="標楷體" w:hint="eastAsia"/>
        </w:rPr>
        <w:t>個體間的</w:t>
      </w:r>
      <w:proofErr w:type="gramEnd"/>
      <w:r w:rsidRPr="00EA6A97">
        <w:rPr>
          <w:rFonts w:eastAsia="標楷體"/>
        </w:rPr>
        <w:t>DNA</w:t>
      </w:r>
      <w:r w:rsidRPr="00EA6A97">
        <w:rPr>
          <w:rFonts w:eastAsia="標楷體" w:hint="eastAsia"/>
        </w:rPr>
        <w:t>片段差異，利用</w:t>
      </w:r>
      <w:r w:rsidRPr="00EA6A97">
        <w:rPr>
          <w:rFonts w:eastAsia="標楷體"/>
        </w:rPr>
        <w:t>Quantity One version 4.62(Bio-Rad Laboratories, Hercules, California, USA)</w:t>
      </w:r>
      <w:r w:rsidRPr="00EA6A97">
        <w:rPr>
          <w:rFonts w:eastAsia="標楷體" w:hint="eastAsia"/>
        </w:rPr>
        <w:t>軟體輔助計算出片段大小，並以人工方式加以判讀片段大小。由於</w:t>
      </w:r>
      <w:proofErr w:type="gramStart"/>
      <w:r w:rsidR="002142F6" w:rsidRPr="00EA6A97">
        <w:rPr>
          <w:rFonts w:eastAsia="標楷體" w:hint="eastAsia"/>
        </w:rPr>
        <w:t>臺灣穗</w:t>
      </w:r>
      <w:proofErr w:type="gramEnd"/>
      <w:r w:rsidR="002142F6" w:rsidRPr="00EA6A97">
        <w:rPr>
          <w:rFonts w:eastAsia="標楷體" w:hint="eastAsia"/>
        </w:rPr>
        <w:t>花杉</w:t>
      </w:r>
      <w:r w:rsidRPr="00EA6A97">
        <w:rPr>
          <w:rFonts w:eastAsia="標楷體" w:hint="eastAsia"/>
        </w:rPr>
        <w:t>為二倍體個體，因此若樣本於</w:t>
      </w:r>
      <w:r w:rsidRPr="00EA6A97">
        <w:rPr>
          <w:rFonts w:eastAsia="標楷體"/>
        </w:rPr>
        <w:t>PAGE</w:t>
      </w:r>
      <w:r w:rsidRPr="00EA6A97">
        <w:rPr>
          <w:rFonts w:eastAsia="標楷體" w:hint="eastAsia"/>
        </w:rPr>
        <w:t>上呈現</w:t>
      </w:r>
      <w:proofErr w:type="gramStart"/>
      <w:r w:rsidRPr="00EA6A97">
        <w:rPr>
          <w:rFonts w:eastAsia="標楷體" w:hint="eastAsia"/>
        </w:rPr>
        <w:t>單一條帶</w:t>
      </w:r>
      <w:proofErr w:type="gramEnd"/>
      <w:r w:rsidRPr="00EA6A97">
        <w:rPr>
          <w:rFonts w:eastAsia="標楷體" w:hint="eastAsia"/>
        </w:rPr>
        <w:t>，則表示其為同型合子，若有兩條等亮度</w:t>
      </w:r>
      <w:proofErr w:type="gramStart"/>
      <w:r w:rsidRPr="00EA6A97">
        <w:rPr>
          <w:rFonts w:eastAsia="標楷體" w:hint="eastAsia"/>
        </w:rPr>
        <w:t>之條帶</w:t>
      </w:r>
      <w:proofErr w:type="gramEnd"/>
      <w:r w:rsidRPr="00EA6A97">
        <w:rPr>
          <w:rFonts w:eastAsia="標楷體" w:hint="eastAsia"/>
        </w:rPr>
        <w:t>，則表示其為異型合子，藉此檢測每</w:t>
      </w:r>
      <w:proofErr w:type="gramStart"/>
      <w:r w:rsidRPr="00EA6A97">
        <w:rPr>
          <w:rFonts w:eastAsia="標楷體" w:hint="eastAsia"/>
        </w:rPr>
        <w:t>個</w:t>
      </w:r>
      <w:proofErr w:type="gramEnd"/>
      <w:r w:rsidRPr="00EA6A97">
        <w:rPr>
          <w:rFonts w:eastAsia="標楷體" w:hint="eastAsia"/>
        </w:rPr>
        <w:t>樣本個體的基因型，以供後續分析之用。</w:t>
      </w:r>
    </w:p>
    <w:p w:rsidR="004423A3" w:rsidRPr="00EA6A97" w:rsidRDefault="004423A3" w:rsidP="00F11D7F">
      <w:pPr>
        <w:spacing w:beforeLines="50" w:before="180" w:afterLines="50" w:after="180" w:line="400" w:lineRule="exact"/>
        <w:ind w:left="142" w:firstLineChars="236" w:firstLine="566"/>
        <w:contextualSpacing/>
        <w:jc w:val="both"/>
        <w:rPr>
          <w:rFonts w:eastAsia="標楷體"/>
        </w:rPr>
      </w:pPr>
    </w:p>
    <w:p w:rsidR="00D4008B" w:rsidRPr="00EA6A97" w:rsidRDefault="00D4008B" w:rsidP="00F11D7F">
      <w:pPr>
        <w:numPr>
          <w:ilvl w:val="0"/>
          <w:numId w:val="1"/>
        </w:numPr>
        <w:spacing w:beforeLines="50" w:before="180" w:afterLines="50" w:after="180" w:line="400" w:lineRule="exact"/>
        <w:contextualSpacing/>
        <w:jc w:val="both"/>
        <w:rPr>
          <w:rFonts w:eastAsia="標楷體"/>
          <w:b/>
        </w:rPr>
      </w:pPr>
      <w:r w:rsidRPr="00EA6A97">
        <w:rPr>
          <w:rFonts w:eastAsia="標楷體" w:hint="eastAsia"/>
          <w:b/>
        </w:rPr>
        <w:t>篩檢中性基因座</w:t>
      </w:r>
    </w:p>
    <w:p w:rsidR="00D4008B" w:rsidRPr="00EA6A97" w:rsidRDefault="00D4008B" w:rsidP="00F11D7F">
      <w:pPr>
        <w:spacing w:beforeLines="50" w:before="180" w:afterLines="50" w:after="180" w:line="400" w:lineRule="exact"/>
        <w:ind w:firstLineChars="250" w:firstLine="600"/>
        <w:contextualSpacing/>
        <w:jc w:val="both"/>
        <w:rPr>
          <w:rFonts w:eastAsia="標楷體"/>
        </w:rPr>
      </w:pPr>
      <w:r w:rsidRPr="00EA6A97">
        <w:rPr>
          <w:rFonts w:eastAsia="標楷體" w:hint="eastAsia"/>
        </w:rPr>
        <w:t>若某基因座因環境壓力受到正向天</w:t>
      </w:r>
      <w:proofErr w:type="gramStart"/>
      <w:r w:rsidRPr="00EA6A97">
        <w:rPr>
          <w:rFonts w:eastAsia="標楷體" w:hint="eastAsia"/>
        </w:rPr>
        <w:t>擇</w:t>
      </w:r>
      <w:proofErr w:type="gramEnd"/>
      <w:r w:rsidRPr="00EA6A97">
        <w:rPr>
          <w:rFonts w:eastAsia="標楷體" w:hint="eastAsia"/>
        </w:rPr>
        <w:t>，會使得該基因座鄰近區域之遺傳變異受到搭便車效應</w:t>
      </w:r>
      <w:r w:rsidRPr="00EA6A97">
        <w:rPr>
          <w:rFonts w:eastAsia="標楷體" w:hint="eastAsia"/>
        </w:rPr>
        <w:t>(hitchhiking effect)</w:t>
      </w:r>
      <w:r w:rsidRPr="00EA6A97">
        <w:rPr>
          <w:rFonts w:eastAsia="標楷體" w:hint="eastAsia"/>
        </w:rPr>
        <w:t>之影響一起被篩選，造成該基因之遺傳歧異度下降，稱為</w:t>
      </w:r>
      <w:r w:rsidRPr="00EA6A97">
        <w:rPr>
          <w:rFonts w:eastAsia="標楷體" w:hint="eastAsia"/>
        </w:rPr>
        <w:t xml:space="preserve">selective sweeps (Kaplan </w:t>
      </w:r>
      <w:r w:rsidRPr="00EA6A97">
        <w:rPr>
          <w:rFonts w:eastAsia="標楷體" w:hint="eastAsia"/>
          <w:i/>
        </w:rPr>
        <w:t>et al</w:t>
      </w:r>
      <w:r w:rsidRPr="00EA6A97">
        <w:rPr>
          <w:rFonts w:eastAsia="標楷體" w:hint="eastAsia"/>
        </w:rPr>
        <w:t>., 1989)</w:t>
      </w:r>
      <w:r w:rsidRPr="00EA6A97">
        <w:rPr>
          <w:rFonts w:eastAsia="標楷體" w:hint="eastAsia"/>
        </w:rPr>
        <w:t>；</w:t>
      </w:r>
      <w:proofErr w:type="gramStart"/>
      <w:r w:rsidRPr="00EA6A97">
        <w:rPr>
          <w:rFonts w:eastAsia="標楷體" w:hint="eastAsia"/>
        </w:rPr>
        <w:t>此外，</w:t>
      </w:r>
      <w:proofErr w:type="gramEnd"/>
      <w:r w:rsidRPr="00EA6A97">
        <w:rPr>
          <w:rFonts w:eastAsia="標楷體" w:hint="eastAsia"/>
        </w:rPr>
        <w:t>因該基因受到選</w:t>
      </w:r>
      <w:proofErr w:type="gramStart"/>
      <w:r w:rsidRPr="00EA6A97">
        <w:rPr>
          <w:rFonts w:eastAsia="標楷體" w:hint="eastAsia"/>
        </w:rPr>
        <w:t>汰</w:t>
      </w:r>
      <w:proofErr w:type="gramEnd"/>
      <w:r w:rsidRPr="00EA6A97">
        <w:rPr>
          <w:rFonts w:eastAsia="標楷體" w:hint="eastAsia"/>
        </w:rPr>
        <w:t>壓力而趨向某一基因型，使得該族群或該物種之基因頻率與其他族群或物種造成差異，因而提高該基因在族群或物種間之分化程度</w:t>
      </w:r>
      <w:r w:rsidRPr="00EA6A97">
        <w:rPr>
          <w:rFonts w:eastAsia="標楷體" w:hint="eastAsia"/>
        </w:rPr>
        <w:t>(Lewontin and Krakauer 197</w:t>
      </w:r>
      <w:r w:rsidR="00EB4CEF" w:rsidRPr="00EA6A97">
        <w:rPr>
          <w:rFonts w:eastAsia="標楷體" w:hint="eastAsia"/>
        </w:rPr>
        <w:t>5</w:t>
      </w:r>
      <w:r w:rsidRPr="00EA6A97">
        <w:rPr>
          <w:rFonts w:eastAsia="標楷體" w:hint="eastAsia"/>
        </w:rPr>
        <w:t>)</w:t>
      </w:r>
      <w:r w:rsidRPr="00EA6A97">
        <w:rPr>
          <w:rFonts w:eastAsia="標楷體" w:hint="eastAsia"/>
        </w:rPr>
        <w:t>。藉由種內之遺傳變異分布的檢測以及</w:t>
      </w:r>
      <w:proofErr w:type="gramStart"/>
      <w:r w:rsidRPr="00EA6A97">
        <w:rPr>
          <w:rFonts w:eastAsia="標楷體" w:hint="eastAsia"/>
        </w:rPr>
        <w:t>近緣種間的</w:t>
      </w:r>
      <w:proofErr w:type="gramEnd"/>
      <w:r w:rsidRPr="00EA6A97">
        <w:rPr>
          <w:rFonts w:eastAsia="標楷體" w:hint="eastAsia"/>
        </w:rPr>
        <w:t>遺傳分化程度來判斷該基因是否受到天擇影響。</w:t>
      </w:r>
    </w:p>
    <w:p w:rsidR="00D4008B" w:rsidRPr="00EA6A97" w:rsidRDefault="00D4008B" w:rsidP="00F11D7F">
      <w:pPr>
        <w:spacing w:beforeLines="50" w:before="180" w:afterLines="50" w:after="180" w:line="400" w:lineRule="exact"/>
        <w:ind w:firstLineChars="250" w:firstLine="600"/>
        <w:contextualSpacing/>
        <w:jc w:val="both"/>
        <w:rPr>
          <w:rFonts w:eastAsia="標楷體"/>
        </w:rPr>
      </w:pPr>
      <w:r w:rsidRPr="00EA6A97">
        <w:rPr>
          <w:rFonts w:eastAsia="標楷體" w:hint="eastAsia"/>
        </w:rPr>
        <w:t>預期獲得基因組</w:t>
      </w:r>
      <w:r w:rsidRPr="00EA6A97">
        <w:rPr>
          <w:rFonts w:eastAsia="標楷體" w:hint="eastAsia"/>
        </w:rPr>
        <w:t>SSR</w:t>
      </w:r>
      <w:r w:rsidRPr="00EA6A97">
        <w:rPr>
          <w:rFonts w:eastAsia="標楷體" w:hint="eastAsia"/>
        </w:rPr>
        <w:t>資訊資料，利用程式</w:t>
      </w:r>
      <w:r w:rsidRPr="00EA6A97">
        <w:rPr>
          <w:rFonts w:eastAsia="標楷體" w:hint="eastAsia"/>
        </w:rPr>
        <w:t xml:space="preserve">LOSITAN (Antao </w:t>
      </w:r>
      <w:r w:rsidRPr="00EA6A97">
        <w:rPr>
          <w:rFonts w:eastAsia="標楷體" w:hint="eastAsia"/>
          <w:i/>
        </w:rPr>
        <w:t>et al.,</w:t>
      </w:r>
      <w:r w:rsidRPr="00EA6A97">
        <w:rPr>
          <w:rFonts w:eastAsia="標楷體" w:hint="eastAsia"/>
        </w:rPr>
        <w:t xml:space="preserve"> 2008) </w:t>
      </w:r>
      <w:r w:rsidRPr="00EA6A97">
        <w:rPr>
          <w:rFonts w:eastAsia="標楷體" w:hint="eastAsia"/>
        </w:rPr>
        <w:t>進行基因座的中性檢測。</w:t>
      </w:r>
      <w:r w:rsidRPr="00EA6A97">
        <w:rPr>
          <w:rFonts w:eastAsia="標楷體" w:hint="eastAsia"/>
        </w:rPr>
        <w:t>LOSITAN</w:t>
      </w:r>
      <w:r w:rsidRPr="00EA6A97">
        <w:rPr>
          <w:rFonts w:eastAsia="標楷體" w:hint="eastAsia"/>
        </w:rPr>
        <w:t>程式利用</w:t>
      </w:r>
      <w:r w:rsidRPr="00EA6A97">
        <w:rPr>
          <w:rFonts w:eastAsia="標楷體" w:hint="eastAsia"/>
        </w:rPr>
        <w:t xml:space="preserve">Beaumont (2005) </w:t>
      </w:r>
      <w:r w:rsidRPr="00EA6A97">
        <w:rPr>
          <w:rFonts w:eastAsia="標楷體" w:hint="eastAsia"/>
        </w:rPr>
        <w:t>及</w:t>
      </w:r>
      <w:r w:rsidRPr="00EA6A97">
        <w:rPr>
          <w:rFonts w:eastAsia="標楷體" w:hint="eastAsia"/>
        </w:rPr>
        <w:t xml:space="preserve">Lewontin and Krakauer (1975) </w:t>
      </w:r>
      <w:r w:rsidRPr="00EA6A97">
        <w:rPr>
          <w:rFonts w:eastAsia="標楷體" w:hint="eastAsia"/>
        </w:rPr>
        <w:t>等提出的觀念，利用遺傳分化指數</w:t>
      </w:r>
      <w:r w:rsidRPr="00EA6A97">
        <w:rPr>
          <w:rFonts w:eastAsia="標楷體" w:hint="eastAsia"/>
        </w:rPr>
        <w:t xml:space="preserve"> (</w:t>
      </w:r>
      <w:r w:rsidRPr="00EA6A97">
        <w:rPr>
          <w:rFonts w:eastAsia="標楷體" w:hint="eastAsia"/>
          <w:i/>
        </w:rPr>
        <w:t>F</w:t>
      </w:r>
      <w:r w:rsidRPr="00EA6A97">
        <w:rPr>
          <w:rFonts w:eastAsia="標楷體" w:hint="eastAsia"/>
          <w:i/>
          <w:vertAlign w:val="subscript"/>
        </w:rPr>
        <w:t>ST</w:t>
      </w:r>
      <w:r w:rsidRPr="00EA6A97">
        <w:rPr>
          <w:rFonts w:eastAsia="標楷體" w:hint="eastAsia"/>
        </w:rPr>
        <w:t xml:space="preserve">) </w:t>
      </w:r>
      <w:r w:rsidRPr="00EA6A97">
        <w:rPr>
          <w:rFonts w:eastAsia="標楷體" w:hint="eastAsia"/>
        </w:rPr>
        <w:t>及平均異型合子期望值</w:t>
      </w:r>
      <w:r w:rsidRPr="00EA6A97">
        <w:rPr>
          <w:rFonts w:eastAsia="標楷體" w:hint="eastAsia"/>
        </w:rPr>
        <w:t xml:space="preserve"> (</w:t>
      </w:r>
      <w:r w:rsidRPr="00EA6A97">
        <w:rPr>
          <w:rFonts w:eastAsia="標楷體" w:hint="eastAsia"/>
          <w:i/>
        </w:rPr>
        <w:t>H</w:t>
      </w:r>
      <w:r w:rsidRPr="00EA6A97">
        <w:rPr>
          <w:rFonts w:eastAsia="標楷體" w:hint="eastAsia"/>
          <w:i/>
          <w:vertAlign w:val="subscript"/>
        </w:rPr>
        <w:t>E</w:t>
      </w:r>
      <w:r w:rsidRPr="00EA6A97">
        <w:rPr>
          <w:rFonts w:eastAsia="標楷體" w:hint="eastAsia"/>
        </w:rPr>
        <w:t xml:space="preserve">) </w:t>
      </w:r>
      <w:r w:rsidRPr="00EA6A97">
        <w:rPr>
          <w:rFonts w:eastAsia="標楷體" w:hint="eastAsia"/>
        </w:rPr>
        <w:t>的觀念進行基因座的中性測試</w:t>
      </w:r>
      <w:r w:rsidRPr="00EA6A97">
        <w:rPr>
          <w:rFonts w:eastAsia="標楷體" w:hint="eastAsia"/>
        </w:rPr>
        <w:t xml:space="preserve"> (Beaumont, 2005; Lewontin and Krakauer, 1975)</w:t>
      </w:r>
      <w:r w:rsidRPr="00EA6A97">
        <w:rPr>
          <w:rFonts w:eastAsia="標楷體" w:hint="eastAsia"/>
        </w:rPr>
        <w:t>。其認為基因座中的對偶基因在不同族群中若受到正向天擇</w:t>
      </w:r>
      <w:r w:rsidRPr="00EA6A97">
        <w:rPr>
          <w:rFonts w:eastAsia="標楷體" w:hint="eastAsia"/>
        </w:rPr>
        <w:t xml:space="preserve"> [directional (positive) selection] </w:t>
      </w:r>
      <w:r w:rsidRPr="00EA6A97">
        <w:rPr>
          <w:rFonts w:eastAsia="標楷體" w:hint="eastAsia"/>
        </w:rPr>
        <w:t>會表現出較高的基因頻度，使得其基因座呈現異常高程度的遺傳分化值</w:t>
      </w:r>
      <w:r w:rsidRPr="00EA6A97">
        <w:rPr>
          <w:rFonts w:eastAsia="標楷體" w:hint="eastAsia"/>
        </w:rPr>
        <w:t xml:space="preserve"> (</w:t>
      </w:r>
      <w:r w:rsidRPr="00EA6A97">
        <w:rPr>
          <w:rFonts w:eastAsia="標楷體" w:hint="eastAsia"/>
          <w:i/>
        </w:rPr>
        <w:t>F</w:t>
      </w:r>
      <w:r w:rsidRPr="00EA6A97">
        <w:rPr>
          <w:rFonts w:eastAsia="標楷體" w:hint="eastAsia"/>
          <w:i/>
          <w:vertAlign w:val="subscript"/>
        </w:rPr>
        <w:t>ST</w:t>
      </w:r>
      <w:r w:rsidRPr="00EA6A97">
        <w:rPr>
          <w:rFonts w:eastAsia="標楷體" w:hint="eastAsia"/>
        </w:rPr>
        <w:t>)</w:t>
      </w:r>
      <w:r w:rsidRPr="00EA6A97">
        <w:rPr>
          <w:rFonts w:eastAsia="標楷體" w:hint="eastAsia"/>
        </w:rPr>
        <w:t>，同樣的，若基因座受到</w:t>
      </w:r>
      <w:proofErr w:type="gramStart"/>
      <w:r w:rsidRPr="00EA6A97">
        <w:rPr>
          <w:rFonts w:eastAsia="標楷體" w:hint="eastAsia"/>
        </w:rPr>
        <w:t>平衡性天擇</w:t>
      </w:r>
      <w:proofErr w:type="gramEnd"/>
      <w:r w:rsidRPr="00EA6A97">
        <w:rPr>
          <w:rFonts w:eastAsia="標楷體" w:hint="eastAsia"/>
        </w:rPr>
        <w:t xml:space="preserve"> (balancing selection) </w:t>
      </w:r>
      <w:r w:rsidRPr="00EA6A97">
        <w:rPr>
          <w:rFonts w:eastAsia="標楷體" w:hint="eastAsia"/>
        </w:rPr>
        <w:t>則</w:t>
      </w:r>
      <w:r w:rsidRPr="00EA6A97">
        <w:rPr>
          <w:rFonts w:eastAsia="標楷體" w:hint="eastAsia"/>
        </w:rPr>
        <w:lastRenderedPageBreak/>
        <w:t>會使得基因座呈現較低程度的遺傳分化。而此種利用族群間遺傳分化程度來推斷天擇作用的觀念，最先是由</w:t>
      </w:r>
      <w:r w:rsidRPr="00EA6A97">
        <w:rPr>
          <w:rFonts w:eastAsia="標楷體" w:hint="eastAsia"/>
        </w:rPr>
        <w:t>Cavlli-Sforza</w:t>
      </w:r>
      <w:r w:rsidRPr="00EA6A97">
        <w:rPr>
          <w:rFonts w:eastAsia="標楷體" w:hint="eastAsia"/>
        </w:rPr>
        <w:t>所提出</w:t>
      </w:r>
      <w:r w:rsidRPr="00EA6A97">
        <w:rPr>
          <w:rFonts w:eastAsia="標楷體" w:hint="eastAsia"/>
        </w:rPr>
        <w:t xml:space="preserve"> (Cavalli-Sforza, 1966)</w:t>
      </w:r>
      <w:r w:rsidRPr="00EA6A97">
        <w:rPr>
          <w:rFonts w:eastAsia="標楷體" w:hint="eastAsia"/>
        </w:rPr>
        <w:t>。因此本研究利用</w:t>
      </w:r>
      <w:r w:rsidRPr="00EA6A97">
        <w:rPr>
          <w:rFonts w:eastAsia="標楷體" w:hint="eastAsia"/>
        </w:rPr>
        <w:t>LOSITAN</w:t>
      </w:r>
      <w:r w:rsidRPr="00EA6A97">
        <w:rPr>
          <w:rFonts w:eastAsia="標楷體" w:hint="eastAsia"/>
        </w:rPr>
        <w:t>進行</w:t>
      </w:r>
      <w:r w:rsidRPr="00EA6A97">
        <w:rPr>
          <w:rFonts w:eastAsia="標楷體" w:hint="eastAsia"/>
        </w:rPr>
        <w:t>100,000 simulations</w:t>
      </w:r>
      <w:r w:rsidRPr="00EA6A97">
        <w:rPr>
          <w:rFonts w:eastAsia="標楷體" w:hint="eastAsia"/>
        </w:rPr>
        <w:t>，分析所選用之微衛星體基因座，檢測可能受到天擇效應的影響，挑選掉</w:t>
      </w:r>
      <w:r w:rsidRPr="00EA6A97">
        <w:rPr>
          <w:rFonts w:eastAsia="標楷體" w:hint="eastAsia"/>
          <w:i/>
        </w:rPr>
        <w:t>F</w:t>
      </w:r>
      <w:r w:rsidRPr="00EA6A97">
        <w:rPr>
          <w:rFonts w:eastAsia="標楷體" w:hint="eastAsia"/>
          <w:i/>
          <w:vertAlign w:val="subscript"/>
        </w:rPr>
        <w:t>ST</w:t>
      </w:r>
      <w:r w:rsidRPr="00EA6A97">
        <w:rPr>
          <w:rFonts w:eastAsia="標楷體" w:hint="eastAsia"/>
        </w:rPr>
        <w:t>較為離群</w:t>
      </w:r>
      <w:r w:rsidRPr="00EA6A97">
        <w:rPr>
          <w:rFonts w:eastAsia="標楷體" w:hint="eastAsia"/>
        </w:rPr>
        <w:t xml:space="preserve"> (outlier) </w:t>
      </w:r>
      <w:r w:rsidRPr="00EA6A97">
        <w:rPr>
          <w:rFonts w:eastAsia="標楷體" w:hint="eastAsia"/>
        </w:rPr>
        <w:t>的非中性基因座，以進行後續的分析。</w:t>
      </w:r>
    </w:p>
    <w:p w:rsidR="004423A3" w:rsidRPr="00EA6A97" w:rsidRDefault="004423A3" w:rsidP="00F11D7F">
      <w:pPr>
        <w:spacing w:beforeLines="50" w:before="180" w:afterLines="50" w:after="180" w:line="400" w:lineRule="exact"/>
        <w:ind w:firstLineChars="250" w:firstLine="600"/>
        <w:contextualSpacing/>
        <w:jc w:val="both"/>
        <w:rPr>
          <w:rFonts w:eastAsia="標楷體"/>
        </w:rPr>
      </w:pPr>
    </w:p>
    <w:p w:rsidR="00D4008B" w:rsidRPr="00EA6A97" w:rsidRDefault="00D4008B" w:rsidP="00F11D7F">
      <w:pPr>
        <w:numPr>
          <w:ilvl w:val="0"/>
          <w:numId w:val="1"/>
        </w:numPr>
        <w:spacing w:beforeLines="50" w:before="180" w:afterLines="50" w:after="180" w:line="400" w:lineRule="exact"/>
        <w:contextualSpacing/>
        <w:jc w:val="both"/>
        <w:rPr>
          <w:rFonts w:eastAsia="標楷體"/>
          <w:b/>
        </w:rPr>
      </w:pPr>
      <w:r w:rsidRPr="00EA6A97">
        <w:rPr>
          <w:rFonts w:eastAsia="標楷體" w:hint="eastAsia"/>
          <w:b/>
        </w:rPr>
        <w:t>Bayesian</w:t>
      </w:r>
      <w:r w:rsidRPr="00EA6A97">
        <w:rPr>
          <w:rFonts w:eastAsia="標楷體" w:hint="eastAsia"/>
          <w:b/>
        </w:rPr>
        <w:t>分群方法為基礎的統計軟體進行分派檢定</w:t>
      </w:r>
    </w:p>
    <w:p w:rsidR="00D4008B" w:rsidRPr="00EA6A97" w:rsidRDefault="00D4008B" w:rsidP="00F11D7F">
      <w:pPr>
        <w:spacing w:beforeLines="50" w:before="180" w:afterLines="50" w:after="180" w:line="400" w:lineRule="exact"/>
        <w:ind w:firstLineChars="250" w:firstLine="600"/>
        <w:contextualSpacing/>
        <w:jc w:val="both"/>
        <w:rPr>
          <w:rFonts w:eastAsia="標楷體"/>
        </w:rPr>
      </w:pPr>
      <w:r w:rsidRPr="00EA6A97">
        <w:rPr>
          <w:rFonts w:eastAsia="標楷體" w:hint="eastAsia"/>
        </w:rPr>
        <w:t>利用分</w:t>
      </w:r>
      <w:r w:rsidR="00BF1E99" w:rsidRPr="00EA6A97">
        <w:rPr>
          <w:rFonts w:eastAsia="標楷體" w:hint="eastAsia"/>
        </w:rPr>
        <w:t>群</w:t>
      </w:r>
      <w:r w:rsidRPr="00EA6A97">
        <w:rPr>
          <w:rFonts w:eastAsia="標楷體" w:hint="eastAsia"/>
        </w:rPr>
        <w:t>檢驗</w:t>
      </w:r>
      <w:r w:rsidRPr="00EA6A97">
        <w:rPr>
          <w:rFonts w:eastAsia="標楷體" w:hint="eastAsia"/>
        </w:rPr>
        <w:t xml:space="preserve"> (assignment test) </w:t>
      </w:r>
      <w:r w:rsidRPr="00EA6A97">
        <w:rPr>
          <w:rFonts w:eastAsia="標楷體" w:hint="eastAsia"/>
        </w:rPr>
        <w:t>的方式，使用遺傳資訊計算每</w:t>
      </w:r>
      <w:proofErr w:type="gramStart"/>
      <w:r w:rsidRPr="00EA6A97">
        <w:rPr>
          <w:rFonts w:eastAsia="標楷體" w:hint="eastAsia"/>
        </w:rPr>
        <w:t>個</w:t>
      </w:r>
      <w:proofErr w:type="gramEnd"/>
      <w:r w:rsidRPr="00EA6A97">
        <w:rPr>
          <w:rFonts w:eastAsia="標楷體" w:hint="eastAsia"/>
        </w:rPr>
        <w:t>取樣個體其基因型隸屬於某一族群的機率，決定最佳</w:t>
      </w:r>
      <w:proofErr w:type="gramStart"/>
      <w:r w:rsidRPr="00EA6A97">
        <w:rPr>
          <w:rFonts w:eastAsia="標楷體" w:hint="eastAsia"/>
        </w:rPr>
        <w:t>分群數</w:t>
      </w:r>
      <w:proofErr w:type="gramEnd"/>
      <w:r w:rsidRPr="00EA6A97">
        <w:rPr>
          <w:rFonts w:eastAsia="標楷體" w:hint="eastAsia"/>
        </w:rPr>
        <w:t>，進而可鑑定族群內不同遺傳單位。分群檢驗方式為以個體為分派單位，並根據遺傳變異為分群依據，因此相對下較能反映出當代的族群間基因交流的狀況。而近來多採用貝氏分派檢定</w:t>
      </w:r>
      <w:r w:rsidRPr="00EA6A97">
        <w:rPr>
          <w:rFonts w:eastAsia="標楷體" w:hint="eastAsia"/>
        </w:rPr>
        <w:t xml:space="preserve"> (Bayesian assignment test) </w:t>
      </w:r>
      <w:r w:rsidRPr="00EA6A97">
        <w:rPr>
          <w:rFonts w:eastAsia="標楷體" w:hint="eastAsia"/>
        </w:rPr>
        <w:t>的方式，利用</w:t>
      </w:r>
      <w:r w:rsidRPr="00EA6A97">
        <w:rPr>
          <w:rFonts w:eastAsia="標楷體" w:hint="eastAsia"/>
        </w:rPr>
        <w:t>MCMC</w:t>
      </w:r>
      <w:r w:rsidRPr="00EA6A97">
        <w:rPr>
          <w:rFonts w:eastAsia="標楷體" w:hint="eastAsia"/>
        </w:rPr>
        <w:t>計算事後機率，進行分群分析。本研究之對象為</w:t>
      </w:r>
      <w:proofErr w:type="gramStart"/>
      <w:r w:rsidRPr="00EA6A97">
        <w:rPr>
          <w:rFonts w:eastAsia="標楷體" w:hint="eastAsia"/>
        </w:rPr>
        <w:t>臺灣穗</w:t>
      </w:r>
      <w:proofErr w:type="gramEnd"/>
      <w:r w:rsidRPr="00EA6A97">
        <w:rPr>
          <w:rFonts w:eastAsia="標楷體" w:hint="eastAsia"/>
        </w:rPr>
        <w:t>花杉，先前相關研究顯示族群呈現近親繁殖現象，因此，為了探討族群內可能存在之亞族群數目</w:t>
      </w:r>
      <w:r w:rsidRPr="00EA6A97">
        <w:rPr>
          <w:rFonts w:eastAsia="標楷體" w:hint="eastAsia"/>
        </w:rPr>
        <w:t xml:space="preserve"> (K)</w:t>
      </w:r>
      <w:r w:rsidRPr="00EA6A97">
        <w:rPr>
          <w:rFonts w:eastAsia="標楷體" w:hint="eastAsia"/>
        </w:rPr>
        <w:t>，選用</w:t>
      </w:r>
      <w:r w:rsidRPr="00EA6A97">
        <w:rPr>
          <w:rFonts w:eastAsia="標楷體" w:hint="eastAsia"/>
        </w:rPr>
        <w:t>INSTRUCT</w:t>
      </w:r>
      <w:r w:rsidRPr="00EA6A97">
        <w:rPr>
          <w:rFonts w:eastAsia="標楷體" w:hint="eastAsia"/>
        </w:rPr>
        <w:t>和</w:t>
      </w:r>
      <w:r w:rsidRPr="00EA6A97">
        <w:rPr>
          <w:rFonts w:eastAsia="標楷體" w:hint="eastAsia"/>
        </w:rPr>
        <w:t>GENELAND</w:t>
      </w:r>
      <w:r w:rsidRPr="00EA6A97">
        <w:rPr>
          <w:rFonts w:eastAsia="標楷體" w:hint="eastAsia"/>
        </w:rPr>
        <w:t>二種以</w:t>
      </w:r>
      <w:r w:rsidRPr="00EA6A97">
        <w:rPr>
          <w:rFonts w:eastAsia="標楷體" w:hint="eastAsia"/>
        </w:rPr>
        <w:t>Bayesian</w:t>
      </w:r>
      <w:r w:rsidRPr="00EA6A97">
        <w:rPr>
          <w:rFonts w:eastAsia="標楷體" w:hint="eastAsia"/>
        </w:rPr>
        <w:t>分群方法為基礎的統計軟體進行分派檢定。</w:t>
      </w:r>
      <w:r w:rsidRPr="00EA6A97">
        <w:rPr>
          <w:rFonts w:eastAsia="標楷體" w:hint="eastAsia"/>
        </w:rPr>
        <w:t>INSTRUCT</w:t>
      </w:r>
      <w:r w:rsidRPr="00EA6A97">
        <w:rPr>
          <w:rFonts w:eastAsia="標楷體" w:hint="eastAsia"/>
        </w:rPr>
        <w:t>分析方式為摒除族群內基因座符合哈溫平衡的假設，取而代之，利用多基因座遺傳標誌估算族群於近親交配或自交情況下的基因型頻度，</w:t>
      </w:r>
      <w:proofErr w:type="gramStart"/>
      <w:r w:rsidRPr="00EA6A97">
        <w:rPr>
          <w:rFonts w:eastAsia="標楷體" w:hint="eastAsia"/>
        </w:rPr>
        <w:t>推估分群</w:t>
      </w:r>
      <w:proofErr w:type="gramEnd"/>
      <w:r w:rsidRPr="00EA6A97">
        <w:rPr>
          <w:rFonts w:eastAsia="標楷體" w:hint="eastAsia"/>
        </w:rPr>
        <w:t>，消除</w:t>
      </w:r>
      <w:r w:rsidRPr="00EA6A97">
        <w:rPr>
          <w:rFonts w:eastAsia="標楷體" w:hint="eastAsia"/>
        </w:rPr>
        <w:t>STRUCTURE</w:t>
      </w:r>
      <w:r w:rsidRPr="00EA6A97">
        <w:rPr>
          <w:rFonts w:eastAsia="標楷體" w:hint="eastAsia"/>
        </w:rPr>
        <w:t>運算中可能產生</w:t>
      </w:r>
      <w:proofErr w:type="gramStart"/>
      <w:r w:rsidRPr="00EA6A97">
        <w:rPr>
          <w:rFonts w:eastAsia="標楷體" w:hint="eastAsia"/>
        </w:rPr>
        <w:t>的偽亞族群</w:t>
      </w:r>
      <w:proofErr w:type="gramEnd"/>
      <w:r w:rsidRPr="00EA6A97">
        <w:rPr>
          <w:rFonts w:eastAsia="標楷體" w:hint="eastAsia"/>
        </w:rPr>
        <w:t>結構，提供近親交配值或</w:t>
      </w:r>
      <w:proofErr w:type="gramStart"/>
      <w:r w:rsidRPr="00EA6A97">
        <w:rPr>
          <w:rFonts w:eastAsia="標楷體" w:hint="eastAsia"/>
        </w:rPr>
        <w:t>自交值</w:t>
      </w:r>
      <w:proofErr w:type="gramEnd"/>
      <w:r w:rsidRPr="00EA6A97">
        <w:rPr>
          <w:rFonts w:eastAsia="標楷體" w:hint="eastAsia"/>
        </w:rPr>
        <w:t>，以及個體可能起源族群之分類等資訊</w:t>
      </w:r>
      <w:r w:rsidRPr="00EA6A97">
        <w:rPr>
          <w:rFonts w:eastAsia="標楷體" w:hint="eastAsia"/>
        </w:rPr>
        <w:t xml:space="preserve"> (Gao</w:t>
      </w:r>
      <w:r w:rsidRPr="00EA6A97">
        <w:rPr>
          <w:rFonts w:eastAsia="標楷體" w:hint="eastAsia"/>
          <w:i/>
        </w:rPr>
        <w:t xml:space="preserve"> et al.</w:t>
      </w:r>
      <w:r w:rsidRPr="00EA6A97">
        <w:rPr>
          <w:rFonts w:eastAsia="標楷體" w:hint="eastAsia"/>
        </w:rPr>
        <w:t>, 2007)</w:t>
      </w:r>
      <w:r w:rsidRPr="00EA6A97">
        <w:rPr>
          <w:rFonts w:eastAsia="標楷體" w:hint="eastAsia"/>
        </w:rPr>
        <w:t>。</w:t>
      </w:r>
      <w:r w:rsidRPr="00EA6A97">
        <w:rPr>
          <w:rFonts w:eastAsia="標楷體" w:hint="eastAsia"/>
        </w:rPr>
        <w:t>GENELAND</w:t>
      </w:r>
      <w:r w:rsidRPr="00EA6A97">
        <w:rPr>
          <w:rFonts w:eastAsia="標楷體" w:hint="eastAsia"/>
        </w:rPr>
        <w:t>分析方式為利用</w:t>
      </w:r>
      <w:r w:rsidRPr="00EA6A97">
        <w:rPr>
          <w:rFonts w:eastAsia="標楷體" w:hint="eastAsia"/>
        </w:rPr>
        <w:t>MCMC</w:t>
      </w:r>
      <w:r w:rsidRPr="00EA6A97">
        <w:rPr>
          <w:rFonts w:eastAsia="標楷體" w:hint="eastAsia"/>
        </w:rPr>
        <w:t>演算法為運算原理</w:t>
      </w:r>
      <w:r w:rsidRPr="00EA6A97">
        <w:rPr>
          <w:rFonts w:eastAsia="標楷體" w:hint="eastAsia"/>
        </w:rPr>
        <w:t xml:space="preserve">(Guillot </w:t>
      </w:r>
      <w:r w:rsidRPr="00EA6A97">
        <w:rPr>
          <w:rFonts w:eastAsia="標楷體" w:hint="eastAsia"/>
          <w:i/>
        </w:rPr>
        <w:t>et al</w:t>
      </w:r>
      <w:r w:rsidRPr="00EA6A97">
        <w:rPr>
          <w:rFonts w:eastAsia="標楷體" w:hint="eastAsia"/>
        </w:rPr>
        <w:t xml:space="preserve">., 2005a; Guillot </w:t>
      </w:r>
      <w:r w:rsidRPr="00EA6A97">
        <w:rPr>
          <w:rFonts w:eastAsia="標楷體" w:hint="eastAsia"/>
          <w:i/>
        </w:rPr>
        <w:t>et al.,</w:t>
      </w:r>
      <w:r w:rsidRPr="00EA6A97">
        <w:rPr>
          <w:rFonts w:eastAsia="標楷體" w:hint="eastAsia"/>
        </w:rPr>
        <w:t xml:space="preserve"> 2005b</w:t>
      </w:r>
      <w:proofErr w:type="gramStart"/>
      <w:r w:rsidRPr="00EA6A97">
        <w:rPr>
          <w:rFonts w:eastAsia="標楷體" w:hint="eastAsia"/>
        </w:rPr>
        <w:t>)</w:t>
      </w:r>
      <w:r w:rsidRPr="00EA6A97">
        <w:rPr>
          <w:rFonts w:eastAsia="標楷體" w:hint="eastAsia"/>
        </w:rPr>
        <w:t>，</w:t>
      </w:r>
      <w:proofErr w:type="gramEnd"/>
      <w:r w:rsidRPr="00EA6A97">
        <w:rPr>
          <w:rFonts w:eastAsia="標楷體" w:hint="eastAsia"/>
        </w:rPr>
        <w:t>主要目的為處理個體多基因座遺傳資料，其建立於空間顯式模式</w:t>
      </w:r>
      <w:r w:rsidRPr="00EA6A97">
        <w:rPr>
          <w:rFonts w:eastAsia="標楷體" w:hint="eastAsia"/>
        </w:rPr>
        <w:t xml:space="preserve">model (spatial explicit model) </w:t>
      </w:r>
      <w:r w:rsidRPr="00EA6A97">
        <w:rPr>
          <w:rFonts w:eastAsia="標楷體" w:hint="eastAsia"/>
        </w:rPr>
        <w:t>基礎下，同時結合遺傳資料及地理資訊以評估族群遺傳結構並勾畫出空間組成</w:t>
      </w:r>
      <w:r w:rsidRPr="00EA6A97">
        <w:rPr>
          <w:rFonts w:eastAsia="標楷體" w:hint="eastAsia"/>
        </w:rPr>
        <w:t xml:space="preserve"> (François and Durand, 2010)</w:t>
      </w:r>
      <w:r w:rsidRPr="00EA6A97">
        <w:rPr>
          <w:rFonts w:eastAsia="標楷體" w:hint="eastAsia"/>
        </w:rPr>
        <w:t>。</w:t>
      </w:r>
    </w:p>
    <w:p w:rsidR="004423A3" w:rsidRPr="00EA6A97" w:rsidRDefault="004423A3" w:rsidP="00F11D7F">
      <w:pPr>
        <w:spacing w:beforeLines="50" w:before="180" w:afterLines="50" w:after="180" w:line="400" w:lineRule="exact"/>
        <w:ind w:firstLineChars="250" w:firstLine="600"/>
        <w:contextualSpacing/>
        <w:jc w:val="both"/>
        <w:rPr>
          <w:rFonts w:eastAsia="標楷體"/>
        </w:rPr>
      </w:pPr>
    </w:p>
    <w:p w:rsidR="00E80579" w:rsidRPr="00EA6A97" w:rsidRDefault="00E80579" w:rsidP="00F11D7F">
      <w:pPr>
        <w:numPr>
          <w:ilvl w:val="0"/>
          <w:numId w:val="1"/>
        </w:numPr>
        <w:spacing w:beforeLines="50" w:before="180" w:afterLines="50" w:after="180" w:line="400" w:lineRule="exact"/>
        <w:contextualSpacing/>
        <w:jc w:val="both"/>
        <w:rPr>
          <w:rFonts w:eastAsia="標楷體"/>
          <w:b/>
        </w:rPr>
      </w:pPr>
      <w:r w:rsidRPr="00EA6A97">
        <w:rPr>
          <w:rFonts w:eastAsia="標楷體" w:hint="eastAsia"/>
          <w:b/>
        </w:rPr>
        <w:t>族群變動與有效族群大小分析</w:t>
      </w:r>
    </w:p>
    <w:p w:rsidR="00E80579" w:rsidRPr="00EA6A97" w:rsidRDefault="00E80579" w:rsidP="00F11D7F">
      <w:pPr>
        <w:spacing w:beforeLines="50" w:before="180" w:afterLines="50" w:after="180" w:line="400" w:lineRule="exact"/>
        <w:ind w:firstLineChars="177" w:firstLine="425"/>
        <w:contextualSpacing/>
        <w:jc w:val="both"/>
        <w:rPr>
          <w:rFonts w:eastAsia="標楷體"/>
        </w:rPr>
      </w:pPr>
      <w:r w:rsidRPr="00EA6A97">
        <w:rPr>
          <w:rFonts w:eastAsia="標楷體" w:hint="eastAsia"/>
          <w:color w:val="000000"/>
        </w:rPr>
        <w:t>利用</w:t>
      </w:r>
      <w:r w:rsidRPr="00EA6A97">
        <w:rPr>
          <w:rFonts w:eastAsia="標楷體" w:hint="eastAsia"/>
          <w:color w:val="000000"/>
        </w:rPr>
        <w:t>I</w:t>
      </w:r>
      <w:r w:rsidRPr="00EA6A97">
        <w:rPr>
          <w:rFonts w:eastAsia="標楷體"/>
          <w:color w:val="000000"/>
        </w:rPr>
        <w:t>solati</w:t>
      </w:r>
      <w:r w:rsidRPr="00EA6A97">
        <w:rPr>
          <w:rFonts w:eastAsia="標楷體"/>
        </w:rPr>
        <w:t>on with migration</w:t>
      </w:r>
      <w:r w:rsidRPr="00EA6A97">
        <w:rPr>
          <w:rFonts w:eastAsia="標楷體" w:hint="eastAsia"/>
        </w:rPr>
        <w:t xml:space="preserve"> analysis (IMa) (</w:t>
      </w:r>
      <w:r w:rsidRPr="00EA6A97">
        <w:rPr>
          <w:rFonts w:eastAsia="標楷體"/>
          <w:noProof/>
        </w:rPr>
        <w:t>Hey</w:t>
      </w:r>
      <w:r w:rsidRPr="00EA6A97">
        <w:rPr>
          <w:rFonts w:eastAsia="標楷體" w:hint="eastAsia"/>
          <w:noProof/>
        </w:rPr>
        <w:t xml:space="preserve"> and</w:t>
      </w:r>
      <w:r w:rsidRPr="00EA6A97">
        <w:rPr>
          <w:rFonts w:eastAsia="標楷體"/>
          <w:noProof/>
        </w:rPr>
        <w:t xml:space="preserve"> Nielsen, 2007)</w:t>
      </w:r>
      <w:r w:rsidRPr="00EA6A97">
        <w:rPr>
          <w:rFonts w:eastAsia="標楷體" w:hint="eastAsia"/>
        </w:rPr>
        <w:t>進行祖先族群之有效族群</w:t>
      </w:r>
      <w:r w:rsidRPr="00EA6A97">
        <w:rPr>
          <w:rFonts w:eastAsia="標楷體" w:hint="eastAsia"/>
        </w:rPr>
        <w:t xml:space="preserve"> (N</w:t>
      </w:r>
      <w:r w:rsidRPr="00EA6A97">
        <w:rPr>
          <w:rFonts w:eastAsia="標楷體" w:hint="eastAsia"/>
          <w:vertAlign w:val="subscript"/>
        </w:rPr>
        <w:t>A</w:t>
      </w:r>
      <w:r w:rsidRPr="00EA6A97">
        <w:rPr>
          <w:rFonts w:eastAsia="標楷體" w:hint="eastAsia"/>
        </w:rPr>
        <w:t xml:space="preserve">) </w:t>
      </w:r>
      <w:r w:rsidRPr="00EA6A97">
        <w:rPr>
          <w:rFonts w:eastAsia="標楷體" w:hint="eastAsia"/>
        </w:rPr>
        <w:t>及現生族群之有效族群</w:t>
      </w:r>
      <w:r w:rsidRPr="00EA6A97">
        <w:rPr>
          <w:rFonts w:eastAsia="標楷體" w:hint="eastAsia"/>
        </w:rPr>
        <w:t xml:space="preserve"> (N</w:t>
      </w:r>
      <w:r w:rsidRPr="00EA6A97">
        <w:rPr>
          <w:rFonts w:eastAsia="標楷體" w:hint="eastAsia"/>
          <w:vertAlign w:val="subscript"/>
        </w:rPr>
        <w:t>1</w:t>
      </w:r>
      <w:r w:rsidRPr="00EA6A97">
        <w:rPr>
          <w:rFonts w:eastAsia="標楷體" w:hint="eastAsia"/>
        </w:rPr>
        <w:t>、</w:t>
      </w:r>
      <w:r w:rsidRPr="00EA6A97">
        <w:rPr>
          <w:rFonts w:eastAsia="標楷體" w:hint="eastAsia"/>
        </w:rPr>
        <w:t>N</w:t>
      </w:r>
      <w:r w:rsidRPr="00EA6A97">
        <w:rPr>
          <w:rFonts w:eastAsia="標楷體" w:hint="eastAsia"/>
          <w:vertAlign w:val="subscript"/>
        </w:rPr>
        <w:t>2</w:t>
      </w:r>
      <w:r w:rsidRPr="00EA6A97">
        <w:rPr>
          <w:rFonts w:eastAsia="標楷體" w:hint="eastAsia"/>
        </w:rPr>
        <w:t xml:space="preserve">) </w:t>
      </w:r>
      <w:r w:rsidRPr="00EA6A97">
        <w:rPr>
          <w:rFonts w:eastAsia="標楷體" w:hint="eastAsia"/>
        </w:rPr>
        <w:t>評估。</w:t>
      </w:r>
      <w:r w:rsidRPr="00EA6A97">
        <w:rPr>
          <w:rFonts w:eastAsia="標楷體" w:hint="eastAsia"/>
        </w:rPr>
        <w:t>IMa</w:t>
      </w:r>
      <w:r w:rsidRPr="00EA6A97">
        <w:rPr>
          <w:rFonts w:eastAsia="標楷體" w:hint="eastAsia"/>
        </w:rPr>
        <w:t>由</w:t>
      </w:r>
      <w:r w:rsidRPr="00EA6A97">
        <w:rPr>
          <w:rFonts w:eastAsia="標楷體" w:hint="eastAsia"/>
          <w:color w:val="000000"/>
        </w:rPr>
        <w:t>I</w:t>
      </w:r>
      <w:r w:rsidRPr="00EA6A97">
        <w:rPr>
          <w:rFonts w:eastAsia="標楷體"/>
          <w:color w:val="000000"/>
        </w:rPr>
        <w:t>solati</w:t>
      </w:r>
      <w:r w:rsidRPr="00EA6A97">
        <w:rPr>
          <w:rFonts w:eastAsia="標楷體"/>
        </w:rPr>
        <w:t>on with migration</w:t>
      </w:r>
      <w:r w:rsidRPr="00EA6A97">
        <w:rPr>
          <w:rFonts w:eastAsia="標楷體" w:hint="eastAsia"/>
        </w:rPr>
        <w:t>發展而來，</w:t>
      </w:r>
      <w:r w:rsidRPr="00EA6A97">
        <w:rPr>
          <w:rFonts w:eastAsia="標楷體"/>
        </w:rPr>
        <w:t>主要觀測的對象為兩個彼此分離</w:t>
      </w:r>
      <w:r w:rsidRPr="00EA6A97">
        <w:rPr>
          <w:rFonts w:eastAsia="標楷體" w:hint="eastAsia"/>
        </w:rPr>
        <w:t>，</w:t>
      </w:r>
      <w:r w:rsidRPr="00EA6A97">
        <w:rPr>
          <w:rFonts w:eastAsia="標楷體"/>
        </w:rPr>
        <w:t>但</w:t>
      </w:r>
      <w:proofErr w:type="gramStart"/>
      <w:r w:rsidRPr="00EA6A97">
        <w:rPr>
          <w:rFonts w:eastAsia="標楷體"/>
        </w:rPr>
        <w:t>彼此間仍有</w:t>
      </w:r>
      <w:proofErr w:type="gramEnd"/>
      <w:r w:rsidRPr="00EA6A97">
        <w:rPr>
          <w:rFonts w:eastAsia="標楷體"/>
        </w:rPr>
        <w:t>些許遷移發生的族群，</w:t>
      </w:r>
      <w:r w:rsidRPr="00EA6A97">
        <w:rPr>
          <w:rFonts w:eastAsia="標楷體" w:hint="eastAsia"/>
        </w:rPr>
        <w:t>其</w:t>
      </w:r>
      <w:r w:rsidRPr="00EA6A97">
        <w:rPr>
          <w:rFonts w:eastAsia="標楷體"/>
        </w:rPr>
        <w:t>為</w:t>
      </w:r>
      <w:proofErr w:type="gramStart"/>
      <w:r w:rsidRPr="00EA6A97">
        <w:rPr>
          <w:rFonts w:eastAsia="標楷體"/>
        </w:rPr>
        <w:t>基於溯祖</w:t>
      </w:r>
      <w:proofErr w:type="gramEnd"/>
      <w:r w:rsidRPr="00EA6A97">
        <w:rPr>
          <w:rFonts w:eastAsia="標楷體"/>
        </w:rPr>
        <w:t>理論發展而來</w:t>
      </w:r>
      <w:r w:rsidRPr="00EA6A97">
        <w:rPr>
          <w:rFonts w:eastAsia="標楷體" w:hint="eastAsia"/>
        </w:rPr>
        <w:t>的</w:t>
      </w:r>
      <w:r w:rsidRPr="00EA6A97">
        <w:rPr>
          <w:rFonts w:eastAsia="標楷體" w:hint="eastAsia"/>
        </w:rPr>
        <w:t>model</w:t>
      </w:r>
      <w:r w:rsidRPr="00EA6A97">
        <w:rPr>
          <w:rFonts w:eastAsia="標楷體" w:hint="eastAsia"/>
        </w:rPr>
        <w:t>。主要為</w:t>
      </w:r>
      <w:r w:rsidRPr="00EA6A97">
        <w:rPr>
          <w:rFonts w:eastAsia="標楷體"/>
        </w:rPr>
        <w:t>檢測</w:t>
      </w:r>
      <w:r w:rsidRPr="00EA6A97">
        <w:rPr>
          <w:rFonts w:eastAsia="標楷體" w:hint="eastAsia"/>
        </w:rPr>
        <w:t>兩個族群或</w:t>
      </w:r>
      <w:r w:rsidRPr="00EA6A97">
        <w:rPr>
          <w:rFonts w:eastAsia="標楷體"/>
        </w:rPr>
        <w:t>物種形成</w:t>
      </w:r>
      <w:r w:rsidRPr="00EA6A97">
        <w:rPr>
          <w:rFonts w:eastAsia="標楷體" w:hint="eastAsia"/>
        </w:rPr>
        <w:t>的歷史</w:t>
      </w:r>
      <w:r w:rsidRPr="00EA6A97">
        <w:rPr>
          <w:rFonts w:eastAsia="標楷體"/>
        </w:rPr>
        <w:t>過程中基因交流程度的分析方法</w:t>
      </w:r>
      <w:r w:rsidRPr="00EA6A97">
        <w:rPr>
          <w:rFonts w:eastAsia="標楷體" w:hint="eastAsia"/>
        </w:rPr>
        <w:t>，此模型分析時必須有突變速率轉換推估個體數量，</w:t>
      </w:r>
      <w:r w:rsidRPr="00EA6A97">
        <w:rPr>
          <w:rFonts w:eastAsia="標楷體"/>
        </w:rPr>
        <w:t>此次選用</w:t>
      </w:r>
      <w:r w:rsidRPr="00EA6A97">
        <w:rPr>
          <w:rFonts w:eastAsia="標楷體"/>
          <w:i/>
          <w:iCs/>
        </w:rPr>
        <w:t>Thuja plicata</w:t>
      </w:r>
      <w:r w:rsidRPr="00EA6A97">
        <w:rPr>
          <w:rFonts w:eastAsia="標楷體"/>
        </w:rPr>
        <w:t>的突變速率</w:t>
      </w:r>
      <w:r w:rsidRPr="00EA6A97">
        <w:rPr>
          <w:rFonts w:eastAsia="標楷體"/>
        </w:rPr>
        <w:t>6.3×10</w:t>
      </w:r>
      <w:r w:rsidRPr="00EA6A97">
        <w:rPr>
          <w:rFonts w:eastAsia="標楷體"/>
          <w:vertAlign w:val="superscript"/>
        </w:rPr>
        <w:t xml:space="preserve">-4 </w:t>
      </w:r>
      <w:r w:rsidRPr="00EA6A97">
        <w:rPr>
          <w:rFonts w:eastAsia="標楷體"/>
        </w:rPr>
        <w:t>(3.0×10</w:t>
      </w:r>
      <w:r w:rsidRPr="00EA6A97">
        <w:rPr>
          <w:rFonts w:eastAsia="標楷體"/>
          <w:vertAlign w:val="superscript"/>
        </w:rPr>
        <w:t>-5</w:t>
      </w:r>
      <w:r w:rsidRPr="00EA6A97">
        <w:rPr>
          <w:rFonts w:eastAsia="標楷體"/>
        </w:rPr>
        <w:t xml:space="preserve"> - 4.0×10</w:t>
      </w:r>
      <w:r w:rsidRPr="00EA6A97">
        <w:rPr>
          <w:rFonts w:eastAsia="標楷體"/>
          <w:vertAlign w:val="superscript"/>
        </w:rPr>
        <w:t>-3</w:t>
      </w:r>
      <w:r w:rsidRPr="00EA6A97">
        <w:rPr>
          <w:rFonts w:eastAsia="標楷體"/>
        </w:rPr>
        <w:t>)</w:t>
      </w:r>
      <w:r w:rsidR="00BD4052" w:rsidRPr="00EA6A97">
        <w:rPr>
          <w:rFonts w:eastAsia="標楷體" w:hint="eastAsia"/>
        </w:rPr>
        <w:t>(O</w:t>
      </w:r>
      <w:proofErr w:type="gramStart"/>
      <w:r w:rsidR="00BD4052" w:rsidRPr="00EA6A97">
        <w:rPr>
          <w:rFonts w:eastAsia="標楷體"/>
        </w:rPr>
        <w:t>’</w:t>
      </w:r>
      <w:proofErr w:type="gramEnd"/>
      <w:r w:rsidR="00BD4052" w:rsidRPr="00EA6A97">
        <w:rPr>
          <w:rFonts w:eastAsia="標楷體" w:hint="eastAsia"/>
        </w:rPr>
        <w:t>Connell and Ritland</w:t>
      </w:r>
      <w:r w:rsidR="00EA6A97">
        <w:rPr>
          <w:rFonts w:eastAsia="標楷體" w:hint="eastAsia"/>
        </w:rPr>
        <w:t>,</w:t>
      </w:r>
      <w:r w:rsidR="00BD4052" w:rsidRPr="00EA6A97">
        <w:rPr>
          <w:rFonts w:eastAsia="標楷體" w:hint="eastAsia"/>
        </w:rPr>
        <w:t xml:space="preserve"> 2004)</w:t>
      </w:r>
      <w:r w:rsidRPr="00EA6A97">
        <w:rPr>
          <w:rFonts w:eastAsia="標楷體"/>
        </w:rPr>
        <w:t>，取其相對範圍，進行相關係數轉換</w:t>
      </w:r>
      <w:r w:rsidRPr="00EA6A97">
        <w:rPr>
          <w:rFonts w:eastAsia="標楷體" w:hint="eastAsia"/>
        </w:rPr>
        <w:t>，此分析需要二族群始可分析，因此使用大漢山和大里力山之</w:t>
      </w:r>
      <w:proofErr w:type="gramStart"/>
      <w:r w:rsidR="002142F6" w:rsidRPr="00EA6A97">
        <w:rPr>
          <w:rFonts w:eastAsia="標楷體" w:hint="eastAsia"/>
        </w:rPr>
        <w:t>臺灣穗</w:t>
      </w:r>
      <w:proofErr w:type="gramEnd"/>
      <w:r w:rsidR="002142F6" w:rsidRPr="00EA6A97">
        <w:rPr>
          <w:rFonts w:eastAsia="標楷體" w:hint="eastAsia"/>
        </w:rPr>
        <w:t>花杉</w:t>
      </w:r>
      <w:r w:rsidRPr="00EA6A97">
        <w:rPr>
          <w:rFonts w:eastAsia="標楷體" w:hint="eastAsia"/>
        </w:rPr>
        <w:t>族群進行分析，進一步進行雙向的基因交流程度</w:t>
      </w:r>
      <w:r w:rsidRPr="00EA6A97">
        <w:rPr>
          <w:rFonts w:eastAsia="標楷體" w:hint="eastAsia"/>
        </w:rPr>
        <w:t xml:space="preserve"> (m</w:t>
      </w:r>
      <w:r w:rsidRPr="00EA6A97">
        <w:rPr>
          <w:rFonts w:eastAsia="標楷體" w:hint="eastAsia"/>
          <w:vertAlign w:val="subscript"/>
        </w:rPr>
        <w:t>1</w:t>
      </w:r>
      <w:r w:rsidRPr="00EA6A97">
        <w:rPr>
          <w:rFonts w:eastAsia="標楷體" w:hint="eastAsia"/>
        </w:rPr>
        <w:t>、</w:t>
      </w:r>
      <w:r w:rsidRPr="00EA6A97">
        <w:rPr>
          <w:rFonts w:eastAsia="標楷體" w:hint="eastAsia"/>
        </w:rPr>
        <w:t>m</w:t>
      </w:r>
      <w:r w:rsidRPr="00EA6A97">
        <w:rPr>
          <w:rFonts w:eastAsia="標楷體" w:hint="eastAsia"/>
          <w:vertAlign w:val="subscript"/>
        </w:rPr>
        <w:t>2</w:t>
      </w:r>
      <w:r w:rsidRPr="00EA6A97">
        <w:rPr>
          <w:rFonts w:eastAsia="標楷體" w:hint="eastAsia"/>
        </w:rPr>
        <w:t xml:space="preserve">) </w:t>
      </w:r>
      <w:r w:rsidRPr="00EA6A97">
        <w:rPr>
          <w:rFonts w:eastAsia="標楷體" w:hint="eastAsia"/>
        </w:rPr>
        <w:t>評估。另外，有效族群大小之估算亦可利用連鎖不平衡進行估算</w:t>
      </w:r>
      <w:r w:rsidR="005031EC" w:rsidRPr="00EA6A97">
        <w:rPr>
          <w:rFonts w:eastAsia="標楷體" w:hint="eastAsia"/>
        </w:rPr>
        <w:t>而不需要經由突變速率轉換</w:t>
      </w:r>
      <w:r w:rsidRPr="00EA6A97">
        <w:rPr>
          <w:rFonts w:eastAsia="標楷體" w:hint="eastAsia"/>
        </w:rPr>
        <w:t>。此方法利用</w:t>
      </w:r>
      <w:r w:rsidRPr="00EA6A97">
        <w:rPr>
          <w:rFonts w:eastAsia="標楷體" w:hint="eastAsia"/>
        </w:rPr>
        <w:t>Burrow's composite measure of linkage disequilibrium</w:t>
      </w:r>
      <w:r w:rsidRPr="00EA6A97">
        <w:rPr>
          <w:rFonts w:eastAsia="標楷體" w:hint="eastAsia"/>
        </w:rPr>
        <w:t>評估在有限族群大小下，不同對偶基因頻率之間的關聯性</w:t>
      </w:r>
      <w:r w:rsidRPr="00EA6A97">
        <w:rPr>
          <w:rFonts w:eastAsia="標楷體" w:hint="eastAsia"/>
        </w:rPr>
        <w:t>(Waples</w:t>
      </w:r>
      <w:r w:rsidR="00EA6A97">
        <w:rPr>
          <w:rFonts w:eastAsia="標楷體" w:hint="eastAsia"/>
        </w:rPr>
        <w:t>,</w:t>
      </w:r>
      <w:r w:rsidRPr="00EA6A97">
        <w:rPr>
          <w:rFonts w:eastAsia="標楷體" w:hint="eastAsia"/>
        </w:rPr>
        <w:t xml:space="preserve"> 2006; Waples and Do</w:t>
      </w:r>
      <w:r w:rsidR="00EA6A97">
        <w:rPr>
          <w:rFonts w:eastAsia="標楷體" w:hint="eastAsia"/>
        </w:rPr>
        <w:t>,</w:t>
      </w:r>
      <w:r w:rsidRPr="00EA6A97">
        <w:rPr>
          <w:rFonts w:eastAsia="標楷體" w:hint="eastAsia"/>
        </w:rPr>
        <w:t xml:space="preserve"> 2008)</w:t>
      </w:r>
      <w:r w:rsidRPr="00EA6A97">
        <w:rPr>
          <w:rFonts w:eastAsia="標楷體" w:hint="eastAsia"/>
        </w:rPr>
        <w:t>。由於即使在逢機交配的情形下，配子在有限族群內會因為族群大小的差異導致自由配對上的偏差，因此在獨立的染色體上的基因座</w:t>
      </w:r>
      <w:r w:rsidRPr="00EA6A97">
        <w:rPr>
          <w:rFonts w:eastAsia="標楷體" w:hint="eastAsia"/>
        </w:rPr>
        <w:t>(</w:t>
      </w:r>
      <w:r w:rsidRPr="00EA6A97">
        <w:rPr>
          <w:rFonts w:eastAsia="標楷體" w:hint="eastAsia"/>
        </w:rPr>
        <w:t>即</w:t>
      </w:r>
      <w:r w:rsidRPr="00EA6A97">
        <w:rPr>
          <w:rFonts w:eastAsia="標楷體" w:hint="eastAsia"/>
        </w:rPr>
        <w:t>physically unlinked loci)</w:t>
      </w:r>
      <w:r w:rsidRPr="00EA6A97">
        <w:rPr>
          <w:rFonts w:eastAsia="標楷體" w:hint="eastAsia"/>
        </w:rPr>
        <w:t>，亦可能因為</w:t>
      </w:r>
      <w:r w:rsidRPr="00EA6A97">
        <w:rPr>
          <w:rFonts w:eastAsia="標楷體" w:hint="eastAsia"/>
        </w:rPr>
        <w:t>chance effect</w:t>
      </w:r>
      <w:r w:rsidRPr="00EA6A97">
        <w:rPr>
          <w:rFonts w:eastAsia="標楷體" w:hint="eastAsia"/>
        </w:rPr>
        <w:t>而估計出連鎖不平衡</w:t>
      </w:r>
      <w:r w:rsidRPr="00EA6A97">
        <w:rPr>
          <w:rFonts w:eastAsia="標楷體" w:hint="eastAsia"/>
        </w:rPr>
        <w:t>(Hamilton</w:t>
      </w:r>
      <w:r w:rsidR="00EA6A97">
        <w:rPr>
          <w:rFonts w:eastAsia="標楷體" w:hint="eastAsia"/>
        </w:rPr>
        <w:t>,</w:t>
      </w:r>
      <w:r w:rsidRPr="00EA6A97">
        <w:rPr>
          <w:rFonts w:eastAsia="標楷體" w:hint="eastAsia"/>
        </w:rPr>
        <w:t xml:space="preserve"> 2009)</w:t>
      </w:r>
      <w:r w:rsidRPr="00EA6A97">
        <w:rPr>
          <w:rFonts w:eastAsia="標楷體" w:hint="eastAsia"/>
        </w:rPr>
        <w:t>。</w:t>
      </w:r>
      <w:proofErr w:type="gramStart"/>
      <w:r w:rsidRPr="00EA6A97">
        <w:rPr>
          <w:rFonts w:eastAsia="標楷體" w:hint="eastAsia"/>
        </w:rPr>
        <w:t>此外，</w:t>
      </w:r>
      <w:proofErr w:type="gramEnd"/>
      <w:r w:rsidRPr="00EA6A97">
        <w:rPr>
          <w:rFonts w:eastAsia="標楷體" w:hint="eastAsia"/>
        </w:rPr>
        <w:t>族群大小的變化、</w:t>
      </w:r>
      <w:proofErr w:type="gramStart"/>
      <w:r w:rsidRPr="00EA6A97">
        <w:rPr>
          <w:rFonts w:eastAsia="標楷體" w:hint="eastAsia"/>
        </w:rPr>
        <w:t>非逢機</w:t>
      </w:r>
      <w:proofErr w:type="gramEnd"/>
      <w:r w:rsidRPr="00EA6A97">
        <w:rPr>
          <w:rFonts w:eastAsia="標楷體" w:hint="eastAsia"/>
        </w:rPr>
        <w:t>配對、</w:t>
      </w:r>
      <w:r w:rsidRPr="00EA6A97">
        <w:rPr>
          <w:rFonts w:eastAsia="標楷體" w:hint="eastAsia"/>
        </w:rPr>
        <w:lastRenderedPageBreak/>
        <w:t>突變壓力等皆會影響連鎖不平衡的估計值，而這些因子亦反映出有效族群大小。我們將利用中性演化的微衛星體基因座，利用連鎖不平衡的估算計算有效族群大小。此分析擬利用</w:t>
      </w:r>
      <w:r w:rsidRPr="00EA6A97">
        <w:rPr>
          <w:rFonts w:eastAsia="標楷體" w:hint="eastAsia"/>
        </w:rPr>
        <w:t>Waples and Do (2008)</w:t>
      </w:r>
      <w:r w:rsidRPr="00EA6A97">
        <w:rPr>
          <w:rFonts w:eastAsia="標楷體" w:hint="eastAsia"/>
        </w:rPr>
        <w:t>發展出來的軟體</w:t>
      </w:r>
      <w:r w:rsidRPr="00EA6A97">
        <w:rPr>
          <w:rFonts w:eastAsia="標楷體" w:hint="eastAsia"/>
        </w:rPr>
        <w:t>LDNe</w:t>
      </w:r>
      <w:r w:rsidRPr="00EA6A97">
        <w:rPr>
          <w:rFonts w:eastAsia="標楷體" w:hint="eastAsia"/>
        </w:rPr>
        <w:t>進行估算，在此軟體設定上，</w:t>
      </w:r>
      <w:proofErr w:type="gramStart"/>
      <w:r w:rsidRPr="00EA6A97">
        <w:rPr>
          <w:rFonts w:eastAsia="標楷體" w:hint="eastAsia"/>
        </w:rPr>
        <w:t>採</w:t>
      </w:r>
      <w:proofErr w:type="gramEnd"/>
      <w:r w:rsidRPr="00EA6A97">
        <w:rPr>
          <w:rFonts w:eastAsia="標楷體" w:hint="eastAsia"/>
        </w:rPr>
        <w:t>以最寬鬆的方式</w:t>
      </w:r>
      <w:r w:rsidRPr="00EA6A97">
        <w:rPr>
          <w:rFonts w:eastAsia="標楷體" w:hint="eastAsia"/>
        </w:rPr>
        <w:t>(</w:t>
      </w:r>
      <w:proofErr w:type="gramStart"/>
      <w:r w:rsidRPr="00EA6A97">
        <w:rPr>
          <w:rFonts w:eastAsia="標楷體" w:hint="eastAsia"/>
        </w:rPr>
        <w:t>採</w:t>
      </w:r>
      <w:proofErr w:type="gramEnd"/>
      <w:r w:rsidRPr="00EA6A97">
        <w:rPr>
          <w:rFonts w:eastAsia="標楷體" w:hint="eastAsia"/>
        </w:rPr>
        <w:t>計所有的對偶基因座</w:t>
      </w:r>
      <w:r w:rsidRPr="00EA6A97">
        <w:rPr>
          <w:rFonts w:eastAsia="標楷體" w:hint="eastAsia"/>
        </w:rPr>
        <w:t>)</w:t>
      </w:r>
      <w:r w:rsidRPr="00EA6A97">
        <w:rPr>
          <w:rFonts w:eastAsia="標楷體" w:hint="eastAsia"/>
        </w:rPr>
        <w:t>來評估</w:t>
      </w:r>
      <w:proofErr w:type="gramStart"/>
      <w:r w:rsidR="005031EC" w:rsidRPr="00EA6A97">
        <w:rPr>
          <w:rFonts w:eastAsia="標楷體" w:hint="eastAsia"/>
        </w:rPr>
        <w:t>臺灣穗</w:t>
      </w:r>
      <w:proofErr w:type="gramEnd"/>
      <w:r w:rsidR="005031EC" w:rsidRPr="00EA6A97">
        <w:rPr>
          <w:rFonts w:eastAsia="標楷體" w:hint="eastAsia"/>
        </w:rPr>
        <w:t>花杉</w:t>
      </w:r>
      <w:r w:rsidRPr="00EA6A97">
        <w:rPr>
          <w:rFonts w:eastAsia="標楷體" w:hint="eastAsia"/>
        </w:rPr>
        <w:t>族群之有效族群大小。</w:t>
      </w:r>
    </w:p>
    <w:p w:rsidR="004423A3" w:rsidRPr="00EA6A97" w:rsidRDefault="004423A3" w:rsidP="00F11D7F">
      <w:pPr>
        <w:spacing w:beforeLines="50" w:before="180" w:afterLines="50" w:after="180" w:line="400" w:lineRule="exact"/>
        <w:ind w:firstLineChars="177" w:firstLine="425"/>
        <w:contextualSpacing/>
        <w:jc w:val="both"/>
        <w:rPr>
          <w:rFonts w:eastAsia="標楷體"/>
        </w:rPr>
      </w:pPr>
    </w:p>
    <w:p w:rsidR="00D4008B" w:rsidRPr="00EA6A97" w:rsidRDefault="00D4008B" w:rsidP="00F11D7F">
      <w:pPr>
        <w:numPr>
          <w:ilvl w:val="0"/>
          <w:numId w:val="1"/>
        </w:numPr>
        <w:spacing w:beforeLines="50" w:before="180" w:afterLines="50" w:after="180" w:line="400" w:lineRule="exact"/>
        <w:contextualSpacing/>
        <w:jc w:val="both"/>
        <w:rPr>
          <w:rFonts w:eastAsia="標楷體"/>
          <w:b/>
        </w:rPr>
      </w:pPr>
      <w:proofErr w:type="gramStart"/>
      <w:r w:rsidRPr="00EA6A97">
        <w:rPr>
          <w:rFonts w:eastAsia="標楷體" w:hint="eastAsia"/>
          <w:b/>
        </w:rPr>
        <w:t>扦插苗建立</w:t>
      </w:r>
      <w:proofErr w:type="gramEnd"/>
      <w:r w:rsidRPr="00EA6A97">
        <w:rPr>
          <w:rFonts w:eastAsia="標楷體" w:hint="eastAsia"/>
          <w:b/>
        </w:rPr>
        <w:t>前測</w:t>
      </w:r>
    </w:p>
    <w:p w:rsidR="00D4008B" w:rsidRPr="00EA6A97" w:rsidRDefault="00655BFE" w:rsidP="00F11D7F">
      <w:pPr>
        <w:spacing w:beforeLines="50" w:before="180" w:afterLines="50" w:after="180" w:line="400" w:lineRule="exact"/>
        <w:ind w:firstLineChars="250" w:firstLine="600"/>
        <w:contextualSpacing/>
        <w:jc w:val="both"/>
        <w:rPr>
          <w:rFonts w:eastAsia="標楷體"/>
        </w:rPr>
      </w:pPr>
      <w:r w:rsidRPr="00EA6A97">
        <w:rPr>
          <w:rFonts w:eastAsia="標楷體" w:hint="eastAsia"/>
        </w:rPr>
        <w:t>期中報告前</w:t>
      </w:r>
      <w:proofErr w:type="gramStart"/>
      <w:r w:rsidRPr="00EA6A97">
        <w:rPr>
          <w:rFonts w:eastAsia="標楷體" w:hint="eastAsia"/>
        </w:rPr>
        <w:t>臺灣穗</w:t>
      </w:r>
      <w:proofErr w:type="gramEnd"/>
      <w:r w:rsidRPr="00EA6A97">
        <w:rPr>
          <w:rFonts w:eastAsia="標楷體" w:hint="eastAsia"/>
        </w:rPr>
        <w:t>花杉扦插試驗方法與流程，</w:t>
      </w:r>
      <w:r w:rsidR="00D4008B" w:rsidRPr="00EA6A97">
        <w:rPr>
          <w:rFonts w:eastAsia="標楷體" w:hint="eastAsia"/>
        </w:rPr>
        <w:t>依據</w:t>
      </w:r>
      <w:r w:rsidR="00D4008B" w:rsidRPr="00EA6A97">
        <w:rPr>
          <w:rFonts w:eastAsia="標楷體"/>
        </w:rPr>
        <w:t>2004</w:t>
      </w:r>
      <w:r w:rsidR="00D4008B" w:rsidRPr="00EA6A97">
        <w:rPr>
          <w:rFonts w:eastAsia="標楷體" w:hint="eastAsia"/>
        </w:rPr>
        <w:t>年國立台灣大學生物資源暨農學院實驗林管理處之研究報告</w:t>
      </w:r>
      <w:r w:rsidR="00D4008B" w:rsidRPr="00EA6A97">
        <w:rPr>
          <w:rFonts w:eastAsia="標楷體"/>
        </w:rPr>
        <w:t>(</w:t>
      </w:r>
      <w:r w:rsidR="00D4008B" w:rsidRPr="00EA6A97">
        <w:rPr>
          <w:rFonts w:eastAsia="標楷體" w:hint="eastAsia"/>
        </w:rPr>
        <w:t>林務局，</w:t>
      </w:r>
      <w:r w:rsidR="00D4008B" w:rsidRPr="00EA6A97">
        <w:rPr>
          <w:rFonts w:eastAsia="標楷體"/>
        </w:rPr>
        <w:t>2004)</w:t>
      </w:r>
      <w:r w:rsidR="00D4008B" w:rsidRPr="00EA6A97">
        <w:rPr>
          <w:rFonts w:eastAsia="標楷體" w:hint="eastAsia"/>
        </w:rPr>
        <w:t>、</w:t>
      </w:r>
      <w:r w:rsidR="00D4008B" w:rsidRPr="00EA6A97">
        <w:rPr>
          <w:rFonts w:eastAsia="標楷體"/>
        </w:rPr>
        <w:t>2006</w:t>
      </w:r>
      <w:r w:rsidR="00D4008B" w:rsidRPr="00EA6A97">
        <w:rPr>
          <w:rFonts w:eastAsia="標楷體" w:hint="eastAsia"/>
        </w:rPr>
        <w:t>年陳兆鳳試驗結果為依據，進行</w:t>
      </w:r>
      <w:r w:rsidR="00BF1E99" w:rsidRPr="00EA6A97">
        <w:rPr>
          <w:rFonts w:eastAsia="標楷體" w:hint="eastAsia"/>
        </w:rPr>
        <w:t>扦</w:t>
      </w:r>
      <w:proofErr w:type="gramStart"/>
      <w:r w:rsidR="00D4008B" w:rsidRPr="00EA6A97">
        <w:rPr>
          <w:rFonts w:eastAsia="標楷體" w:hint="eastAsia"/>
        </w:rPr>
        <w:t>插苗發</w:t>
      </w:r>
      <w:proofErr w:type="gramEnd"/>
      <w:r w:rsidR="00D4008B" w:rsidRPr="00EA6A97">
        <w:rPr>
          <w:rFonts w:eastAsia="標楷體" w:hint="eastAsia"/>
        </w:rPr>
        <w:t>根誘導試驗：</w:t>
      </w:r>
    </w:p>
    <w:p w:rsidR="00A75BA6" w:rsidRPr="00EA6A97" w:rsidRDefault="00A75BA6" w:rsidP="00F11D7F">
      <w:pPr>
        <w:numPr>
          <w:ilvl w:val="0"/>
          <w:numId w:val="33"/>
        </w:numPr>
        <w:spacing w:beforeLines="50" w:before="180" w:afterLines="50" w:after="180" w:line="400" w:lineRule="exact"/>
        <w:ind w:leftChars="119" w:left="708" w:hangingChars="176" w:hanging="422"/>
        <w:contextualSpacing/>
        <w:jc w:val="both"/>
        <w:rPr>
          <w:rFonts w:eastAsia="標楷體"/>
        </w:rPr>
      </w:pPr>
      <w:r w:rsidRPr="00EA6A97">
        <w:rPr>
          <w:rFonts w:eastAsia="標楷體"/>
        </w:rPr>
        <w:t>扦插材料：</w:t>
      </w:r>
    </w:p>
    <w:p w:rsidR="00A75BA6" w:rsidRPr="00EA6A97" w:rsidRDefault="00A75BA6" w:rsidP="00F11D7F">
      <w:pPr>
        <w:numPr>
          <w:ilvl w:val="1"/>
          <w:numId w:val="33"/>
        </w:numPr>
        <w:spacing w:beforeLines="50" w:before="180" w:afterLines="50" w:after="180" w:line="400" w:lineRule="exact"/>
        <w:contextualSpacing/>
        <w:jc w:val="both"/>
        <w:rPr>
          <w:rFonts w:eastAsia="標楷體"/>
        </w:rPr>
      </w:pPr>
      <w:r w:rsidRPr="00EA6A97">
        <w:rPr>
          <w:rFonts w:eastAsia="標楷體"/>
        </w:rPr>
        <w:t>野外採集未木質化之嫩枝作為扦插試驗用枝條</w:t>
      </w:r>
      <w:r w:rsidRPr="00EA6A97">
        <w:rPr>
          <w:rFonts w:eastAsia="標楷體" w:hint="eastAsia"/>
        </w:rPr>
        <w:t>，本次採集大漢山族群之</w:t>
      </w:r>
      <w:proofErr w:type="gramStart"/>
      <w:r w:rsidR="002142F6" w:rsidRPr="00EA6A97">
        <w:rPr>
          <w:rFonts w:eastAsia="標楷體" w:hint="eastAsia"/>
        </w:rPr>
        <w:t>臺灣穗</w:t>
      </w:r>
      <w:proofErr w:type="gramEnd"/>
      <w:r w:rsidR="002142F6" w:rsidRPr="00EA6A97">
        <w:rPr>
          <w:rFonts w:eastAsia="標楷體" w:hint="eastAsia"/>
        </w:rPr>
        <w:t>花杉</w:t>
      </w:r>
      <w:r w:rsidRPr="00EA6A97">
        <w:rPr>
          <w:rFonts w:eastAsia="標楷體" w:hint="eastAsia"/>
        </w:rPr>
        <w:t>枝條進行</w:t>
      </w:r>
      <w:proofErr w:type="gramStart"/>
      <w:r w:rsidRPr="00EA6A97">
        <w:rPr>
          <w:rFonts w:eastAsia="標楷體" w:hint="eastAsia"/>
        </w:rPr>
        <w:t>扦插前試驗</w:t>
      </w:r>
      <w:proofErr w:type="gramEnd"/>
      <w:r w:rsidRPr="00EA6A97">
        <w:rPr>
          <w:rFonts w:eastAsia="標楷體"/>
        </w:rPr>
        <w:t>，</w:t>
      </w:r>
      <w:r w:rsidRPr="00EA6A97">
        <w:rPr>
          <w:rFonts w:eastAsia="標楷體" w:hint="eastAsia"/>
        </w:rPr>
        <w:t>將採集的枝條</w:t>
      </w:r>
      <w:r w:rsidRPr="00EA6A97">
        <w:rPr>
          <w:rFonts w:eastAsia="標楷體"/>
        </w:rPr>
        <w:t>剪成長約</w:t>
      </w:r>
      <w:r w:rsidRPr="00EA6A97">
        <w:rPr>
          <w:rFonts w:eastAsia="標楷體"/>
        </w:rPr>
        <w:t>15-18 cm</w:t>
      </w:r>
      <w:r w:rsidRPr="00EA6A97">
        <w:rPr>
          <w:rFonts w:eastAsia="標楷體"/>
        </w:rPr>
        <w:t>的</w:t>
      </w:r>
      <w:r w:rsidRPr="00EA6A97">
        <w:rPr>
          <w:rFonts w:eastAsia="標楷體" w:hint="eastAsia"/>
        </w:rPr>
        <w:t>小</w:t>
      </w:r>
      <w:r w:rsidRPr="00EA6A97">
        <w:rPr>
          <w:rFonts w:eastAsia="標楷體"/>
        </w:rPr>
        <w:t>枝條，將</w:t>
      </w:r>
      <w:proofErr w:type="gramStart"/>
      <w:r w:rsidRPr="00EA6A97">
        <w:rPr>
          <w:rFonts w:eastAsia="標楷體"/>
        </w:rPr>
        <w:t>插穗下</w:t>
      </w:r>
      <w:proofErr w:type="gramEnd"/>
      <w:r w:rsidRPr="00EA6A97">
        <w:rPr>
          <w:rFonts w:eastAsia="標楷體"/>
        </w:rPr>
        <w:t>端枝葉片去除，頂端葉片約留</w:t>
      </w:r>
      <w:r w:rsidRPr="00EA6A97">
        <w:rPr>
          <w:rFonts w:eastAsia="標楷體"/>
        </w:rPr>
        <w:t>6-10</w:t>
      </w:r>
      <w:r w:rsidRPr="00EA6A97">
        <w:rPr>
          <w:rFonts w:eastAsia="標楷體"/>
        </w:rPr>
        <w:t>片，進行扦插作業。</w:t>
      </w:r>
    </w:p>
    <w:p w:rsidR="00A75BA6" w:rsidRPr="00EA6A97" w:rsidRDefault="00A75BA6" w:rsidP="00F11D7F">
      <w:pPr>
        <w:numPr>
          <w:ilvl w:val="1"/>
          <w:numId w:val="33"/>
        </w:numPr>
        <w:spacing w:beforeLines="50" w:before="180" w:afterLines="50" w:after="180" w:line="400" w:lineRule="exact"/>
        <w:contextualSpacing/>
        <w:jc w:val="both"/>
        <w:rPr>
          <w:rFonts w:eastAsia="標楷體"/>
        </w:rPr>
      </w:pPr>
      <w:r w:rsidRPr="00EA6A97">
        <w:rPr>
          <w:rFonts w:eastAsia="標楷體"/>
        </w:rPr>
        <w:t>介質：扦插試驗所用之介質為</w:t>
      </w:r>
      <w:proofErr w:type="gramStart"/>
      <w:r w:rsidRPr="00EA6A97">
        <w:rPr>
          <w:rFonts w:eastAsia="標楷體"/>
        </w:rPr>
        <w:t>蛭</w:t>
      </w:r>
      <w:proofErr w:type="gramEnd"/>
      <w:r w:rsidRPr="00EA6A97">
        <w:rPr>
          <w:rFonts w:eastAsia="標楷體"/>
        </w:rPr>
        <w:t>石：珍珠石：泥炭土</w:t>
      </w:r>
      <w:r w:rsidRPr="00EA6A97">
        <w:rPr>
          <w:rFonts w:eastAsia="標楷體"/>
        </w:rPr>
        <w:t>=1</w:t>
      </w:r>
      <w:r w:rsidRPr="00EA6A97">
        <w:rPr>
          <w:rFonts w:eastAsia="標楷體"/>
        </w:rPr>
        <w:t>：</w:t>
      </w:r>
      <w:r w:rsidRPr="00EA6A97">
        <w:rPr>
          <w:rFonts w:eastAsia="標楷體"/>
        </w:rPr>
        <w:t>1</w:t>
      </w:r>
      <w:r w:rsidRPr="00EA6A97">
        <w:rPr>
          <w:rFonts w:eastAsia="標楷體"/>
        </w:rPr>
        <w:t>：</w:t>
      </w:r>
      <w:r w:rsidRPr="00EA6A97">
        <w:rPr>
          <w:rFonts w:eastAsia="標楷體"/>
        </w:rPr>
        <w:t>1</w:t>
      </w:r>
      <w:r w:rsidRPr="00EA6A97">
        <w:rPr>
          <w:rFonts w:eastAsia="標楷體"/>
        </w:rPr>
        <w:t>，並經滅菌處理。</w:t>
      </w:r>
    </w:p>
    <w:p w:rsidR="00A75BA6" w:rsidRPr="00EA6A97" w:rsidRDefault="00A75BA6" w:rsidP="00F11D7F">
      <w:pPr>
        <w:numPr>
          <w:ilvl w:val="1"/>
          <w:numId w:val="33"/>
        </w:numPr>
        <w:spacing w:beforeLines="50" w:before="180" w:afterLines="50" w:after="180" w:line="400" w:lineRule="exact"/>
        <w:contextualSpacing/>
        <w:jc w:val="both"/>
        <w:rPr>
          <w:rFonts w:eastAsia="標楷體"/>
        </w:rPr>
      </w:pPr>
      <w:r w:rsidRPr="00EA6A97">
        <w:rPr>
          <w:rFonts w:eastAsia="標楷體"/>
        </w:rPr>
        <w:t>藥劑</w:t>
      </w:r>
      <w:r w:rsidRPr="00EA6A97">
        <w:rPr>
          <w:rFonts w:eastAsia="標楷體" w:hint="eastAsia"/>
        </w:rPr>
        <w:t>：</w:t>
      </w:r>
      <w:r w:rsidRPr="00EA6A97">
        <w:rPr>
          <w:rFonts w:eastAsia="標楷體"/>
        </w:rPr>
        <w:t>中國林科院</w:t>
      </w:r>
      <w:r w:rsidRPr="00EA6A97">
        <w:rPr>
          <w:rFonts w:eastAsia="標楷體"/>
        </w:rPr>
        <w:t>ABT</w:t>
      </w:r>
      <w:r w:rsidRPr="00EA6A97">
        <w:rPr>
          <w:rFonts w:eastAsia="標楷體" w:hint="eastAsia"/>
        </w:rPr>
        <w:t xml:space="preserve"> </w:t>
      </w:r>
      <w:r w:rsidRPr="00EA6A97">
        <w:rPr>
          <w:rFonts w:eastAsia="標楷體"/>
        </w:rPr>
        <w:t>1</w:t>
      </w:r>
      <w:r w:rsidRPr="00EA6A97">
        <w:rPr>
          <w:rFonts w:eastAsia="標楷體" w:hint="eastAsia"/>
        </w:rPr>
        <w:t>號生根粉</w:t>
      </w:r>
      <w:r w:rsidR="005178DD" w:rsidRPr="00EA6A97">
        <w:rPr>
          <w:rFonts w:eastAsia="標楷體" w:hint="eastAsia"/>
        </w:rPr>
        <w:t>(30%</w:t>
      </w:r>
      <w:r w:rsidR="005178DD" w:rsidRPr="00EA6A97">
        <w:rPr>
          <w:rFonts w:eastAsia="標楷體"/>
        </w:rPr>
        <w:t xml:space="preserve"> </w:t>
      </w:r>
      <w:r w:rsidR="005178DD" w:rsidRPr="00EA6A97">
        <w:rPr>
          <w:rFonts w:eastAsia="標楷體" w:hint="eastAsia"/>
        </w:rPr>
        <w:t>IAA</w:t>
      </w:r>
      <w:r w:rsidR="005178DD" w:rsidRPr="00EA6A97">
        <w:rPr>
          <w:rFonts w:eastAsia="標楷體"/>
        </w:rPr>
        <w:t xml:space="preserve"> + 20% NAA</w:t>
      </w:r>
      <w:r w:rsidR="005178DD" w:rsidRPr="00EA6A97">
        <w:rPr>
          <w:rFonts w:eastAsia="標楷體" w:hint="eastAsia"/>
        </w:rPr>
        <w:t>)</w:t>
      </w:r>
      <w:r w:rsidR="005178DD" w:rsidRPr="00EA6A97">
        <w:rPr>
          <w:rFonts w:eastAsia="標楷體" w:hint="eastAsia"/>
        </w:rPr>
        <w:t>、</w:t>
      </w:r>
      <w:r w:rsidRPr="00EA6A97">
        <w:rPr>
          <w:rFonts w:eastAsia="標楷體" w:hint="eastAsia"/>
        </w:rPr>
        <w:t>富寶開根</w:t>
      </w:r>
      <w:r w:rsidRPr="00EA6A97">
        <w:rPr>
          <w:rFonts w:eastAsia="標楷體" w:hint="eastAsia"/>
        </w:rPr>
        <w:t>100</w:t>
      </w:r>
      <w:r w:rsidRPr="00EA6A97">
        <w:rPr>
          <w:rFonts w:eastAsia="標楷體" w:hint="eastAsia"/>
        </w:rPr>
        <w:t>。</w:t>
      </w:r>
    </w:p>
    <w:p w:rsidR="00A75BA6" w:rsidRPr="00EA6A97" w:rsidRDefault="00A75BA6" w:rsidP="00F11D7F">
      <w:pPr>
        <w:numPr>
          <w:ilvl w:val="0"/>
          <w:numId w:val="33"/>
        </w:numPr>
        <w:spacing w:beforeLines="50" w:before="180" w:afterLines="50" w:after="180" w:line="400" w:lineRule="exact"/>
        <w:ind w:leftChars="120" w:left="708" w:hangingChars="175" w:hanging="420"/>
        <w:contextualSpacing/>
        <w:jc w:val="both"/>
        <w:rPr>
          <w:rFonts w:eastAsia="標楷體"/>
        </w:rPr>
      </w:pPr>
      <w:r w:rsidRPr="00EA6A97">
        <w:rPr>
          <w:rFonts w:eastAsia="標楷體"/>
        </w:rPr>
        <w:t>方法與流程：</w:t>
      </w:r>
    </w:p>
    <w:p w:rsidR="00A75BA6" w:rsidRPr="00EA6A97" w:rsidRDefault="00A75BA6" w:rsidP="00F11D7F">
      <w:pPr>
        <w:numPr>
          <w:ilvl w:val="1"/>
          <w:numId w:val="33"/>
        </w:numPr>
        <w:spacing w:beforeLines="50" w:before="180" w:afterLines="50" w:after="180" w:line="400" w:lineRule="exact"/>
        <w:contextualSpacing/>
        <w:jc w:val="both"/>
        <w:rPr>
          <w:rFonts w:eastAsia="標楷體"/>
        </w:rPr>
      </w:pPr>
      <w:r w:rsidRPr="00EA6A97">
        <w:rPr>
          <w:rFonts w:eastAsia="標楷體"/>
        </w:rPr>
        <w:t>將野外採集之枝條</w:t>
      </w:r>
      <w:r w:rsidR="00AA2805" w:rsidRPr="00EA6A97">
        <w:rPr>
          <w:rFonts w:eastAsia="標楷體" w:hint="eastAsia"/>
        </w:rPr>
        <w:t>，於採集後</w:t>
      </w:r>
      <w:r w:rsidRPr="00EA6A97">
        <w:rPr>
          <w:rFonts w:eastAsia="標楷體"/>
        </w:rPr>
        <w:t>浸泡稀釋倍數</w:t>
      </w:r>
      <w:r w:rsidRPr="00EA6A97">
        <w:rPr>
          <w:rFonts w:eastAsia="標楷體"/>
        </w:rPr>
        <w:t>1000</w:t>
      </w:r>
      <w:r w:rsidRPr="00EA6A97">
        <w:rPr>
          <w:rFonts w:eastAsia="標楷體"/>
        </w:rPr>
        <w:t>倍之殺菌劑</w:t>
      </w:r>
      <w:r w:rsidRPr="00EA6A97">
        <w:rPr>
          <w:rFonts w:eastAsia="標楷體"/>
        </w:rPr>
        <w:t>[</w:t>
      </w:r>
      <w:proofErr w:type="gramStart"/>
      <w:r w:rsidRPr="00EA6A97">
        <w:rPr>
          <w:rFonts w:eastAsia="標楷體"/>
        </w:rPr>
        <w:t>貝芬替</w:t>
      </w:r>
      <w:proofErr w:type="gramEnd"/>
      <w:r w:rsidRPr="00EA6A97">
        <w:rPr>
          <w:rFonts w:eastAsia="標楷體"/>
        </w:rPr>
        <w:t>(Carbendazim)-</w:t>
      </w:r>
      <w:r w:rsidRPr="00EA6A97">
        <w:rPr>
          <w:rFonts w:eastAsia="標楷體"/>
          <w:i/>
          <w:iCs/>
          <w:color w:val="DD4B39"/>
          <w:shd w:val="clear" w:color="auto" w:fill="FFFFFF"/>
        </w:rPr>
        <w:t xml:space="preserve"> </w:t>
      </w:r>
      <w:r w:rsidRPr="00EA6A97">
        <w:rPr>
          <w:rFonts w:eastAsia="標楷體"/>
          <w:shd w:val="clear" w:color="auto" w:fill="FFFFFF"/>
        </w:rPr>
        <w:t>50%</w:t>
      </w:r>
      <w:r w:rsidRPr="00EA6A97">
        <w:rPr>
          <w:rFonts w:eastAsia="標楷體"/>
          <w:shd w:val="clear" w:color="auto" w:fill="FFFFFF"/>
        </w:rPr>
        <w:t>可濕性粉劑</w:t>
      </w:r>
      <w:r w:rsidRPr="00EA6A97">
        <w:rPr>
          <w:rFonts w:eastAsia="標楷體"/>
        </w:rPr>
        <w:t>](</w:t>
      </w:r>
      <w:r w:rsidRPr="00EA6A97">
        <w:rPr>
          <w:rFonts w:eastAsia="標楷體"/>
        </w:rPr>
        <w:t>圖四</w:t>
      </w:r>
      <w:r w:rsidRPr="00EA6A97">
        <w:rPr>
          <w:rFonts w:eastAsia="標楷體"/>
        </w:rPr>
        <w:t>-B)</w:t>
      </w:r>
      <w:r w:rsidR="00AA2805" w:rsidRPr="00EA6A97">
        <w:rPr>
          <w:rFonts w:eastAsia="標楷體" w:hint="eastAsia"/>
        </w:rPr>
        <w:t>進行殺菌作業</w:t>
      </w:r>
      <w:r w:rsidRPr="00EA6A97">
        <w:rPr>
          <w:rFonts w:eastAsia="標楷體"/>
        </w:rPr>
        <w:t>，</w:t>
      </w:r>
      <w:r w:rsidR="00AA2805" w:rsidRPr="00EA6A97">
        <w:rPr>
          <w:rFonts w:eastAsia="標楷體" w:hint="eastAsia"/>
        </w:rPr>
        <w:t>並接著</w:t>
      </w:r>
      <w:proofErr w:type="gramStart"/>
      <w:r w:rsidR="00AA2805" w:rsidRPr="00EA6A97">
        <w:rPr>
          <w:rFonts w:eastAsia="標楷體" w:hint="eastAsia"/>
        </w:rPr>
        <w:t>裝袋</w:t>
      </w:r>
      <w:r w:rsidRPr="00EA6A97">
        <w:rPr>
          <w:rFonts w:eastAsia="標楷體"/>
        </w:rPr>
        <w:t>保濕</w:t>
      </w:r>
      <w:proofErr w:type="gramEnd"/>
      <w:r w:rsidR="00AA2805" w:rsidRPr="00EA6A97">
        <w:rPr>
          <w:rFonts w:eastAsia="標楷體" w:hint="eastAsia"/>
        </w:rPr>
        <w:t>，帶回實驗室以</w:t>
      </w:r>
      <w:r w:rsidRPr="00EA6A97">
        <w:rPr>
          <w:rFonts w:eastAsia="標楷體"/>
        </w:rPr>
        <w:t>進行後續的扦插處理</w:t>
      </w:r>
      <w:r w:rsidRPr="00EA6A97">
        <w:rPr>
          <w:rFonts w:eastAsia="標楷體"/>
        </w:rPr>
        <w:t>(</w:t>
      </w:r>
      <w:r w:rsidRPr="00EA6A97">
        <w:rPr>
          <w:rFonts w:eastAsia="標楷體"/>
        </w:rPr>
        <w:t>圖四</w:t>
      </w:r>
      <w:r w:rsidRPr="00EA6A97">
        <w:rPr>
          <w:rFonts w:eastAsia="標楷體"/>
        </w:rPr>
        <w:t>-D)</w:t>
      </w:r>
      <w:r w:rsidRPr="00EA6A97">
        <w:rPr>
          <w:rFonts w:eastAsia="標楷體"/>
        </w:rPr>
        <w:t>。</w:t>
      </w:r>
    </w:p>
    <w:p w:rsidR="00A75BA6" w:rsidRPr="00EA6A97" w:rsidRDefault="00A75BA6" w:rsidP="00F11D7F">
      <w:pPr>
        <w:numPr>
          <w:ilvl w:val="1"/>
          <w:numId w:val="33"/>
        </w:numPr>
        <w:spacing w:beforeLines="50" w:before="180" w:afterLines="50" w:after="180" w:line="400" w:lineRule="exact"/>
        <w:contextualSpacing/>
        <w:jc w:val="both"/>
        <w:rPr>
          <w:rFonts w:eastAsia="標楷體"/>
        </w:rPr>
      </w:pPr>
      <w:r w:rsidRPr="00EA6A97">
        <w:rPr>
          <w:rFonts w:eastAsia="標楷體"/>
        </w:rPr>
        <w:t>發根之藥劑處理：</w:t>
      </w:r>
    </w:p>
    <w:p w:rsidR="00A75BA6" w:rsidRPr="00EA6A97" w:rsidRDefault="00A75BA6" w:rsidP="00F11D7F">
      <w:pPr>
        <w:numPr>
          <w:ilvl w:val="0"/>
          <w:numId w:val="34"/>
        </w:numPr>
        <w:spacing w:beforeLines="50" w:before="180" w:afterLines="50" w:after="180" w:line="400" w:lineRule="exact"/>
        <w:ind w:leftChars="413" w:left="1416" w:hanging="425"/>
        <w:contextualSpacing/>
        <w:jc w:val="both"/>
        <w:rPr>
          <w:rFonts w:eastAsia="標楷體"/>
        </w:rPr>
      </w:pPr>
      <w:r w:rsidRPr="00EA6A97">
        <w:rPr>
          <w:rFonts w:eastAsia="標楷體"/>
        </w:rPr>
        <w:t>參考陳兆鳳於</w:t>
      </w:r>
      <w:r w:rsidRPr="00EA6A97">
        <w:rPr>
          <w:rFonts w:eastAsia="標楷體"/>
        </w:rPr>
        <w:t>2006</w:t>
      </w:r>
      <w:r w:rsidRPr="00EA6A97">
        <w:rPr>
          <w:rFonts w:eastAsia="標楷體"/>
        </w:rPr>
        <w:t>年</w:t>
      </w:r>
      <w:proofErr w:type="gramStart"/>
      <w:r w:rsidRPr="00EA6A97">
        <w:rPr>
          <w:rFonts w:eastAsia="標楷體"/>
        </w:rPr>
        <w:t>發表之穗花</w:t>
      </w:r>
      <w:proofErr w:type="gramEnd"/>
      <w:r w:rsidRPr="00EA6A97">
        <w:rPr>
          <w:rFonts w:eastAsia="標楷體"/>
        </w:rPr>
        <w:t>杉扦插試驗文章，利用中國林科院</w:t>
      </w:r>
      <w:r w:rsidRPr="00EA6A97">
        <w:rPr>
          <w:rFonts w:eastAsia="標楷體" w:hint="eastAsia"/>
        </w:rPr>
        <w:t>生產</w:t>
      </w:r>
      <w:r w:rsidRPr="00EA6A97">
        <w:rPr>
          <w:rFonts w:eastAsia="標楷體"/>
        </w:rPr>
        <w:t>的</w:t>
      </w:r>
      <w:r w:rsidRPr="00EA6A97">
        <w:rPr>
          <w:rFonts w:eastAsia="標楷體"/>
        </w:rPr>
        <w:t>ABT</w:t>
      </w:r>
      <w:r w:rsidR="00EA6A97">
        <w:rPr>
          <w:rFonts w:eastAsia="標楷體" w:hint="eastAsia"/>
        </w:rPr>
        <w:t xml:space="preserve"> </w:t>
      </w:r>
      <w:r w:rsidRPr="00EA6A97">
        <w:rPr>
          <w:rFonts w:eastAsia="標楷體"/>
        </w:rPr>
        <w:t>1</w:t>
      </w:r>
      <w:r w:rsidRPr="00EA6A97">
        <w:rPr>
          <w:rFonts w:eastAsia="標楷體"/>
        </w:rPr>
        <w:t>號生根粉</w:t>
      </w:r>
      <w:r w:rsidRPr="00EA6A97">
        <w:rPr>
          <w:rFonts w:eastAsia="標楷體"/>
        </w:rPr>
        <w:t>(</w:t>
      </w:r>
      <w:r w:rsidRPr="00EA6A97">
        <w:rPr>
          <w:rFonts w:eastAsia="標楷體"/>
        </w:rPr>
        <w:t>圖四</w:t>
      </w:r>
      <w:r w:rsidRPr="00EA6A97">
        <w:rPr>
          <w:rFonts w:eastAsia="標楷體"/>
        </w:rPr>
        <w:t>-C)</w:t>
      </w:r>
      <w:r w:rsidRPr="00EA6A97">
        <w:rPr>
          <w:rFonts w:eastAsia="標楷體"/>
        </w:rPr>
        <w:t>，將其配製成</w:t>
      </w:r>
      <w:r w:rsidRPr="00EA6A97">
        <w:rPr>
          <w:rFonts w:eastAsia="標楷體"/>
        </w:rPr>
        <w:t>200ppm</w:t>
      </w:r>
      <w:r w:rsidRPr="00EA6A97">
        <w:rPr>
          <w:rFonts w:eastAsia="標楷體"/>
        </w:rPr>
        <w:t>溶液，並將扦插枝條浸泡處理</w:t>
      </w:r>
      <w:r w:rsidRPr="00EA6A97">
        <w:rPr>
          <w:rFonts w:eastAsia="標楷體"/>
        </w:rPr>
        <w:t>2</w:t>
      </w:r>
      <w:r w:rsidRPr="00EA6A97">
        <w:rPr>
          <w:rFonts w:eastAsia="標楷體"/>
        </w:rPr>
        <w:t>小時。</w:t>
      </w:r>
    </w:p>
    <w:p w:rsidR="00A75BA6" w:rsidRPr="00EA6A97" w:rsidRDefault="00A75BA6" w:rsidP="00F11D7F">
      <w:pPr>
        <w:numPr>
          <w:ilvl w:val="0"/>
          <w:numId w:val="34"/>
        </w:numPr>
        <w:spacing w:beforeLines="50" w:before="180" w:afterLines="50" w:after="180" w:line="400" w:lineRule="exact"/>
        <w:ind w:leftChars="413" w:left="991" w:firstLine="2"/>
        <w:contextualSpacing/>
        <w:jc w:val="both"/>
        <w:rPr>
          <w:rFonts w:eastAsia="標楷體"/>
        </w:rPr>
      </w:pPr>
      <w:r w:rsidRPr="00EA6A97">
        <w:rPr>
          <w:rFonts w:eastAsia="標楷體"/>
        </w:rPr>
        <w:t>將富寶開根</w:t>
      </w:r>
      <w:r w:rsidRPr="00EA6A97">
        <w:rPr>
          <w:rFonts w:eastAsia="標楷體"/>
        </w:rPr>
        <w:t>100(</w:t>
      </w:r>
      <w:r w:rsidRPr="00EA6A97">
        <w:rPr>
          <w:rFonts w:eastAsia="標楷體"/>
        </w:rPr>
        <w:t>圖四</w:t>
      </w:r>
      <w:r w:rsidRPr="00EA6A97">
        <w:rPr>
          <w:rFonts w:eastAsia="標楷體"/>
        </w:rPr>
        <w:t>-A)</w:t>
      </w:r>
      <w:r w:rsidRPr="00EA6A97">
        <w:rPr>
          <w:rFonts w:eastAsia="標楷體"/>
        </w:rPr>
        <w:t>混以</w:t>
      </w:r>
      <w:proofErr w:type="gramStart"/>
      <w:r w:rsidRPr="00EA6A97">
        <w:rPr>
          <w:rFonts w:eastAsia="標楷體"/>
        </w:rPr>
        <w:t>無菌水</w:t>
      </w:r>
      <w:proofErr w:type="gramEnd"/>
      <w:r w:rsidRPr="00EA6A97">
        <w:rPr>
          <w:rFonts w:eastAsia="標楷體"/>
        </w:rPr>
        <w:t>，調製成</w:t>
      </w:r>
      <w:proofErr w:type="gramStart"/>
      <w:r w:rsidRPr="00EA6A97">
        <w:rPr>
          <w:rFonts w:eastAsia="標楷體"/>
        </w:rPr>
        <w:t>黏</w:t>
      </w:r>
      <w:proofErr w:type="gramEnd"/>
      <w:r w:rsidRPr="00EA6A97">
        <w:rPr>
          <w:rFonts w:eastAsia="標楷體"/>
        </w:rPr>
        <w:t>稠油漆狀之溶液，</w:t>
      </w:r>
      <w:proofErr w:type="gramStart"/>
      <w:r w:rsidRPr="00EA6A97">
        <w:rPr>
          <w:rFonts w:eastAsia="標楷體"/>
        </w:rPr>
        <w:t>刷於扦</w:t>
      </w:r>
      <w:proofErr w:type="gramEnd"/>
      <w:r w:rsidRPr="00EA6A97">
        <w:rPr>
          <w:rFonts w:eastAsia="標楷體"/>
        </w:rPr>
        <w:t>插枝條之基</w:t>
      </w:r>
      <w:proofErr w:type="gramStart"/>
      <w:r w:rsidRPr="00EA6A97">
        <w:rPr>
          <w:rFonts w:eastAsia="標楷體"/>
        </w:rPr>
        <w:t>部及切端</w:t>
      </w:r>
      <w:proofErr w:type="gramEnd"/>
      <w:r w:rsidRPr="00EA6A97">
        <w:rPr>
          <w:rFonts w:eastAsia="標楷體"/>
        </w:rPr>
        <w:t>。</w:t>
      </w:r>
    </w:p>
    <w:p w:rsidR="00A75BA6" w:rsidRPr="00EA6A97" w:rsidRDefault="00A75BA6" w:rsidP="00F11D7F">
      <w:pPr>
        <w:numPr>
          <w:ilvl w:val="0"/>
          <w:numId w:val="34"/>
        </w:numPr>
        <w:spacing w:beforeLines="50" w:before="180" w:afterLines="50" w:after="180" w:line="400" w:lineRule="exact"/>
        <w:ind w:leftChars="413" w:left="991" w:firstLine="2"/>
        <w:contextualSpacing/>
        <w:jc w:val="both"/>
        <w:rPr>
          <w:rFonts w:eastAsia="標楷體"/>
        </w:rPr>
      </w:pPr>
      <w:r w:rsidRPr="00EA6A97">
        <w:rPr>
          <w:rFonts w:eastAsia="標楷體"/>
        </w:rPr>
        <w:t>對照組：扦插枝條浸泡</w:t>
      </w:r>
      <w:proofErr w:type="gramStart"/>
      <w:r w:rsidRPr="00EA6A97">
        <w:rPr>
          <w:rFonts w:eastAsia="標楷體"/>
        </w:rPr>
        <w:t>無菌水處理</w:t>
      </w:r>
      <w:proofErr w:type="gramEnd"/>
      <w:r w:rsidRPr="00EA6A97">
        <w:rPr>
          <w:rFonts w:eastAsia="標楷體"/>
        </w:rPr>
        <w:t>2</w:t>
      </w:r>
      <w:r w:rsidRPr="00EA6A97">
        <w:rPr>
          <w:rFonts w:eastAsia="標楷體"/>
        </w:rPr>
        <w:t>小時。</w:t>
      </w:r>
    </w:p>
    <w:p w:rsidR="00A75BA6" w:rsidRPr="00EA6A97" w:rsidRDefault="00A75BA6" w:rsidP="00F11D7F">
      <w:pPr>
        <w:numPr>
          <w:ilvl w:val="1"/>
          <w:numId w:val="33"/>
        </w:numPr>
        <w:spacing w:beforeLines="50" w:before="180" w:afterLines="50" w:after="180" w:line="400" w:lineRule="exact"/>
        <w:ind w:left="851"/>
        <w:contextualSpacing/>
        <w:jc w:val="both"/>
        <w:rPr>
          <w:rFonts w:eastAsia="標楷體"/>
        </w:rPr>
      </w:pPr>
      <w:r w:rsidRPr="00EA6A97">
        <w:rPr>
          <w:rFonts w:eastAsia="標楷體"/>
        </w:rPr>
        <w:t>將藥劑處理完成之枝條</w:t>
      </w:r>
      <w:proofErr w:type="gramStart"/>
      <w:r w:rsidRPr="00EA6A97">
        <w:rPr>
          <w:rFonts w:eastAsia="標楷體"/>
        </w:rPr>
        <w:t>扦插於栽培</w:t>
      </w:r>
      <w:proofErr w:type="gramEnd"/>
      <w:r w:rsidRPr="00EA6A97">
        <w:rPr>
          <w:rFonts w:eastAsia="標楷體"/>
        </w:rPr>
        <w:t>介質中，每</w:t>
      </w:r>
      <w:proofErr w:type="gramStart"/>
      <w:r w:rsidRPr="00EA6A97">
        <w:rPr>
          <w:rFonts w:eastAsia="標楷體"/>
        </w:rPr>
        <w:t>個栽培盆扦</w:t>
      </w:r>
      <w:proofErr w:type="gramEnd"/>
      <w:r w:rsidRPr="00EA6A97">
        <w:rPr>
          <w:rFonts w:eastAsia="標楷體"/>
        </w:rPr>
        <w:t>插</w:t>
      </w:r>
      <w:r w:rsidRPr="00EA6A97">
        <w:rPr>
          <w:rFonts w:eastAsia="標楷體"/>
        </w:rPr>
        <w:t>2-3</w:t>
      </w:r>
      <w:r w:rsidRPr="00EA6A97">
        <w:rPr>
          <w:rFonts w:eastAsia="標楷體"/>
        </w:rPr>
        <w:t>根扦插枝條</w:t>
      </w:r>
      <w:r w:rsidRPr="00EA6A97">
        <w:rPr>
          <w:rFonts w:eastAsia="標楷體"/>
        </w:rPr>
        <w:t>(</w:t>
      </w:r>
      <w:r w:rsidRPr="00EA6A97">
        <w:rPr>
          <w:rFonts w:eastAsia="標楷體"/>
        </w:rPr>
        <w:t>圖四</w:t>
      </w:r>
      <w:r w:rsidRPr="00EA6A97">
        <w:rPr>
          <w:rFonts w:eastAsia="標楷體"/>
        </w:rPr>
        <w:t>-E</w:t>
      </w:r>
      <w:r w:rsidRPr="00EA6A97">
        <w:rPr>
          <w:rFonts w:eastAsia="標楷體"/>
        </w:rPr>
        <w:t>、圖五</w:t>
      </w:r>
      <w:r w:rsidRPr="00EA6A97">
        <w:rPr>
          <w:rFonts w:eastAsia="標楷體"/>
        </w:rPr>
        <w:t>-C</w:t>
      </w:r>
      <w:r w:rsidRPr="00EA6A97">
        <w:rPr>
          <w:rFonts w:eastAsia="標楷體"/>
        </w:rPr>
        <w:t>及</w:t>
      </w:r>
      <w:r w:rsidRPr="00EA6A97">
        <w:rPr>
          <w:rFonts w:eastAsia="標楷體"/>
        </w:rPr>
        <w:t>D)</w:t>
      </w:r>
      <w:r w:rsidRPr="00EA6A97">
        <w:rPr>
          <w:rFonts w:eastAsia="標楷體"/>
        </w:rPr>
        <w:t>，</w:t>
      </w:r>
      <w:proofErr w:type="gramStart"/>
      <w:r w:rsidRPr="00EA6A97">
        <w:rPr>
          <w:rFonts w:eastAsia="標楷體" w:hint="eastAsia"/>
        </w:rPr>
        <w:t>且</w:t>
      </w:r>
      <w:r w:rsidRPr="00EA6A97">
        <w:rPr>
          <w:rFonts w:eastAsia="標楷體"/>
        </w:rPr>
        <w:t>套上</w:t>
      </w:r>
      <w:proofErr w:type="gramEnd"/>
      <w:r w:rsidRPr="00EA6A97">
        <w:rPr>
          <w:rFonts w:eastAsia="標楷體"/>
        </w:rPr>
        <w:t>塑膠袋以保持栽培環境之高濕度，</w:t>
      </w:r>
      <w:r w:rsidRPr="00EA6A97">
        <w:rPr>
          <w:rFonts w:eastAsia="標楷體" w:hint="eastAsia"/>
        </w:rPr>
        <w:t>並在植物</w:t>
      </w:r>
      <w:proofErr w:type="gramStart"/>
      <w:r w:rsidRPr="00EA6A97">
        <w:rPr>
          <w:rFonts w:eastAsia="標楷體" w:hint="eastAsia"/>
        </w:rPr>
        <w:t>生長生長</w:t>
      </w:r>
      <w:proofErr w:type="gramEnd"/>
      <w:r w:rsidRPr="00EA6A97">
        <w:rPr>
          <w:rFonts w:eastAsia="標楷體" w:hint="eastAsia"/>
        </w:rPr>
        <w:t>架四周用黑網布覆蓋，進行遮光處理</w:t>
      </w:r>
      <w:r w:rsidRPr="00EA6A97">
        <w:rPr>
          <w:rFonts w:eastAsia="標楷體"/>
        </w:rPr>
        <w:t>。</w:t>
      </w:r>
    </w:p>
    <w:p w:rsidR="00A75BA6" w:rsidRPr="00EA6A97" w:rsidRDefault="00A75BA6" w:rsidP="00F11D7F">
      <w:pPr>
        <w:numPr>
          <w:ilvl w:val="1"/>
          <w:numId w:val="33"/>
        </w:numPr>
        <w:spacing w:beforeLines="50" w:before="180" w:afterLines="50" w:after="180" w:line="400" w:lineRule="exact"/>
        <w:contextualSpacing/>
        <w:jc w:val="both"/>
        <w:rPr>
          <w:rFonts w:eastAsia="標楷體"/>
        </w:rPr>
      </w:pPr>
      <w:r w:rsidRPr="00EA6A97">
        <w:rPr>
          <w:rFonts w:eastAsia="標楷體"/>
        </w:rPr>
        <w:t>不同處理之扦插枝條數目則視當次採集及處理後之枝條數目而不同。</w:t>
      </w:r>
    </w:p>
    <w:p w:rsidR="00A75BA6" w:rsidRPr="00EA6A97" w:rsidRDefault="00A75BA6" w:rsidP="00F11D7F">
      <w:pPr>
        <w:numPr>
          <w:ilvl w:val="1"/>
          <w:numId w:val="33"/>
        </w:numPr>
        <w:spacing w:beforeLines="50" w:before="180" w:afterLines="50" w:after="180" w:line="400" w:lineRule="exact"/>
        <w:contextualSpacing/>
        <w:jc w:val="both"/>
        <w:rPr>
          <w:rFonts w:eastAsia="標楷體"/>
        </w:rPr>
      </w:pPr>
      <w:r w:rsidRPr="00EA6A97">
        <w:rPr>
          <w:rFonts w:eastAsia="標楷體"/>
        </w:rPr>
        <w:t>每批扦插試驗時間維持</w:t>
      </w:r>
      <w:r w:rsidRPr="00EA6A97">
        <w:rPr>
          <w:rFonts w:eastAsia="標楷體"/>
        </w:rPr>
        <w:t>3</w:t>
      </w:r>
      <w:r w:rsidRPr="00EA6A97">
        <w:rPr>
          <w:rFonts w:eastAsia="標楷體"/>
        </w:rPr>
        <w:t>個月以上，且參考陳兆鳳於</w:t>
      </w:r>
      <w:r w:rsidRPr="00EA6A97">
        <w:rPr>
          <w:rFonts w:eastAsia="標楷體"/>
        </w:rPr>
        <w:t>2006</w:t>
      </w:r>
      <w:r w:rsidRPr="00EA6A97">
        <w:rPr>
          <w:rFonts w:eastAsia="標楷體"/>
        </w:rPr>
        <w:t>年發表之文章</w:t>
      </w:r>
      <w:proofErr w:type="gramStart"/>
      <w:r w:rsidRPr="00EA6A97">
        <w:rPr>
          <w:rFonts w:eastAsia="標楷體"/>
        </w:rPr>
        <w:t>提及穗花杉約</w:t>
      </w:r>
      <w:proofErr w:type="gramEnd"/>
      <w:r w:rsidRPr="00EA6A97">
        <w:rPr>
          <w:rFonts w:eastAsia="標楷體"/>
        </w:rPr>
        <w:t>在</w:t>
      </w:r>
      <w:r w:rsidRPr="00EA6A97">
        <w:rPr>
          <w:rFonts w:eastAsia="標楷體"/>
        </w:rPr>
        <w:t>3</w:t>
      </w:r>
      <w:r w:rsidRPr="00EA6A97">
        <w:rPr>
          <w:rFonts w:eastAsia="標楷體"/>
        </w:rPr>
        <w:t>個月左右開始發根，因此統一於扦插試驗滿</w:t>
      </w:r>
      <w:r w:rsidRPr="00EA6A97">
        <w:rPr>
          <w:rFonts w:eastAsia="標楷體"/>
        </w:rPr>
        <w:t>3</w:t>
      </w:r>
      <w:r w:rsidRPr="00EA6A97">
        <w:rPr>
          <w:rFonts w:eastAsia="標楷體"/>
        </w:rPr>
        <w:t>個月左右，進行發根之觀察與統計作業。</w:t>
      </w:r>
    </w:p>
    <w:p w:rsidR="00A75BA6" w:rsidRPr="00EA6A97" w:rsidRDefault="00A75BA6" w:rsidP="00F11D7F">
      <w:pPr>
        <w:spacing w:beforeLines="50" w:before="180" w:afterLines="50" w:after="180" w:line="400" w:lineRule="exact"/>
        <w:ind w:left="786"/>
        <w:contextualSpacing/>
        <w:jc w:val="both"/>
        <w:rPr>
          <w:rFonts w:eastAsia="標楷體"/>
        </w:rPr>
      </w:pPr>
    </w:p>
    <w:p w:rsidR="00655BFE" w:rsidRPr="00EA6A97" w:rsidRDefault="00655BFE" w:rsidP="00F11D7F">
      <w:pPr>
        <w:adjustRightInd w:val="0"/>
        <w:spacing w:beforeLines="50" w:before="180" w:afterLines="50" w:after="180" w:line="400" w:lineRule="exact"/>
        <w:ind w:firstLineChars="250" w:firstLine="600"/>
        <w:contextualSpacing/>
        <w:jc w:val="both"/>
        <w:rPr>
          <w:rFonts w:eastAsia="標楷體"/>
        </w:rPr>
      </w:pPr>
      <w:r w:rsidRPr="00EA6A97">
        <w:rPr>
          <w:rFonts w:eastAsia="標楷體" w:hint="eastAsia"/>
        </w:rPr>
        <w:t>期中報告前二批</w:t>
      </w:r>
      <w:proofErr w:type="gramStart"/>
      <w:r w:rsidRPr="00EA6A97">
        <w:rPr>
          <w:rFonts w:eastAsia="標楷體" w:hint="eastAsia"/>
        </w:rPr>
        <w:t>臺灣穗</w:t>
      </w:r>
      <w:proofErr w:type="gramEnd"/>
      <w:r w:rsidRPr="00EA6A97">
        <w:rPr>
          <w:rFonts w:eastAsia="標楷體" w:hint="eastAsia"/>
        </w:rPr>
        <w:t>花杉扦插試驗之結果不如預期，於期中報告後赴中部與南部不同民間園藝植栽業者進行考察，修改扦插實驗的方法與流程，進行扦</w:t>
      </w:r>
      <w:proofErr w:type="gramStart"/>
      <w:r w:rsidRPr="00EA6A97">
        <w:rPr>
          <w:rFonts w:eastAsia="標楷體" w:hint="eastAsia"/>
        </w:rPr>
        <w:t>插苗發</w:t>
      </w:r>
      <w:proofErr w:type="gramEnd"/>
      <w:r w:rsidRPr="00EA6A97">
        <w:rPr>
          <w:rFonts w:eastAsia="標楷體" w:hint="eastAsia"/>
        </w:rPr>
        <w:t>根誘導試驗：</w:t>
      </w:r>
    </w:p>
    <w:p w:rsidR="00655BFE" w:rsidRPr="00EA6A97" w:rsidRDefault="00655BFE" w:rsidP="00F11D7F">
      <w:pPr>
        <w:numPr>
          <w:ilvl w:val="0"/>
          <w:numId w:val="33"/>
        </w:numPr>
        <w:adjustRightInd w:val="0"/>
        <w:spacing w:beforeLines="50" w:before="180" w:afterLines="50" w:after="180" w:line="400" w:lineRule="exact"/>
        <w:ind w:leftChars="87" w:left="567" w:hangingChars="149" w:hanging="358"/>
        <w:contextualSpacing/>
        <w:jc w:val="both"/>
        <w:rPr>
          <w:rFonts w:eastAsia="標楷體"/>
        </w:rPr>
      </w:pPr>
      <w:r w:rsidRPr="00EA6A97">
        <w:rPr>
          <w:rFonts w:eastAsia="標楷體" w:hint="eastAsia"/>
        </w:rPr>
        <w:lastRenderedPageBreak/>
        <w:t>期中報告後</w:t>
      </w:r>
      <w:r w:rsidRPr="00EA6A97">
        <w:rPr>
          <w:rFonts w:eastAsia="標楷體"/>
        </w:rPr>
        <w:t>扦插材料：</w:t>
      </w:r>
    </w:p>
    <w:p w:rsidR="00655BFE" w:rsidRPr="00EA6A97" w:rsidRDefault="00655BFE" w:rsidP="00F11D7F">
      <w:pPr>
        <w:numPr>
          <w:ilvl w:val="1"/>
          <w:numId w:val="33"/>
        </w:numPr>
        <w:adjustRightInd w:val="0"/>
        <w:spacing w:beforeLines="50" w:before="180" w:afterLines="50" w:after="180" w:line="400" w:lineRule="exact"/>
        <w:contextualSpacing/>
        <w:jc w:val="both"/>
        <w:rPr>
          <w:rFonts w:eastAsia="標楷體"/>
        </w:rPr>
      </w:pPr>
      <w:r w:rsidRPr="00EA6A97">
        <w:rPr>
          <w:rFonts w:eastAsia="標楷體" w:hint="eastAsia"/>
        </w:rPr>
        <w:t>野</w:t>
      </w:r>
      <w:r w:rsidRPr="00EA6A97">
        <w:rPr>
          <w:rFonts w:eastAsia="標楷體"/>
        </w:rPr>
        <w:t>外採集未木質化之嫩枝作為扦插試驗用枝條，本次採集</w:t>
      </w:r>
      <w:r w:rsidRPr="00EA6A97">
        <w:rPr>
          <w:rFonts w:eastAsia="標楷體"/>
          <w:kern w:val="0"/>
        </w:rPr>
        <w:t>大武事業區</w:t>
      </w:r>
      <w:proofErr w:type="gramStart"/>
      <w:r w:rsidR="002142F6" w:rsidRPr="00EA6A97">
        <w:rPr>
          <w:rFonts w:eastAsia="標楷體"/>
          <w:kern w:val="0"/>
        </w:rPr>
        <w:t>臺灣穗</w:t>
      </w:r>
      <w:proofErr w:type="gramEnd"/>
      <w:r w:rsidR="002142F6" w:rsidRPr="00EA6A97">
        <w:rPr>
          <w:rFonts w:eastAsia="標楷體"/>
          <w:kern w:val="0"/>
        </w:rPr>
        <w:t>花杉</w:t>
      </w:r>
      <w:r w:rsidRPr="00EA6A97">
        <w:rPr>
          <w:rFonts w:eastAsia="標楷體"/>
          <w:kern w:val="0"/>
        </w:rPr>
        <w:t>自然保留區內</w:t>
      </w:r>
      <w:r w:rsidRPr="00EA6A97">
        <w:rPr>
          <w:rFonts w:eastAsia="標楷體"/>
        </w:rPr>
        <w:t>之</w:t>
      </w:r>
      <w:proofErr w:type="gramStart"/>
      <w:r w:rsidR="002142F6" w:rsidRPr="00EA6A97">
        <w:rPr>
          <w:rFonts w:eastAsia="標楷體"/>
        </w:rPr>
        <w:t>臺灣穗</w:t>
      </w:r>
      <w:proofErr w:type="gramEnd"/>
      <w:r w:rsidR="002142F6" w:rsidRPr="00EA6A97">
        <w:rPr>
          <w:rFonts w:eastAsia="標楷體"/>
        </w:rPr>
        <w:t>花杉</w:t>
      </w:r>
      <w:r w:rsidRPr="00EA6A97">
        <w:rPr>
          <w:rFonts w:eastAsia="標楷體"/>
        </w:rPr>
        <w:t>枝條進行</w:t>
      </w:r>
      <w:proofErr w:type="gramStart"/>
      <w:r w:rsidRPr="00EA6A97">
        <w:rPr>
          <w:rFonts w:eastAsia="標楷體"/>
        </w:rPr>
        <w:t>扦插前試驗</w:t>
      </w:r>
      <w:proofErr w:type="gramEnd"/>
      <w:r w:rsidRPr="00EA6A97">
        <w:rPr>
          <w:rFonts w:eastAsia="標楷體"/>
        </w:rPr>
        <w:t>，</w:t>
      </w:r>
      <w:r w:rsidR="00AA2805" w:rsidRPr="00EA6A97">
        <w:rPr>
          <w:rFonts w:eastAsia="標楷體" w:hint="eastAsia"/>
        </w:rPr>
        <w:t>將現場採集的枝條進行保濕作業，並放置於低溫環境，帶回實驗室以</w:t>
      </w:r>
      <w:r w:rsidR="00AA2805" w:rsidRPr="00EA6A97">
        <w:rPr>
          <w:rFonts w:eastAsia="標楷體"/>
        </w:rPr>
        <w:t>進行處理</w:t>
      </w:r>
      <w:r w:rsidR="00AA2805" w:rsidRPr="00EA6A97">
        <w:rPr>
          <w:rFonts w:eastAsia="標楷體" w:hint="eastAsia"/>
        </w:rPr>
        <w:t>，</w:t>
      </w:r>
      <w:r w:rsidRPr="00EA6A97">
        <w:rPr>
          <w:rFonts w:eastAsia="標楷體"/>
        </w:rPr>
        <w:t>將採集的健康枝條剪成長約</w:t>
      </w:r>
      <w:r w:rsidRPr="00EA6A97">
        <w:rPr>
          <w:rFonts w:eastAsia="標楷體"/>
        </w:rPr>
        <w:t>15-18 cm</w:t>
      </w:r>
      <w:r w:rsidRPr="00EA6A97">
        <w:rPr>
          <w:rFonts w:eastAsia="標楷體"/>
        </w:rPr>
        <w:t>的小枝條，進行扦插作業。</w:t>
      </w:r>
    </w:p>
    <w:p w:rsidR="00655BFE" w:rsidRPr="00EA6A97" w:rsidRDefault="00655BFE" w:rsidP="00F11D7F">
      <w:pPr>
        <w:numPr>
          <w:ilvl w:val="1"/>
          <w:numId w:val="33"/>
        </w:numPr>
        <w:adjustRightInd w:val="0"/>
        <w:spacing w:beforeLines="50" w:before="180" w:afterLines="50" w:after="180" w:line="400" w:lineRule="exact"/>
        <w:contextualSpacing/>
        <w:jc w:val="both"/>
        <w:rPr>
          <w:rFonts w:eastAsia="標楷體"/>
        </w:rPr>
      </w:pPr>
      <w:r w:rsidRPr="00EA6A97">
        <w:rPr>
          <w:rFonts w:eastAsia="標楷體"/>
        </w:rPr>
        <w:t>介質：</w:t>
      </w:r>
      <w:r w:rsidRPr="00EA6A97">
        <w:rPr>
          <w:rFonts w:eastAsia="標楷體"/>
        </w:rPr>
        <w:t>(</w:t>
      </w:r>
      <w:r w:rsidRPr="00EA6A97">
        <w:rPr>
          <w:rFonts w:eastAsia="標楷體"/>
        </w:rPr>
        <w:t>使用五種不同的介質進行試驗</w:t>
      </w:r>
      <w:r w:rsidRPr="00EA6A97">
        <w:rPr>
          <w:rFonts w:eastAsia="標楷體"/>
        </w:rPr>
        <w:t>)</w:t>
      </w:r>
    </w:p>
    <w:p w:rsidR="00655BFE" w:rsidRPr="00EA6A97" w:rsidRDefault="00655BFE" w:rsidP="00F11D7F">
      <w:pPr>
        <w:adjustRightInd w:val="0"/>
        <w:spacing w:beforeLines="50" w:before="180" w:afterLines="50" w:after="180" w:line="400" w:lineRule="exact"/>
        <w:ind w:left="720"/>
        <w:contextualSpacing/>
        <w:jc w:val="both"/>
        <w:rPr>
          <w:rFonts w:eastAsia="標楷體"/>
        </w:rPr>
      </w:pPr>
      <w:r w:rsidRPr="00EA6A97">
        <w:rPr>
          <w:rFonts w:eastAsia="標楷體"/>
        </w:rPr>
        <w:t>1</w:t>
      </w:r>
      <w:r w:rsidRPr="00EA6A97">
        <w:rPr>
          <w:rFonts w:eastAsia="標楷體"/>
        </w:rPr>
        <w:t>、</w:t>
      </w:r>
      <w:r w:rsidRPr="00EA6A97">
        <w:rPr>
          <w:rFonts w:eastAsia="標楷體"/>
        </w:rPr>
        <w:t>(A</w:t>
      </w:r>
      <w:r w:rsidRPr="00EA6A97">
        <w:rPr>
          <w:rFonts w:eastAsia="標楷體"/>
        </w:rPr>
        <w:t>處理</w:t>
      </w:r>
      <w:r w:rsidRPr="00EA6A97">
        <w:rPr>
          <w:rFonts w:eastAsia="標楷體"/>
        </w:rPr>
        <w:t>)</w:t>
      </w:r>
      <w:r w:rsidRPr="00EA6A97">
        <w:rPr>
          <w:rFonts w:eastAsia="標楷體"/>
        </w:rPr>
        <w:t>泥炭土：珍珠石</w:t>
      </w:r>
      <w:r w:rsidRPr="00EA6A97">
        <w:rPr>
          <w:rFonts w:eastAsia="標楷體"/>
        </w:rPr>
        <w:t>= 2</w:t>
      </w:r>
      <w:r w:rsidRPr="00EA6A97">
        <w:rPr>
          <w:rFonts w:eastAsia="標楷體"/>
        </w:rPr>
        <w:t>：</w:t>
      </w:r>
      <w:r w:rsidRPr="00EA6A97">
        <w:rPr>
          <w:rFonts w:eastAsia="標楷體"/>
        </w:rPr>
        <w:t>1</w:t>
      </w:r>
      <w:r w:rsidRPr="00EA6A97">
        <w:rPr>
          <w:rFonts w:eastAsia="標楷體"/>
        </w:rPr>
        <w:t>。</w:t>
      </w:r>
    </w:p>
    <w:p w:rsidR="00655BFE" w:rsidRPr="00EA6A97" w:rsidRDefault="00655BFE" w:rsidP="00F11D7F">
      <w:pPr>
        <w:adjustRightInd w:val="0"/>
        <w:spacing w:beforeLines="50" w:before="180" w:afterLines="50" w:after="180" w:line="400" w:lineRule="exact"/>
        <w:ind w:left="720"/>
        <w:contextualSpacing/>
        <w:jc w:val="both"/>
        <w:rPr>
          <w:rFonts w:eastAsia="標楷體"/>
        </w:rPr>
      </w:pPr>
      <w:r w:rsidRPr="00EA6A97">
        <w:rPr>
          <w:rFonts w:eastAsia="標楷體"/>
        </w:rPr>
        <w:t>2</w:t>
      </w:r>
      <w:r w:rsidRPr="00EA6A97">
        <w:rPr>
          <w:rFonts w:eastAsia="標楷體"/>
        </w:rPr>
        <w:t>、</w:t>
      </w:r>
      <w:r w:rsidRPr="00EA6A97">
        <w:rPr>
          <w:rFonts w:eastAsia="標楷體"/>
        </w:rPr>
        <w:t>(B</w:t>
      </w:r>
      <w:r w:rsidRPr="00EA6A97">
        <w:rPr>
          <w:rFonts w:eastAsia="標楷體"/>
        </w:rPr>
        <w:t>處理</w:t>
      </w:r>
      <w:r w:rsidRPr="00EA6A97">
        <w:rPr>
          <w:rFonts w:eastAsia="標楷體"/>
        </w:rPr>
        <w:t>)</w:t>
      </w:r>
      <w:proofErr w:type="gramStart"/>
      <w:r w:rsidRPr="00EA6A97">
        <w:rPr>
          <w:rFonts w:eastAsia="標楷體"/>
        </w:rPr>
        <w:t>頁岩脆化碎石</w:t>
      </w:r>
      <w:proofErr w:type="gramEnd"/>
      <w:r w:rsidRPr="00EA6A97">
        <w:rPr>
          <w:rFonts w:eastAsia="標楷體"/>
        </w:rPr>
        <w:t>：</w:t>
      </w:r>
      <w:proofErr w:type="gramStart"/>
      <w:r w:rsidRPr="00EA6A97">
        <w:rPr>
          <w:rFonts w:eastAsia="標楷體"/>
        </w:rPr>
        <w:t>赤玉土</w:t>
      </w:r>
      <w:proofErr w:type="gramEnd"/>
      <w:r w:rsidRPr="00EA6A97">
        <w:rPr>
          <w:rFonts w:eastAsia="標楷體"/>
        </w:rPr>
        <w:t>：碳化稻殼：珍珠石</w:t>
      </w:r>
      <w:r w:rsidRPr="00EA6A97">
        <w:rPr>
          <w:rFonts w:eastAsia="標楷體"/>
        </w:rPr>
        <w:t>= 2</w:t>
      </w:r>
      <w:r w:rsidRPr="00EA6A97">
        <w:rPr>
          <w:rFonts w:eastAsia="標楷體"/>
        </w:rPr>
        <w:t>：</w:t>
      </w:r>
      <w:r w:rsidRPr="00EA6A97">
        <w:rPr>
          <w:rFonts w:eastAsia="標楷體"/>
        </w:rPr>
        <w:t>2</w:t>
      </w:r>
      <w:r w:rsidRPr="00EA6A97">
        <w:rPr>
          <w:rFonts w:eastAsia="標楷體"/>
        </w:rPr>
        <w:t>：</w:t>
      </w:r>
      <w:r w:rsidRPr="00EA6A97">
        <w:rPr>
          <w:rFonts w:eastAsia="標楷體"/>
        </w:rPr>
        <w:t>1</w:t>
      </w:r>
      <w:r w:rsidRPr="00EA6A97">
        <w:rPr>
          <w:rFonts w:eastAsia="標楷體"/>
        </w:rPr>
        <w:t>：</w:t>
      </w:r>
      <w:r w:rsidRPr="00EA6A97">
        <w:rPr>
          <w:rFonts w:eastAsia="標楷體"/>
        </w:rPr>
        <w:t>1</w:t>
      </w:r>
      <w:r w:rsidRPr="00EA6A97">
        <w:rPr>
          <w:rFonts w:eastAsia="標楷體"/>
        </w:rPr>
        <w:t>。</w:t>
      </w:r>
      <w:r w:rsidRPr="00EA6A97">
        <w:rPr>
          <w:rFonts w:eastAsia="標楷體"/>
        </w:rPr>
        <w:t xml:space="preserve"> </w:t>
      </w:r>
    </w:p>
    <w:p w:rsidR="00655BFE" w:rsidRPr="00EA6A97" w:rsidRDefault="00655BFE" w:rsidP="00F11D7F">
      <w:pPr>
        <w:adjustRightInd w:val="0"/>
        <w:spacing w:beforeLines="50" w:before="180" w:afterLines="50" w:after="180" w:line="400" w:lineRule="exact"/>
        <w:ind w:left="720"/>
        <w:contextualSpacing/>
        <w:jc w:val="both"/>
        <w:rPr>
          <w:rFonts w:eastAsia="標楷體"/>
        </w:rPr>
      </w:pPr>
      <w:r w:rsidRPr="00EA6A97">
        <w:rPr>
          <w:rFonts w:eastAsia="標楷體"/>
        </w:rPr>
        <w:t>3</w:t>
      </w:r>
      <w:r w:rsidRPr="00EA6A97">
        <w:rPr>
          <w:rFonts w:eastAsia="標楷體"/>
        </w:rPr>
        <w:t>、</w:t>
      </w:r>
      <w:r w:rsidRPr="00EA6A97">
        <w:rPr>
          <w:rFonts w:eastAsia="標楷體"/>
        </w:rPr>
        <w:t>(C</w:t>
      </w:r>
      <w:r w:rsidRPr="00EA6A97">
        <w:rPr>
          <w:rFonts w:eastAsia="標楷體"/>
        </w:rPr>
        <w:t>處理</w:t>
      </w:r>
      <w:r w:rsidRPr="00EA6A97">
        <w:rPr>
          <w:rFonts w:eastAsia="標楷體"/>
        </w:rPr>
        <w:t>)</w:t>
      </w:r>
      <w:r w:rsidRPr="00EA6A97">
        <w:rPr>
          <w:rFonts w:eastAsia="標楷體"/>
        </w:rPr>
        <w:t>椰子纖維：碳化稻殼</w:t>
      </w:r>
      <w:r w:rsidRPr="00EA6A97">
        <w:rPr>
          <w:rFonts w:eastAsia="標楷體"/>
        </w:rPr>
        <w:t>= 3</w:t>
      </w:r>
      <w:r w:rsidRPr="00EA6A97">
        <w:rPr>
          <w:rFonts w:eastAsia="標楷體"/>
        </w:rPr>
        <w:t>：</w:t>
      </w:r>
      <w:r w:rsidRPr="00EA6A97">
        <w:rPr>
          <w:rFonts w:eastAsia="標楷體"/>
        </w:rPr>
        <w:t>1</w:t>
      </w:r>
      <w:r w:rsidRPr="00EA6A97">
        <w:rPr>
          <w:rFonts w:eastAsia="標楷體"/>
        </w:rPr>
        <w:t>。</w:t>
      </w:r>
      <w:r w:rsidRPr="00EA6A97">
        <w:rPr>
          <w:rFonts w:eastAsia="標楷體"/>
        </w:rPr>
        <w:t xml:space="preserve"> </w:t>
      </w:r>
    </w:p>
    <w:p w:rsidR="00655BFE" w:rsidRPr="00EA6A97" w:rsidRDefault="00655BFE" w:rsidP="00F11D7F">
      <w:pPr>
        <w:adjustRightInd w:val="0"/>
        <w:spacing w:beforeLines="50" w:before="180" w:afterLines="50" w:after="180" w:line="400" w:lineRule="exact"/>
        <w:ind w:leftChars="295" w:left="708"/>
        <w:contextualSpacing/>
        <w:jc w:val="both"/>
        <w:rPr>
          <w:rFonts w:eastAsia="標楷體"/>
        </w:rPr>
      </w:pPr>
      <w:r w:rsidRPr="00EA6A97">
        <w:rPr>
          <w:rFonts w:eastAsia="標楷體"/>
        </w:rPr>
        <w:t>4</w:t>
      </w:r>
      <w:r w:rsidRPr="00EA6A97">
        <w:rPr>
          <w:rFonts w:eastAsia="標楷體"/>
        </w:rPr>
        <w:t>、</w:t>
      </w:r>
      <w:r w:rsidRPr="00EA6A97">
        <w:rPr>
          <w:rFonts w:eastAsia="標楷體"/>
        </w:rPr>
        <w:t>(D</w:t>
      </w:r>
      <w:r w:rsidRPr="00EA6A97">
        <w:rPr>
          <w:rFonts w:eastAsia="標楷體"/>
        </w:rPr>
        <w:t>處理</w:t>
      </w:r>
      <w:r w:rsidRPr="00EA6A97">
        <w:rPr>
          <w:rFonts w:eastAsia="標楷體"/>
        </w:rPr>
        <w:t>)</w:t>
      </w:r>
      <w:proofErr w:type="gramStart"/>
      <w:r w:rsidRPr="00EA6A97">
        <w:rPr>
          <w:rFonts w:eastAsia="標楷體"/>
        </w:rPr>
        <w:t>頁岩脆化碎石</w:t>
      </w:r>
      <w:proofErr w:type="gramEnd"/>
      <w:r w:rsidRPr="00EA6A97">
        <w:rPr>
          <w:rFonts w:eastAsia="標楷體"/>
        </w:rPr>
        <w:t>。</w:t>
      </w:r>
    </w:p>
    <w:p w:rsidR="00655BFE" w:rsidRPr="00EA6A97" w:rsidRDefault="00655BFE" w:rsidP="00F11D7F">
      <w:pPr>
        <w:adjustRightInd w:val="0"/>
        <w:spacing w:beforeLines="50" w:before="180" w:afterLines="50" w:after="180" w:line="400" w:lineRule="exact"/>
        <w:ind w:leftChars="294" w:left="989" w:hangingChars="118" w:hanging="283"/>
        <w:contextualSpacing/>
        <w:jc w:val="both"/>
        <w:rPr>
          <w:rFonts w:eastAsia="標楷體"/>
        </w:rPr>
      </w:pPr>
      <w:r w:rsidRPr="00EA6A97">
        <w:rPr>
          <w:rFonts w:eastAsia="標楷體"/>
        </w:rPr>
        <w:t>5</w:t>
      </w:r>
      <w:r w:rsidRPr="00EA6A97">
        <w:rPr>
          <w:rFonts w:eastAsia="標楷體"/>
        </w:rPr>
        <w:t>、</w:t>
      </w:r>
      <w:r w:rsidRPr="00EA6A97">
        <w:rPr>
          <w:rFonts w:eastAsia="標楷體"/>
        </w:rPr>
        <w:t>(E</w:t>
      </w:r>
      <w:r w:rsidRPr="00EA6A97">
        <w:rPr>
          <w:rFonts w:eastAsia="標楷體"/>
        </w:rPr>
        <w:t>處理</w:t>
      </w:r>
      <w:r w:rsidRPr="00EA6A97">
        <w:rPr>
          <w:rFonts w:eastAsia="標楷體"/>
        </w:rPr>
        <w:t>)</w:t>
      </w:r>
      <w:proofErr w:type="gramStart"/>
      <w:r w:rsidRPr="00EA6A97">
        <w:rPr>
          <w:rFonts w:eastAsia="標楷體"/>
        </w:rPr>
        <w:t>直接插在沾濕</w:t>
      </w:r>
      <w:proofErr w:type="gramEnd"/>
      <w:r w:rsidRPr="00EA6A97">
        <w:rPr>
          <w:rFonts w:eastAsia="標楷體"/>
        </w:rPr>
        <w:t>的</w:t>
      </w:r>
      <w:proofErr w:type="gramStart"/>
      <w:r w:rsidRPr="00EA6A97">
        <w:rPr>
          <w:rFonts w:eastAsia="標楷體"/>
        </w:rPr>
        <w:t>岩棉上保</w:t>
      </w:r>
      <w:proofErr w:type="gramEnd"/>
      <w:r w:rsidRPr="00EA6A97">
        <w:rPr>
          <w:rFonts w:eastAsia="標楷體"/>
        </w:rPr>
        <w:t>濕，並用此種方式直接進行發根。</w:t>
      </w:r>
    </w:p>
    <w:p w:rsidR="00655BFE" w:rsidRPr="00EA6A97" w:rsidRDefault="00655BFE" w:rsidP="00F11D7F">
      <w:pPr>
        <w:numPr>
          <w:ilvl w:val="1"/>
          <w:numId w:val="33"/>
        </w:numPr>
        <w:adjustRightInd w:val="0"/>
        <w:spacing w:beforeLines="50" w:before="180" w:afterLines="50" w:after="180" w:line="400" w:lineRule="exact"/>
        <w:contextualSpacing/>
        <w:jc w:val="both"/>
        <w:rPr>
          <w:rFonts w:eastAsia="標楷體"/>
        </w:rPr>
      </w:pPr>
      <w:r w:rsidRPr="00EA6A97">
        <w:rPr>
          <w:rFonts w:eastAsia="標楷體"/>
        </w:rPr>
        <w:t>藥劑：發根的藥劑處理上主要是以</w:t>
      </w:r>
      <w:r w:rsidRPr="00EA6A97">
        <w:rPr>
          <w:rFonts w:eastAsia="標楷體"/>
        </w:rPr>
        <w:t>IBA</w:t>
      </w:r>
      <w:r w:rsidRPr="00EA6A97">
        <w:rPr>
          <w:rFonts w:eastAsia="標楷體"/>
        </w:rPr>
        <w:t>、</w:t>
      </w:r>
      <w:r w:rsidRPr="00EA6A97">
        <w:rPr>
          <w:rFonts w:eastAsia="標楷體"/>
        </w:rPr>
        <w:t>IAA</w:t>
      </w:r>
      <w:r w:rsidRPr="00EA6A97">
        <w:rPr>
          <w:rFonts w:eastAsia="標楷體"/>
        </w:rPr>
        <w:t>、</w:t>
      </w:r>
      <w:r w:rsidRPr="00EA6A97">
        <w:rPr>
          <w:rFonts w:eastAsia="標楷體"/>
        </w:rPr>
        <w:t>NAA</w:t>
      </w:r>
      <w:r w:rsidRPr="00EA6A97">
        <w:rPr>
          <w:rFonts w:eastAsia="標楷體"/>
        </w:rPr>
        <w:t>及中國林科院</w:t>
      </w:r>
      <w:r w:rsidRPr="00EA6A97">
        <w:rPr>
          <w:rFonts w:eastAsia="標楷體"/>
        </w:rPr>
        <w:t>ABT</w:t>
      </w:r>
      <w:r w:rsidR="00EA6A97">
        <w:rPr>
          <w:rFonts w:eastAsia="標楷體" w:hint="eastAsia"/>
        </w:rPr>
        <w:t xml:space="preserve"> </w:t>
      </w:r>
      <w:r w:rsidRPr="00EA6A97">
        <w:rPr>
          <w:rFonts w:eastAsia="標楷體"/>
        </w:rPr>
        <w:t>1</w:t>
      </w:r>
      <w:r w:rsidRPr="00EA6A97">
        <w:rPr>
          <w:rFonts w:eastAsia="標楷體"/>
        </w:rPr>
        <w:t>號生根粉四種藥劑為主。</w:t>
      </w:r>
    </w:p>
    <w:p w:rsidR="00655BFE" w:rsidRPr="00EA6A97" w:rsidRDefault="00655BFE" w:rsidP="00F11D7F">
      <w:pPr>
        <w:numPr>
          <w:ilvl w:val="0"/>
          <w:numId w:val="33"/>
        </w:numPr>
        <w:adjustRightInd w:val="0"/>
        <w:spacing w:beforeLines="50" w:before="180" w:afterLines="50" w:after="180" w:line="400" w:lineRule="exact"/>
        <w:ind w:leftChars="87" w:left="567" w:hangingChars="149" w:hanging="358"/>
        <w:contextualSpacing/>
        <w:jc w:val="both"/>
        <w:rPr>
          <w:rFonts w:eastAsia="標楷體"/>
        </w:rPr>
      </w:pPr>
      <w:r w:rsidRPr="00EA6A97">
        <w:rPr>
          <w:rFonts w:eastAsia="標楷體" w:hint="eastAsia"/>
        </w:rPr>
        <w:t>期中報告後考察民間業者的</w:t>
      </w:r>
      <w:r w:rsidRPr="00EA6A97">
        <w:rPr>
          <w:rFonts w:eastAsia="標楷體"/>
        </w:rPr>
        <w:t>方法與流程：</w:t>
      </w:r>
    </w:p>
    <w:p w:rsidR="00655BFE" w:rsidRPr="00EA6A97" w:rsidRDefault="00655BFE" w:rsidP="00F11D7F">
      <w:pPr>
        <w:numPr>
          <w:ilvl w:val="1"/>
          <w:numId w:val="33"/>
        </w:numPr>
        <w:adjustRightInd w:val="0"/>
        <w:spacing w:beforeLines="50" w:before="180" w:afterLines="50" w:after="180" w:line="400" w:lineRule="exact"/>
        <w:contextualSpacing/>
        <w:jc w:val="both"/>
        <w:rPr>
          <w:rFonts w:eastAsia="標楷體"/>
        </w:rPr>
      </w:pPr>
      <w:r w:rsidRPr="00EA6A97">
        <w:rPr>
          <w:rFonts w:eastAsia="標楷體"/>
        </w:rPr>
        <w:t>發根之藥劑處理：</w:t>
      </w:r>
    </w:p>
    <w:p w:rsidR="00655BFE" w:rsidRPr="00EA6A97" w:rsidRDefault="00655BFE" w:rsidP="00F11D7F">
      <w:pPr>
        <w:adjustRightInd w:val="0"/>
        <w:spacing w:beforeLines="50" w:before="180" w:afterLines="50" w:after="180" w:line="400" w:lineRule="exact"/>
        <w:ind w:leftChars="354" w:left="850" w:firstLine="2"/>
        <w:contextualSpacing/>
        <w:jc w:val="both"/>
        <w:rPr>
          <w:rFonts w:eastAsia="標楷體"/>
        </w:rPr>
      </w:pPr>
      <w:r w:rsidRPr="00EA6A97">
        <w:rPr>
          <w:rFonts w:eastAsia="標楷體"/>
        </w:rPr>
        <w:t xml:space="preserve">    IBA</w:t>
      </w:r>
      <w:r w:rsidRPr="00EA6A97">
        <w:rPr>
          <w:rFonts w:eastAsia="標楷體"/>
        </w:rPr>
        <w:t>、</w:t>
      </w:r>
      <w:r w:rsidRPr="00EA6A97">
        <w:rPr>
          <w:rFonts w:eastAsia="標楷體"/>
        </w:rPr>
        <w:t>IAA</w:t>
      </w:r>
      <w:r w:rsidRPr="00EA6A97">
        <w:rPr>
          <w:rFonts w:eastAsia="標楷體"/>
        </w:rPr>
        <w:t>、</w:t>
      </w:r>
      <w:r w:rsidRPr="00EA6A97">
        <w:rPr>
          <w:rFonts w:eastAsia="標楷體"/>
        </w:rPr>
        <w:t>NAA</w:t>
      </w:r>
      <w:r w:rsidRPr="00EA6A97">
        <w:rPr>
          <w:rFonts w:eastAsia="標楷體"/>
        </w:rPr>
        <w:t>三項</w:t>
      </w:r>
      <w:r w:rsidRPr="00EA6A97">
        <w:rPr>
          <w:rFonts w:eastAsia="標楷體"/>
          <w:color w:val="000000"/>
          <w:shd w:val="clear" w:color="auto" w:fill="FFFFFF"/>
        </w:rPr>
        <w:t>生長調節處理方面，將此三項</w:t>
      </w:r>
      <w:r w:rsidRPr="00EA6A97">
        <w:rPr>
          <w:rFonts w:eastAsia="標楷體"/>
        </w:rPr>
        <w:t>藥劑</w:t>
      </w:r>
      <w:r w:rsidRPr="00EA6A97">
        <w:rPr>
          <w:rFonts w:eastAsia="標楷體"/>
        </w:rPr>
        <w:t>10000ppm</w:t>
      </w:r>
      <w:proofErr w:type="gramStart"/>
      <w:r w:rsidRPr="00EA6A97">
        <w:rPr>
          <w:rFonts w:eastAsia="標楷體"/>
        </w:rPr>
        <w:t>的母液稀釋</w:t>
      </w:r>
      <w:proofErr w:type="gramEnd"/>
      <w:r w:rsidRPr="00EA6A97">
        <w:rPr>
          <w:rFonts w:eastAsia="標楷體"/>
        </w:rPr>
        <w:t>成</w:t>
      </w:r>
      <w:r w:rsidRPr="00EA6A97">
        <w:rPr>
          <w:rFonts w:eastAsia="標楷體"/>
        </w:rPr>
        <w:t>2000ppm</w:t>
      </w:r>
      <w:r w:rsidRPr="00EA6A97">
        <w:rPr>
          <w:rFonts w:eastAsia="標楷體"/>
        </w:rPr>
        <w:t>之試驗濃度，並將欲扦插枝條的底部浸泡藥劑約</w:t>
      </w:r>
      <w:r w:rsidRPr="00EA6A97">
        <w:rPr>
          <w:rFonts w:eastAsia="標楷體"/>
        </w:rPr>
        <w:t>30</w:t>
      </w:r>
      <w:r w:rsidRPr="00EA6A97">
        <w:rPr>
          <w:rFonts w:eastAsia="標楷體"/>
        </w:rPr>
        <w:t>秒</w:t>
      </w:r>
      <w:r w:rsidRPr="00EA6A97">
        <w:rPr>
          <w:rFonts w:eastAsia="標楷體"/>
        </w:rPr>
        <w:t>(or 1</w:t>
      </w:r>
      <w:r w:rsidRPr="00EA6A97">
        <w:rPr>
          <w:rFonts w:eastAsia="標楷體"/>
        </w:rPr>
        <w:t>分鐘</w:t>
      </w:r>
      <w:r w:rsidRPr="00EA6A97">
        <w:rPr>
          <w:rFonts w:eastAsia="標楷體"/>
        </w:rPr>
        <w:t>)</w:t>
      </w:r>
      <w:r w:rsidRPr="00EA6A97">
        <w:rPr>
          <w:rFonts w:eastAsia="標楷體"/>
        </w:rPr>
        <w:t>後，晾乾</w:t>
      </w:r>
      <w:r w:rsidRPr="00EA6A97">
        <w:rPr>
          <w:rFonts w:eastAsia="標楷體"/>
        </w:rPr>
        <w:t>10</w:t>
      </w:r>
      <w:r w:rsidRPr="00EA6A97">
        <w:rPr>
          <w:rFonts w:eastAsia="標楷體"/>
        </w:rPr>
        <w:t>多分鐘，使藥劑吸收，進行扦插</w:t>
      </w:r>
      <w:r w:rsidRPr="00EA6A97">
        <w:rPr>
          <w:rFonts w:eastAsia="標楷體"/>
        </w:rPr>
        <w:t>(IBA</w:t>
      </w:r>
      <w:r w:rsidRPr="00EA6A97">
        <w:rPr>
          <w:rFonts w:eastAsia="標楷體"/>
        </w:rPr>
        <w:t>與</w:t>
      </w:r>
      <w:r w:rsidRPr="00EA6A97">
        <w:rPr>
          <w:rFonts w:eastAsia="標楷體"/>
        </w:rPr>
        <w:t>IAA</w:t>
      </w:r>
      <w:r w:rsidRPr="00EA6A97">
        <w:rPr>
          <w:rFonts w:eastAsia="標楷體"/>
        </w:rPr>
        <w:t>兩種藥劑皆同時搭配</w:t>
      </w:r>
      <w:r w:rsidRPr="00EA6A97">
        <w:rPr>
          <w:rFonts w:eastAsia="標楷體"/>
        </w:rPr>
        <w:t>NAA</w:t>
      </w:r>
      <w:r w:rsidRPr="00EA6A97">
        <w:rPr>
          <w:rFonts w:eastAsia="標楷體"/>
        </w:rPr>
        <w:t>進行處理</w:t>
      </w:r>
      <w:r w:rsidRPr="00EA6A97">
        <w:rPr>
          <w:rFonts w:eastAsia="標楷體"/>
        </w:rPr>
        <w:t>)</w:t>
      </w:r>
      <w:r w:rsidRPr="00EA6A97">
        <w:rPr>
          <w:rFonts w:eastAsia="標楷體"/>
        </w:rPr>
        <w:t>。</w:t>
      </w:r>
      <w:r w:rsidRPr="00EA6A97">
        <w:rPr>
          <w:rFonts w:eastAsia="標楷體"/>
        </w:rPr>
        <w:t>ABT</w:t>
      </w:r>
      <w:r w:rsidR="00EA6A97">
        <w:rPr>
          <w:rFonts w:eastAsia="標楷體" w:hint="eastAsia"/>
        </w:rPr>
        <w:t xml:space="preserve"> </w:t>
      </w:r>
      <w:r w:rsidRPr="00EA6A97">
        <w:rPr>
          <w:rFonts w:eastAsia="標楷體"/>
        </w:rPr>
        <w:t>1</w:t>
      </w:r>
      <w:r w:rsidRPr="00EA6A97">
        <w:rPr>
          <w:rFonts w:eastAsia="標楷體"/>
        </w:rPr>
        <w:t>號生根粉處理方面，參考陳兆鳳於</w:t>
      </w:r>
      <w:r w:rsidRPr="00EA6A97">
        <w:rPr>
          <w:rFonts w:eastAsia="標楷體"/>
        </w:rPr>
        <w:t>2006</w:t>
      </w:r>
      <w:r w:rsidRPr="00EA6A97">
        <w:rPr>
          <w:rFonts w:eastAsia="標楷體"/>
        </w:rPr>
        <w:t>年</w:t>
      </w:r>
      <w:proofErr w:type="gramStart"/>
      <w:r w:rsidRPr="00EA6A97">
        <w:rPr>
          <w:rFonts w:eastAsia="標楷體"/>
        </w:rPr>
        <w:t>發表之穗花</w:t>
      </w:r>
      <w:proofErr w:type="gramEnd"/>
      <w:r w:rsidRPr="00EA6A97">
        <w:rPr>
          <w:rFonts w:eastAsia="標楷體"/>
        </w:rPr>
        <w:t>杉扦插試驗文章，利用中國林科院生產的</w:t>
      </w:r>
      <w:r w:rsidRPr="00EA6A97">
        <w:rPr>
          <w:rFonts w:eastAsia="標楷體"/>
        </w:rPr>
        <w:t>ABT</w:t>
      </w:r>
      <w:r w:rsidR="00EA6A97">
        <w:rPr>
          <w:rFonts w:eastAsia="標楷體" w:hint="eastAsia"/>
        </w:rPr>
        <w:t xml:space="preserve"> </w:t>
      </w:r>
      <w:r w:rsidRPr="00EA6A97">
        <w:rPr>
          <w:rFonts w:eastAsia="標楷體"/>
        </w:rPr>
        <w:t>1</w:t>
      </w:r>
      <w:r w:rsidRPr="00EA6A97">
        <w:rPr>
          <w:rFonts w:eastAsia="標楷體"/>
        </w:rPr>
        <w:t>號生根粉，將</w:t>
      </w:r>
      <w:r w:rsidRPr="00EA6A97">
        <w:rPr>
          <w:rFonts w:eastAsia="標楷體"/>
        </w:rPr>
        <w:t>1000 ppm</w:t>
      </w:r>
      <w:proofErr w:type="gramStart"/>
      <w:r w:rsidRPr="00EA6A97">
        <w:rPr>
          <w:rFonts w:eastAsia="標楷體"/>
        </w:rPr>
        <w:t>的母液稀釋</w:t>
      </w:r>
      <w:proofErr w:type="gramEnd"/>
      <w:r w:rsidRPr="00EA6A97">
        <w:rPr>
          <w:rFonts w:eastAsia="標楷體"/>
        </w:rPr>
        <w:t>成</w:t>
      </w:r>
      <w:r w:rsidRPr="00EA6A97">
        <w:rPr>
          <w:rFonts w:eastAsia="標楷體"/>
        </w:rPr>
        <w:t>200ppm</w:t>
      </w:r>
      <w:r w:rsidRPr="00EA6A97">
        <w:rPr>
          <w:rFonts w:eastAsia="標楷體"/>
        </w:rPr>
        <w:t>之試驗濃度，並浸泡約</w:t>
      </w:r>
      <w:r w:rsidRPr="00EA6A97">
        <w:rPr>
          <w:rFonts w:eastAsia="標楷體"/>
        </w:rPr>
        <w:t>2</w:t>
      </w:r>
      <w:r w:rsidRPr="00EA6A97">
        <w:rPr>
          <w:rFonts w:eastAsia="標楷體"/>
        </w:rPr>
        <w:t>小時候，進行扦插。</w:t>
      </w:r>
    </w:p>
    <w:p w:rsidR="00655BFE" w:rsidRPr="00EA6A97" w:rsidRDefault="00655BFE" w:rsidP="00F11D7F">
      <w:pPr>
        <w:numPr>
          <w:ilvl w:val="1"/>
          <w:numId w:val="33"/>
        </w:numPr>
        <w:adjustRightInd w:val="0"/>
        <w:spacing w:beforeLines="50" w:before="180" w:afterLines="50" w:after="180" w:line="400" w:lineRule="exact"/>
        <w:contextualSpacing/>
        <w:jc w:val="both"/>
        <w:rPr>
          <w:rFonts w:eastAsia="標楷體"/>
        </w:rPr>
      </w:pPr>
      <w:r w:rsidRPr="00EA6A97">
        <w:rPr>
          <w:rFonts w:eastAsia="標楷體"/>
        </w:rPr>
        <w:t>試驗設施：</w:t>
      </w:r>
    </w:p>
    <w:p w:rsidR="00655BFE" w:rsidRPr="00EA6A97" w:rsidRDefault="00655BFE" w:rsidP="00F11D7F">
      <w:pPr>
        <w:adjustRightInd w:val="0"/>
        <w:spacing w:beforeLines="50" w:before="180" w:afterLines="50" w:after="180" w:line="400" w:lineRule="exact"/>
        <w:ind w:left="786"/>
        <w:contextualSpacing/>
        <w:jc w:val="both"/>
        <w:rPr>
          <w:rFonts w:eastAsia="標楷體"/>
        </w:rPr>
      </w:pPr>
      <w:r w:rsidRPr="00EA6A97">
        <w:rPr>
          <w:rFonts w:eastAsia="標楷體"/>
        </w:rPr>
        <w:t xml:space="preserve">    </w:t>
      </w:r>
      <w:r w:rsidRPr="00EA6A97">
        <w:rPr>
          <w:rFonts w:eastAsia="標楷體"/>
        </w:rPr>
        <w:t>將藥劑處理完成之枝條</w:t>
      </w:r>
      <w:proofErr w:type="gramStart"/>
      <w:r w:rsidRPr="00EA6A97">
        <w:rPr>
          <w:rFonts w:eastAsia="標楷體"/>
        </w:rPr>
        <w:t>扦插於上述</w:t>
      </w:r>
      <w:proofErr w:type="gramEnd"/>
      <w:r w:rsidRPr="00EA6A97">
        <w:rPr>
          <w:rFonts w:eastAsia="標楷體"/>
        </w:rPr>
        <w:t>之</w:t>
      </w:r>
      <w:r w:rsidRPr="00EA6A97">
        <w:rPr>
          <w:rFonts w:eastAsia="標楷體"/>
        </w:rPr>
        <w:t>5</w:t>
      </w:r>
      <w:r w:rsidRPr="00EA6A97">
        <w:rPr>
          <w:rFonts w:eastAsia="標楷體"/>
        </w:rPr>
        <w:t>種栽培介質中，利用</w:t>
      </w:r>
      <w:proofErr w:type="gramStart"/>
      <w:r w:rsidRPr="00EA6A97">
        <w:rPr>
          <w:rFonts w:eastAsia="標楷體"/>
        </w:rPr>
        <w:t>透明軟盆進行</w:t>
      </w:r>
      <w:proofErr w:type="gramEnd"/>
      <w:r w:rsidRPr="00EA6A97">
        <w:rPr>
          <w:rFonts w:eastAsia="標楷體"/>
        </w:rPr>
        <w:t>試驗，以利發根情形的觀察，並將其置於塑膠桶或白色收納箱內進行試驗，箱內</w:t>
      </w:r>
      <w:proofErr w:type="gramStart"/>
      <w:r w:rsidRPr="00EA6A97">
        <w:rPr>
          <w:rFonts w:eastAsia="標楷體"/>
        </w:rPr>
        <w:t>裝發泡煉石</w:t>
      </w:r>
      <w:proofErr w:type="gramEnd"/>
      <w:r w:rsidRPr="00EA6A97">
        <w:rPr>
          <w:rFonts w:eastAsia="標楷體"/>
        </w:rPr>
        <w:t>，高度約</w:t>
      </w:r>
      <w:r w:rsidRPr="00EA6A97">
        <w:rPr>
          <w:rFonts w:eastAsia="標楷體"/>
        </w:rPr>
        <w:t>10</w:t>
      </w:r>
      <w:r w:rsidRPr="00EA6A97">
        <w:rPr>
          <w:rFonts w:eastAsia="標楷體"/>
        </w:rPr>
        <w:t>公分，並在</w:t>
      </w:r>
      <w:r w:rsidRPr="00EA6A97">
        <w:rPr>
          <w:rFonts w:eastAsia="標楷體"/>
        </w:rPr>
        <w:t>2/3</w:t>
      </w:r>
      <w:r w:rsidRPr="00EA6A97">
        <w:rPr>
          <w:rFonts w:eastAsia="標楷體"/>
        </w:rPr>
        <w:t>高的地方打洞</w:t>
      </w:r>
      <w:r w:rsidRPr="00EA6A97">
        <w:rPr>
          <w:rFonts w:eastAsia="標楷體"/>
        </w:rPr>
        <w:t>(</w:t>
      </w:r>
      <w:r w:rsidRPr="00EA6A97">
        <w:rPr>
          <w:rFonts w:eastAsia="標楷體"/>
        </w:rPr>
        <w:t>協助排水</w:t>
      </w:r>
      <w:r w:rsidRPr="00EA6A97">
        <w:rPr>
          <w:rFonts w:eastAsia="標楷體"/>
        </w:rPr>
        <w:t>)</w:t>
      </w:r>
      <w:r w:rsidRPr="00EA6A97">
        <w:rPr>
          <w:rFonts w:eastAsia="標楷體"/>
        </w:rPr>
        <w:t>，將</w:t>
      </w:r>
      <w:proofErr w:type="gramStart"/>
      <w:r w:rsidRPr="00EA6A97">
        <w:rPr>
          <w:rFonts w:eastAsia="標楷體"/>
        </w:rPr>
        <w:t>扦插完的</w:t>
      </w:r>
      <w:proofErr w:type="gramEnd"/>
      <w:r w:rsidRPr="00EA6A97">
        <w:rPr>
          <w:rFonts w:eastAsia="標楷體"/>
        </w:rPr>
        <w:t>小</w:t>
      </w:r>
      <w:proofErr w:type="gramStart"/>
      <w:r w:rsidRPr="00EA6A97">
        <w:rPr>
          <w:rFonts w:eastAsia="標楷體"/>
        </w:rPr>
        <w:t>栽培盆</w:t>
      </w:r>
      <w:proofErr w:type="gramEnd"/>
      <w:r w:rsidRPr="00EA6A97">
        <w:rPr>
          <w:rFonts w:eastAsia="標楷體"/>
        </w:rPr>
        <w:t>放在上面，並在箱頂蓋上有打洞的塑膠布</w:t>
      </w:r>
      <w:r w:rsidRPr="00EA6A97">
        <w:rPr>
          <w:rFonts w:eastAsia="標楷體"/>
        </w:rPr>
        <w:t>(</w:t>
      </w:r>
      <w:r w:rsidRPr="00EA6A97">
        <w:rPr>
          <w:rFonts w:eastAsia="標楷體"/>
        </w:rPr>
        <w:t>協助透氣</w:t>
      </w:r>
      <w:r w:rsidRPr="00EA6A97">
        <w:rPr>
          <w:rFonts w:eastAsia="標楷體"/>
        </w:rPr>
        <w:t>)</w:t>
      </w:r>
      <w:r w:rsidRPr="00EA6A97">
        <w:rPr>
          <w:rFonts w:eastAsia="標楷體"/>
        </w:rPr>
        <w:t>，栽植的環境四周用黑網布覆蓋，進行遮光處理。</w:t>
      </w:r>
    </w:p>
    <w:p w:rsidR="00655BFE" w:rsidRPr="00EA6A97" w:rsidRDefault="00655BFE" w:rsidP="00F11D7F">
      <w:pPr>
        <w:numPr>
          <w:ilvl w:val="1"/>
          <w:numId w:val="33"/>
        </w:numPr>
        <w:adjustRightInd w:val="0"/>
        <w:spacing w:beforeLines="50" w:before="180" w:afterLines="50" w:after="180" w:line="400" w:lineRule="exact"/>
        <w:contextualSpacing/>
        <w:jc w:val="both"/>
        <w:rPr>
          <w:rFonts w:eastAsia="標楷體"/>
        </w:rPr>
      </w:pPr>
      <w:r w:rsidRPr="00EA6A97">
        <w:rPr>
          <w:rFonts w:eastAsia="標楷體"/>
        </w:rPr>
        <w:t>處理數目：</w:t>
      </w:r>
    </w:p>
    <w:p w:rsidR="00655BFE" w:rsidRPr="00EA6A97" w:rsidRDefault="00655BFE" w:rsidP="00F11D7F">
      <w:pPr>
        <w:adjustRightInd w:val="0"/>
        <w:spacing w:beforeLines="50" w:before="180" w:afterLines="50" w:after="180" w:line="400" w:lineRule="exact"/>
        <w:ind w:left="786"/>
        <w:contextualSpacing/>
        <w:jc w:val="both"/>
        <w:rPr>
          <w:rFonts w:eastAsia="標楷體"/>
        </w:rPr>
      </w:pPr>
      <w:r w:rsidRPr="00EA6A97">
        <w:rPr>
          <w:rFonts w:eastAsia="標楷體"/>
        </w:rPr>
        <w:t xml:space="preserve">    4</w:t>
      </w:r>
      <w:r w:rsidRPr="00EA6A97">
        <w:rPr>
          <w:rFonts w:eastAsia="標楷體"/>
        </w:rPr>
        <w:t>種不同藥劑處理，加上對照組</w:t>
      </w:r>
      <w:r w:rsidRPr="00EA6A97">
        <w:rPr>
          <w:rFonts w:eastAsia="標楷體"/>
        </w:rPr>
        <w:t>(</w:t>
      </w:r>
      <w:r w:rsidRPr="00EA6A97">
        <w:rPr>
          <w:rFonts w:eastAsia="標楷體"/>
        </w:rPr>
        <w:t>無任何藥劑處理</w:t>
      </w:r>
      <w:r w:rsidRPr="00EA6A97">
        <w:rPr>
          <w:rFonts w:eastAsia="標楷體"/>
        </w:rPr>
        <w:t>)</w:t>
      </w:r>
      <w:r w:rsidRPr="00EA6A97">
        <w:rPr>
          <w:rFonts w:eastAsia="標楷體"/>
        </w:rPr>
        <w:t>，配合</w:t>
      </w:r>
      <w:r w:rsidRPr="00EA6A97">
        <w:rPr>
          <w:rFonts w:eastAsia="標楷體"/>
        </w:rPr>
        <w:t>5</w:t>
      </w:r>
      <w:r w:rsidRPr="00EA6A97">
        <w:rPr>
          <w:rFonts w:eastAsia="標楷體"/>
        </w:rPr>
        <w:t>種不同介質處理，</w:t>
      </w:r>
      <w:r w:rsidR="009065B6" w:rsidRPr="00EA6A97">
        <w:rPr>
          <w:rFonts w:eastAsia="標楷體"/>
        </w:rPr>
        <w:t>IBA</w:t>
      </w:r>
      <w:r w:rsidR="009065B6" w:rsidRPr="00EA6A97">
        <w:rPr>
          <w:rFonts w:eastAsia="標楷體"/>
        </w:rPr>
        <w:t>、</w:t>
      </w:r>
      <w:r w:rsidR="009065B6" w:rsidRPr="00EA6A97">
        <w:rPr>
          <w:rFonts w:eastAsia="標楷體"/>
        </w:rPr>
        <w:t>IAA</w:t>
      </w:r>
      <w:r w:rsidR="009065B6" w:rsidRPr="00EA6A97">
        <w:rPr>
          <w:rFonts w:eastAsia="標楷體" w:hint="eastAsia"/>
        </w:rPr>
        <w:t>和</w:t>
      </w:r>
      <w:r w:rsidR="009065B6" w:rsidRPr="00EA6A97">
        <w:rPr>
          <w:rFonts w:eastAsia="標楷體"/>
        </w:rPr>
        <w:t>NAA</w:t>
      </w:r>
      <w:r w:rsidR="009065B6" w:rsidRPr="00EA6A97">
        <w:rPr>
          <w:rFonts w:eastAsia="標楷體" w:hint="eastAsia"/>
        </w:rPr>
        <w:t>藥劑之</w:t>
      </w:r>
      <w:r w:rsidRPr="00EA6A97">
        <w:rPr>
          <w:rFonts w:eastAsia="標楷體"/>
        </w:rPr>
        <w:t>每種</w:t>
      </w:r>
      <w:r w:rsidR="009065B6" w:rsidRPr="00EA6A97">
        <w:rPr>
          <w:rFonts w:eastAsia="標楷體" w:hint="eastAsia"/>
        </w:rPr>
        <w:t>介質</w:t>
      </w:r>
      <w:r w:rsidR="009065B6" w:rsidRPr="00EA6A97">
        <w:rPr>
          <w:rFonts w:eastAsia="標楷體"/>
        </w:rPr>
        <w:t>處理</w:t>
      </w:r>
      <w:r w:rsidR="009065B6" w:rsidRPr="00EA6A97">
        <w:rPr>
          <w:rFonts w:eastAsia="標楷體" w:hint="eastAsia"/>
        </w:rPr>
        <w:t>各</w:t>
      </w:r>
      <w:r w:rsidR="009065B6" w:rsidRPr="00EA6A97">
        <w:rPr>
          <w:rFonts w:eastAsia="標楷體" w:hint="eastAsia"/>
        </w:rPr>
        <w:t>86</w:t>
      </w:r>
      <w:r w:rsidRPr="00EA6A97">
        <w:rPr>
          <w:rFonts w:eastAsia="標楷體"/>
        </w:rPr>
        <w:t>個扦插枝條，</w:t>
      </w:r>
      <w:r w:rsidR="009065B6" w:rsidRPr="00EA6A97">
        <w:rPr>
          <w:rFonts w:eastAsia="標楷體" w:hint="eastAsia"/>
        </w:rPr>
        <w:t>ABT 1</w:t>
      </w:r>
      <w:r w:rsidR="009065B6" w:rsidRPr="00EA6A97">
        <w:rPr>
          <w:rFonts w:eastAsia="標楷體" w:hint="eastAsia"/>
        </w:rPr>
        <w:t>藥劑與對照組之</w:t>
      </w:r>
      <w:r w:rsidR="009065B6" w:rsidRPr="00EA6A97">
        <w:rPr>
          <w:rFonts w:eastAsia="標楷體"/>
        </w:rPr>
        <w:t>每種</w:t>
      </w:r>
      <w:r w:rsidR="009065B6" w:rsidRPr="00EA6A97">
        <w:rPr>
          <w:rFonts w:eastAsia="標楷體" w:hint="eastAsia"/>
        </w:rPr>
        <w:t>介質</w:t>
      </w:r>
      <w:r w:rsidR="009065B6" w:rsidRPr="00EA6A97">
        <w:rPr>
          <w:rFonts w:eastAsia="標楷體"/>
        </w:rPr>
        <w:t>處理</w:t>
      </w:r>
      <w:r w:rsidR="009065B6" w:rsidRPr="00EA6A97">
        <w:rPr>
          <w:rFonts w:eastAsia="標楷體" w:hint="eastAsia"/>
        </w:rPr>
        <w:t>各</w:t>
      </w:r>
      <w:r w:rsidR="009065B6" w:rsidRPr="00EA6A97">
        <w:rPr>
          <w:rFonts w:eastAsia="標楷體" w:hint="eastAsia"/>
        </w:rPr>
        <w:t>43</w:t>
      </w:r>
      <w:r w:rsidR="009065B6" w:rsidRPr="00EA6A97">
        <w:rPr>
          <w:rFonts w:eastAsia="標楷體"/>
        </w:rPr>
        <w:t>個扦插枝條</w:t>
      </w:r>
      <w:r w:rsidR="008A7DF3" w:rsidRPr="00EA6A97">
        <w:rPr>
          <w:rFonts w:eastAsia="標楷體" w:hint="eastAsia"/>
        </w:rPr>
        <w:t>，</w:t>
      </w:r>
      <w:r w:rsidRPr="00EA6A97">
        <w:rPr>
          <w:rFonts w:eastAsia="標楷體"/>
        </w:rPr>
        <w:t>共試驗</w:t>
      </w:r>
      <w:r w:rsidR="009065B6" w:rsidRPr="00EA6A97">
        <w:rPr>
          <w:rFonts w:eastAsia="標楷體" w:hint="eastAsia"/>
        </w:rPr>
        <w:t>344</w:t>
      </w:r>
      <w:r w:rsidRPr="00EA6A97">
        <w:rPr>
          <w:rFonts w:eastAsia="標楷體"/>
        </w:rPr>
        <w:t>個扦插枝條。</w:t>
      </w:r>
    </w:p>
    <w:p w:rsidR="00655BFE" w:rsidRPr="00EA6A97" w:rsidRDefault="00655BFE" w:rsidP="00F11D7F">
      <w:pPr>
        <w:numPr>
          <w:ilvl w:val="1"/>
          <w:numId w:val="33"/>
        </w:numPr>
        <w:adjustRightInd w:val="0"/>
        <w:spacing w:beforeLines="50" w:before="180" w:afterLines="50" w:after="180" w:line="400" w:lineRule="exact"/>
        <w:contextualSpacing/>
        <w:jc w:val="both"/>
        <w:rPr>
          <w:rFonts w:eastAsia="標楷體"/>
        </w:rPr>
      </w:pPr>
      <w:r w:rsidRPr="00EA6A97">
        <w:rPr>
          <w:rFonts w:eastAsia="標楷體"/>
        </w:rPr>
        <w:t>管理與發根觀察：</w:t>
      </w:r>
    </w:p>
    <w:p w:rsidR="00655BFE" w:rsidRPr="00EA6A97" w:rsidRDefault="00655BFE" w:rsidP="00F11D7F">
      <w:pPr>
        <w:adjustRightInd w:val="0"/>
        <w:spacing w:beforeLines="50" w:before="180" w:afterLines="50" w:after="180" w:line="400" w:lineRule="exact"/>
        <w:ind w:left="786"/>
        <w:contextualSpacing/>
        <w:jc w:val="both"/>
        <w:rPr>
          <w:rFonts w:eastAsia="標楷體"/>
        </w:rPr>
      </w:pPr>
      <w:r w:rsidRPr="00EA6A97">
        <w:rPr>
          <w:rFonts w:eastAsia="標楷體"/>
        </w:rPr>
        <w:t xml:space="preserve">    </w:t>
      </w:r>
      <w:r w:rsidRPr="00EA6A97">
        <w:rPr>
          <w:rFonts w:eastAsia="標楷體"/>
        </w:rPr>
        <w:t>濕度管理方面，在剛開始</w:t>
      </w:r>
      <w:proofErr w:type="gramStart"/>
      <w:r w:rsidRPr="00EA6A97">
        <w:rPr>
          <w:rFonts w:eastAsia="標楷體"/>
        </w:rPr>
        <w:t>扦插的</w:t>
      </w:r>
      <w:proofErr w:type="gramEnd"/>
      <w:r w:rsidRPr="00EA6A97">
        <w:rPr>
          <w:rFonts w:eastAsia="標楷體"/>
        </w:rPr>
        <w:t>1-2</w:t>
      </w:r>
      <w:r w:rsidRPr="00EA6A97">
        <w:rPr>
          <w:rFonts w:eastAsia="標楷體"/>
        </w:rPr>
        <w:t>個禮拜每天要噴水</w:t>
      </w:r>
      <w:r w:rsidRPr="00EA6A97">
        <w:rPr>
          <w:rFonts w:eastAsia="標楷體"/>
        </w:rPr>
        <w:t>2-3</w:t>
      </w:r>
      <w:r w:rsidRPr="00EA6A97">
        <w:rPr>
          <w:rFonts w:eastAsia="標楷體"/>
        </w:rPr>
        <w:t>次，後期每天噴一次水，維持濕度。殺菌劑使用方面，</w:t>
      </w:r>
      <w:proofErr w:type="gramStart"/>
      <w:r w:rsidRPr="00EA6A97">
        <w:rPr>
          <w:rFonts w:eastAsia="標楷體"/>
        </w:rPr>
        <w:t>扦插完後</w:t>
      </w:r>
      <w:proofErr w:type="gramEnd"/>
      <w:r w:rsidRPr="00EA6A97">
        <w:rPr>
          <w:rFonts w:eastAsia="標楷體"/>
        </w:rPr>
        <w:t>馬上噴一次殺菌劑，之後每</w:t>
      </w:r>
      <w:r w:rsidRPr="00EA6A97">
        <w:rPr>
          <w:rFonts w:eastAsia="標楷體"/>
        </w:rPr>
        <w:t>10-15</w:t>
      </w:r>
      <w:r w:rsidRPr="00EA6A97">
        <w:rPr>
          <w:rFonts w:eastAsia="標楷體"/>
        </w:rPr>
        <w:t>天左右</w:t>
      </w:r>
      <w:proofErr w:type="gramStart"/>
      <w:r w:rsidRPr="00EA6A97">
        <w:rPr>
          <w:rFonts w:eastAsia="標楷體"/>
        </w:rPr>
        <w:t>必須補噴一次</w:t>
      </w:r>
      <w:proofErr w:type="gramEnd"/>
      <w:r w:rsidRPr="00EA6A97">
        <w:rPr>
          <w:rFonts w:eastAsia="標楷體"/>
        </w:rPr>
        <w:t>殺菌劑</w:t>
      </w:r>
      <w:r w:rsidRPr="00EA6A97">
        <w:rPr>
          <w:rFonts w:eastAsia="標楷體"/>
        </w:rPr>
        <w:t>(</w:t>
      </w:r>
      <w:r w:rsidRPr="00EA6A97">
        <w:rPr>
          <w:rFonts w:eastAsia="標楷體"/>
        </w:rPr>
        <w:t>此循環約進行</w:t>
      </w:r>
      <w:r w:rsidRPr="00EA6A97">
        <w:rPr>
          <w:rFonts w:eastAsia="標楷體"/>
        </w:rPr>
        <w:t>3</w:t>
      </w:r>
      <w:r w:rsidRPr="00EA6A97">
        <w:rPr>
          <w:rFonts w:eastAsia="標楷體"/>
        </w:rPr>
        <w:t>次</w:t>
      </w:r>
      <w:r w:rsidRPr="00EA6A97">
        <w:rPr>
          <w:rFonts w:eastAsia="標楷體"/>
        </w:rPr>
        <w:t>)</w:t>
      </w:r>
      <w:r w:rsidRPr="00EA6A97">
        <w:rPr>
          <w:rFonts w:eastAsia="標楷體"/>
        </w:rPr>
        <w:t>，且殺菌劑種類要</w:t>
      </w:r>
      <w:r w:rsidRPr="00EA6A97">
        <w:rPr>
          <w:rFonts w:eastAsia="標楷體"/>
        </w:rPr>
        <w:t>2-3</w:t>
      </w:r>
      <w:r w:rsidRPr="00EA6A97">
        <w:rPr>
          <w:rFonts w:eastAsia="標楷體"/>
        </w:rPr>
        <w:t>種不同的殺菌劑替換</w:t>
      </w:r>
      <w:r w:rsidRPr="00EA6A97">
        <w:rPr>
          <w:rFonts w:eastAsia="標楷體"/>
        </w:rPr>
        <w:lastRenderedPageBreak/>
        <w:t>使用</w:t>
      </w:r>
      <w:r w:rsidR="00F31086" w:rsidRPr="00EA6A97">
        <w:rPr>
          <w:rFonts w:eastAsia="標楷體" w:hint="eastAsia"/>
        </w:rPr>
        <w:t>[</w:t>
      </w:r>
      <w:proofErr w:type="gramStart"/>
      <w:r w:rsidR="00F31086" w:rsidRPr="00EA6A97">
        <w:rPr>
          <w:rFonts w:eastAsia="標楷體"/>
        </w:rPr>
        <w:t>貝芬替</w:t>
      </w:r>
      <w:proofErr w:type="gramEnd"/>
      <w:r w:rsidR="00F31086" w:rsidRPr="00EA6A97">
        <w:rPr>
          <w:rFonts w:eastAsia="標楷體"/>
        </w:rPr>
        <w:t>(Carbendazim)-</w:t>
      </w:r>
      <w:r w:rsidR="00F31086" w:rsidRPr="00EA6A97">
        <w:rPr>
          <w:rFonts w:eastAsia="標楷體"/>
          <w:i/>
          <w:iCs/>
          <w:color w:val="DD4B39"/>
          <w:shd w:val="clear" w:color="auto" w:fill="FFFFFF"/>
        </w:rPr>
        <w:t xml:space="preserve"> </w:t>
      </w:r>
      <w:r w:rsidR="00F31086" w:rsidRPr="00EA6A97">
        <w:rPr>
          <w:rFonts w:eastAsia="標楷體"/>
          <w:shd w:val="clear" w:color="auto" w:fill="FFFFFF"/>
        </w:rPr>
        <w:t>50%</w:t>
      </w:r>
      <w:r w:rsidR="00F31086" w:rsidRPr="00EA6A97">
        <w:rPr>
          <w:rFonts w:eastAsia="標楷體"/>
          <w:shd w:val="clear" w:color="auto" w:fill="FFFFFF"/>
        </w:rPr>
        <w:t>可濕性粉劑</w:t>
      </w:r>
      <w:r w:rsidR="00F31086" w:rsidRPr="00EA6A97">
        <w:rPr>
          <w:rFonts w:eastAsia="標楷體" w:hint="eastAsia"/>
          <w:shd w:val="clear" w:color="auto" w:fill="FFFFFF"/>
        </w:rPr>
        <w:t>、甲基</w:t>
      </w:r>
      <w:proofErr w:type="gramStart"/>
      <w:r w:rsidR="00F31086" w:rsidRPr="00EA6A97">
        <w:rPr>
          <w:rFonts w:eastAsia="標楷體" w:hint="eastAsia"/>
          <w:shd w:val="clear" w:color="auto" w:fill="FFFFFF"/>
        </w:rPr>
        <w:t>多保淨</w:t>
      </w:r>
      <w:proofErr w:type="gramEnd"/>
      <w:r w:rsidR="00F31086" w:rsidRPr="00EA6A97">
        <w:rPr>
          <w:rFonts w:eastAsia="標楷體"/>
          <w:shd w:val="clear" w:color="auto" w:fill="FFFFFF"/>
        </w:rPr>
        <w:t>(Thiophanate-methyl)</w:t>
      </w:r>
      <w:r w:rsidR="00923AF5" w:rsidRPr="00EA6A97">
        <w:rPr>
          <w:rFonts w:eastAsia="標楷體"/>
        </w:rPr>
        <w:t xml:space="preserve"> -</w:t>
      </w:r>
      <w:r w:rsidR="00923AF5" w:rsidRPr="00EA6A97">
        <w:rPr>
          <w:rFonts w:eastAsia="標楷體"/>
          <w:i/>
          <w:iCs/>
          <w:color w:val="DD4B39"/>
          <w:shd w:val="clear" w:color="auto" w:fill="FFFFFF"/>
        </w:rPr>
        <w:t xml:space="preserve"> </w:t>
      </w:r>
      <w:r w:rsidR="00923AF5" w:rsidRPr="00EA6A97">
        <w:rPr>
          <w:rFonts w:eastAsia="標楷體"/>
          <w:shd w:val="clear" w:color="auto" w:fill="FFFFFF"/>
        </w:rPr>
        <w:t>70%</w:t>
      </w:r>
      <w:r w:rsidR="00923AF5" w:rsidRPr="00EA6A97">
        <w:rPr>
          <w:rFonts w:eastAsia="標楷體"/>
          <w:shd w:val="clear" w:color="auto" w:fill="FFFFFF"/>
        </w:rPr>
        <w:t>可濕性粉劑</w:t>
      </w:r>
      <w:r w:rsidR="00F31086" w:rsidRPr="00EA6A97">
        <w:rPr>
          <w:rFonts w:eastAsia="標楷體" w:hint="eastAsia"/>
          <w:shd w:val="clear" w:color="auto" w:fill="FFFFFF"/>
        </w:rPr>
        <w:t>、亞托敏</w:t>
      </w:r>
      <w:r w:rsidR="00F31086" w:rsidRPr="00EA6A97">
        <w:rPr>
          <w:rFonts w:eastAsia="標楷體"/>
          <w:shd w:val="clear" w:color="auto" w:fill="FFFFFF"/>
        </w:rPr>
        <w:t>(Azoxystrobin)- 23%</w:t>
      </w:r>
      <w:proofErr w:type="gramStart"/>
      <w:r w:rsidR="00F31086" w:rsidRPr="00EA6A97">
        <w:rPr>
          <w:rFonts w:eastAsia="標楷體" w:hint="eastAsia"/>
          <w:shd w:val="clear" w:color="auto" w:fill="FFFFFF"/>
        </w:rPr>
        <w:t>水懸</w:t>
      </w:r>
      <w:r w:rsidR="00F31086" w:rsidRPr="00EA6A97">
        <w:rPr>
          <w:rFonts w:eastAsia="標楷體"/>
          <w:shd w:val="clear" w:color="auto" w:fill="FFFFFF"/>
        </w:rPr>
        <w:t>劑</w:t>
      </w:r>
      <w:proofErr w:type="gramEnd"/>
      <w:r w:rsidR="00F31086" w:rsidRPr="00EA6A97">
        <w:rPr>
          <w:rFonts w:eastAsia="標楷體" w:hint="eastAsia"/>
          <w:shd w:val="clear" w:color="auto" w:fill="FFFFFF"/>
        </w:rPr>
        <w:t>]</w:t>
      </w:r>
      <w:r w:rsidRPr="00EA6A97">
        <w:rPr>
          <w:rFonts w:eastAsia="標楷體"/>
        </w:rPr>
        <w:t>。發根情形觀察方面，每批扦插試驗時間維持</w:t>
      </w:r>
      <w:r w:rsidRPr="00EA6A97">
        <w:rPr>
          <w:rFonts w:eastAsia="標楷體"/>
        </w:rPr>
        <w:t>3</w:t>
      </w:r>
      <w:r w:rsidRPr="00EA6A97">
        <w:rPr>
          <w:rFonts w:eastAsia="標楷體"/>
        </w:rPr>
        <w:t>個月以上，且參考陳兆鳳於</w:t>
      </w:r>
      <w:r w:rsidRPr="00EA6A97">
        <w:rPr>
          <w:rFonts w:eastAsia="標楷體"/>
        </w:rPr>
        <w:t>2006</w:t>
      </w:r>
      <w:r w:rsidRPr="00EA6A97">
        <w:rPr>
          <w:rFonts w:eastAsia="標楷體"/>
        </w:rPr>
        <w:t>年發表之文章</w:t>
      </w:r>
      <w:proofErr w:type="gramStart"/>
      <w:r w:rsidRPr="00EA6A97">
        <w:rPr>
          <w:rFonts w:eastAsia="標楷體"/>
        </w:rPr>
        <w:t>提及穗花杉約</w:t>
      </w:r>
      <w:proofErr w:type="gramEnd"/>
      <w:r w:rsidRPr="00EA6A97">
        <w:rPr>
          <w:rFonts w:eastAsia="標楷體"/>
        </w:rPr>
        <w:t>在</w:t>
      </w:r>
      <w:r w:rsidRPr="00EA6A97">
        <w:rPr>
          <w:rFonts w:eastAsia="標楷體"/>
        </w:rPr>
        <w:t>3</w:t>
      </w:r>
      <w:r w:rsidRPr="00EA6A97">
        <w:rPr>
          <w:rFonts w:eastAsia="標楷體"/>
        </w:rPr>
        <w:t>個月左右開始發根，因此統一於扦插試驗滿</w:t>
      </w:r>
      <w:r w:rsidRPr="00EA6A97">
        <w:rPr>
          <w:rFonts w:eastAsia="標楷體"/>
        </w:rPr>
        <w:t>3</w:t>
      </w:r>
      <w:r w:rsidRPr="00EA6A97">
        <w:rPr>
          <w:rFonts w:eastAsia="標楷體"/>
        </w:rPr>
        <w:t>個月左右，進行發根之觀察與統計作業。</w:t>
      </w:r>
    </w:p>
    <w:p w:rsidR="00F817E8" w:rsidRPr="00EA6A97" w:rsidRDefault="00F817E8" w:rsidP="00F11D7F">
      <w:pPr>
        <w:adjustRightInd w:val="0"/>
        <w:spacing w:beforeLines="50" w:before="180" w:afterLines="50" w:after="180" w:line="400" w:lineRule="exact"/>
        <w:contextualSpacing/>
        <w:rPr>
          <w:rFonts w:eastAsia="標楷體"/>
          <w:kern w:val="0"/>
        </w:rPr>
      </w:pPr>
    </w:p>
    <w:p w:rsidR="00597807" w:rsidRPr="00B750FB" w:rsidRDefault="00B750FB" w:rsidP="00F11D7F">
      <w:pPr>
        <w:pStyle w:val="1"/>
        <w:spacing w:beforeLines="50" w:afterLines="50" w:line="400" w:lineRule="exact"/>
        <w:contextualSpacing/>
        <w:jc w:val="center"/>
        <w:rPr>
          <w:rFonts w:ascii="Times New Roman" w:eastAsia="標楷體" w:hAnsi="Times New Roman"/>
          <w:b w:val="0"/>
          <w:sz w:val="36"/>
          <w:szCs w:val="36"/>
        </w:rPr>
      </w:pPr>
      <w:r>
        <w:rPr>
          <w:rFonts w:eastAsia="標楷體" w:hAnsi="標楷體"/>
          <w:b w:val="0"/>
        </w:rPr>
        <w:br w:type="page"/>
      </w:r>
      <w:bookmarkStart w:id="6" w:name="_Toc374440132"/>
      <w:r w:rsidRPr="00B750FB">
        <w:rPr>
          <w:rFonts w:eastAsia="標楷體" w:hAnsi="標楷體" w:hint="eastAsia"/>
          <w:b w:val="0"/>
          <w:sz w:val="36"/>
          <w:szCs w:val="36"/>
        </w:rPr>
        <w:lastRenderedPageBreak/>
        <w:t>第三章</w:t>
      </w:r>
      <w:r w:rsidRPr="00B750FB">
        <w:rPr>
          <w:rFonts w:eastAsia="標楷體" w:hAnsi="標楷體" w:hint="eastAsia"/>
          <w:b w:val="0"/>
          <w:sz w:val="36"/>
          <w:szCs w:val="36"/>
        </w:rPr>
        <w:t xml:space="preserve">  </w:t>
      </w:r>
      <w:r w:rsidR="00655BFE" w:rsidRPr="00655BFE">
        <w:rPr>
          <w:rFonts w:eastAsia="標楷體" w:hAnsi="標楷體"/>
          <w:b w:val="0"/>
          <w:sz w:val="36"/>
          <w:szCs w:val="36"/>
        </w:rPr>
        <w:t>研究結果</w:t>
      </w:r>
      <w:r w:rsidR="004C3D4E" w:rsidRPr="004C3D4E">
        <w:rPr>
          <w:rFonts w:eastAsia="標楷體" w:hAnsi="標楷體" w:hint="eastAsia"/>
          <w:b w:val="0"/>
          <w:sz w:val="36"/>
          <w:szCs w:val="36"/>
        </w:rPr>
        <w:t>與討論</w:t>
      </w:r>
      <w:bookmarkEnd w:id="6"/>
    </w:p>
    <w:p w:rsidR="00655BFE" w:rsidRDefault="00655BFE" w:rsidP="00F11D7F">
      <w:pPr>
        <w:autoSpaceDE w:val="0"/>
        <w:autoSpaceDN w:val="0"/>
        <w:adjustRightInd w:val="0"/>
        <w:spacing w:beforeLines="50" w:before="180" w:afterLines="50" w:after="180" w:line="400" w:lineRule="exact"/>
        <w:contextualSpacing/>
        <w:jc w:val="both"/>
        <w:rPr>
          <w:rFonts w:eastAsia="標楷體"/>
          <w:color w:val="000000"/>
          <w:kern w:val="0"/>
        </w:rPr>
      </w:pPr>
      <w:r w:rsidRPr="00655BFE">
        <w:rPr>
          <w:rFonts w:eastAsia="標楷體"/>
          <w:color w:val="000000"/>
          <w:kern w:val="0"/>
        </w:rPr>
        <w:t xml:space="preserve">    </w:t>
      </w:r>
      <w:r w:rsidRPr="00655BFE">
        <w:rPr>
          <w:rFonts w:eastAsia="標楷體"/>
          <w:color w:val="000000"/>
          <w:kern w:val="0"/>
        </w:rPr>
        <w:t>目前本研究共採集大武事業區</w:t>
      </w:r>
      <w:proofErr w:type="gramStart"/>
      <w:r w:rsidR="002142F6">
        <w:rPr>
          <w:rFonts w:eastAsia="標楷體"/>
          <w:color w:val="000000"/>
          <w:kern w:val="0"/>
        </w:rPr>
        <w:t>臺灣穗</w:t>
      </w:r>
      <w:proofErr w:type="gramEnd"/>
      <w:r w:rsidR="002142F6">
        <w:rPr>
          <w:rFonts w:eastAsia="標楷體"/>
          <w:color w:val="000000"/>
          <w:kern w:val="0"/>
        </w:rPr>
        <w:t>花杉</w:t>
      </w:r>
      <w:r w:rsidRPr="00655BFE">
        <w:rPr>
          <w:rFonts w:eastAsia="標楷體"/>
          <w:color w:val="000000"/>
          <w:kern w:val="0"/>
        </w:rPr>
        <w:t>自然保留區</w:t>
      </w:r>
      <w:r w:rsidRPr="00655BFE">
        <w:rPr>
          <w:rFonts w:eastAsia="標楷體"/>
          <w:color w:val="000000"/>
          <w:kern w:val="0"/>
        </w:rPr>
        <w:t>(</w:t>
      </w:r>
      <w:r w:rsidRPr="00655BFE">
        <w:rPr>
          <w:rFonts w:eastAsia="標楷體"/>
          <w:color w:val="000000"/>
          <w:kern w:val="0"/>
        </w:rPr>
        <w:t>族群代碼：</w:t>
      </w:r>
      <w:r w:rsidRPr="00655BFE">
        <w:rPr>
          <w:rFonts w:eastAsia="標楷體"/>
          <w:color w:val="000000"/>
          <w:kern w:val="0"/>
        </w:rPr>
        <w:t>DAWU)</w:t>
      </w:r>
      <w:r w:rsidRPr="00655BFE">
        <w:rPr>
          <w:rFonts w:eastAsia="標楷體"/>
          <w:color w:val="000000"/>
          <w:kern w:val="0"/>
        </w:rPr>
        <w:t>及大里力山東</w:t>
      </w:r>
      <w:proofErr w:type="gramStart"/>
      <w:r w:rsidRPr="00655BFE">
        <w:rPr>
          <w:rFonts w:eastAsia="標楷體"/>
          <w:color w:val="000000"/>
          <w:kern w:val="0"/>
        </w:rPr>
        <w:t>稜</w:t>
      </w:r>
      <w:proofErr w:type="gramEnd"/>
      <w:r w:rsidRPr="00655BFE">
        <w:rPr>
          <w:rFonts w:eastAsia="標楷體"/>
          <w:color w:val="000000"/>
          <w:kern w:val="0"/>
        </w:rPr>
        <w:t>(1256</w:t>
      </w:r>
      <w:r w:rsidRPr="00655BFE">
        <w:rPr>
          <w:rFonts w:eastAsia="標楷體"/>
          <w:color w:val="000000"/>
          <w:kern w:val="0"/>
        </w:rPr>
        <w:t>峰</w:t>
      </w:r>
      <w:r w:rsidRPr="00655BFE">
        <w:rPr>
          <w:rFonts w:eastAsia="標楷體"/>
          <w:color w:val="000000"/>
          <w:kern w:val="0"/>
        </w:rPr>
        <w:t>)</w:t>
      </w:r>
      <w:r w:rsidRPr="00655BFE">
        <w:rPr>
          <w:rFonts w:eastAsia="標楷體"/>
          <w:color w:val="000000"/>
          <w:kern w:val="0"/>
        </w:rPr>
        <w:t>西側族群</w:t>
      </w:r>
      <w:r w:rsidRPr="00655BFE">
        <w:rPr>
          <w:rFonts w:eastAsia="標楷體"/>
          <w:color w:val="000000"/>
          <w:kern w:val="0"/>
        </w:rPr>
        <w:t>(</w:t>
      </w:r>
      <w:r w:rsidRPr="00655BFE">
        <w:rPr>
          <w:rFonts w:eastAsia="標楷體"/>
          <w:color w:val="000000"/>
          <w:kern w:val="0"/>
        </w:rPr>
        <w:t>族群代碼：</w:t>
      </w:r>
      <w:r w:rsidRPr="00655BFE">
        <w:rPr>
          <w:rFonts w:eastAsia="標楷體"/>
          <w:color w:val="000000"/>
          <w:kern w:val="0"/>
        </w:rPr>
        <w:t>DL) (</w:t>
      </w:r>
      <w:r w:rsidRPr="00655BFE">
        <w:rPr>
          <w:rFonts w:eastAsia="標楷體"/>
          <w:color w:val="000000"/>
          <w:kern w:val="0"/>
        </w:rPr>
        <w:t>圖一、表</w:t>
      </w:r>
      <w:proofErr w:type="gramStart"/>
      <w:r w:rsidRPr="00655BFE">
        <w:rPr>
          <w:rFonts w:eastAsia="標楷體"/>
          <w:color w:val="000000"/>
          <w:kern w:val="0"/>
        </w:rPr>
        <w:t>一</w:t>
      </w:r>
      <w:proofErr w:type="gramEnd"/>
      <w:r w:rsidRPr="00655BFE">
        <w:rPr>
          <w:rFonts w:eastAsia="標楷體"/>
          <w:color w:val="000000"/>
          <w:kern w:val="0"/>
        </w:rPr>
        <w:t>)</w:t>
      </w:r>
      <w:r w:rsidRPr="00655BFE">
        <w:rPr>
          <w:rFonts w:eastAsia="標楷體"/>
          <w:color w:val="000000"/>
          <w:kern w:val="0"/>
        </w:rPr>
        <w:t>的樣本合計</w:t>
      </w:r>
      <w:r w:rsidRPr="00655BFE">
        <w:rPr>
          <w:rFonts w:eastAsia="標楷體"/>
          <w:color w:val="000000"/>
          <w:kern w:val="0"/>
        </w:rPr>
        <w:t>295</w:t>
      </w:r>
      <w:r w:rsidRPr="00655BFE">
        <w:rPr>
          <w:rFonts w:eastAsia="標楷體"/>
          <w:color w:val="000000"/>
          <w:kern w:val="0"/>
        </w:rPr>
        <w:t>株</w:t>
      </w:r>
      <w:r w:rsidRPr="00655BFE">
        <w:rPr>
          <w:rFonts w:eastAsia="標楷體"/>
          <w:color w:val="000000"/>
          <w:kern w:val="0"/>
        </w:rPr>
        <w:t>(DAWU</w:t>
      </w:r>
      <w:r w:rsidRPr="00655BFE">
        <w:rPr>
          <w:rFonts w:eastAsia="標楷體"/>
          <w:color w:val="000000"/>
          <w:kern w:val="0"/>
        </w:rPr>
        <w:t>族群</w:t>
      </w:r>
      <w:r w:rsidRPr="00655BFE">
        <w:rPr>
          <w:rFonts w:eastAsia="標楷體"/>
          <w:color w:val="000000"/>
          <w:kern w:val="0"/>
        </w:rPr>
        <w:t>228</w:t>
      </w:r>
      <w:r w:rsidRPr="00655BFE">
        <w:rPr>
          <w:rFonts w:eastAsia="標楷體"/>
          <w:color w:val="000000"/>
          <w:kern w:val="0"/>
        </w:rPr>
        <w:t>個樣本及</w:t>
      </w:r>
      <w:r w:rsidRPr="00655BFE">
        <w:rPr>
          <w:rFonts w:eastAsia="標楷體"/>
          <w:color w:val="000000"/>
          <w:kern w:val="0"/>
        </w:rPr>
        <w:t>D</w:t>
      </w:r>
      <w:r w:rsidRPr="00655BFE">
        <w:rPr>
          <w:rFonts w:eastAsia="標楷體"/>
          <w:color w:val="000000"/>
          <w:kern w:val="0"/>
        </w:rPr>
        <w:t>族群</w:t>
      </w:r>
      <w:r w:rsidRPr="00655BFE">
        <w:rPr>
          <w:rFonts w:eastAsia="標楷體"/>
          <w:color w:val="000000"/>
          <w:kern w:val="0"/>
        </w:rPr>
        <w:t>67</w:t>
      </w:r>
      <w:r w:rsidRPr="00655BFE">
        <w:rPr>
          <w:rFonts w:eastAsia="標楷體"/>
          <w:color w:val="000000"/>
          <w:kern w:val="0"/>
        </w:rPr>
        <w:t>個樣本</w:t>
      </w:r>
      <w:r w:rsidRPr="00655BFE">
        <w:rPr>
          <w:rFonts w:eastAsia="標楷體"/>
          <w:color w:val="000000"/>
          <w:kern w:val="0"/>
        </w:rPr>
        <w:t>)(</w:t>
      </w:r>
      <w:r w:rsidRPr="00655BFE">
        <w:rPr>
          <w:rFonts w:eastAsia="標楷體"/>
          <w:color w:val="000000"/>
          <w:kern w:val="0"/>
        </w:rPr>
        <w:t>表</w:t>
      </w:r>
      <w:proofErr w:type="gramStart"/>
      <w:r w:rsidRPr="00655BFE">
        <w:rPr>
          <w:rFonts w:eastAsia="標楷體"/>
          <w:color w:val="000000"/>
          <w:kern w:val="0"/>
        </w:rPr>
        <w:t>一</w:t>
      </w:r>
      <w:proofErr w:type="gramEnd"/>
      <w:r w:rsidRPr="00655BFE">
        <w:rPr>
          <w:rFonts w:eastAsia="標楷體"/>
          <w:color w:val="000000"/>
          <w:kern w:val="0"/>
        </w:rPr>
        <w:t>)</w:t>
      </w:r>
      <w:r w:rsidRPr="00655BFE">
        <w:rPr>
          <w:rFonts w:eastAsia="標楷體"/>
          <w:color w:val="000000"/>
          <w:kern w:val="0"/>
        </w:rPr>
        <w:t>。以下針對各種分析之結果進行闡述。</w:t>
      </w:r>
      <w:r w:rsidRPr="00655BFE">
        <w:rPr>
          <w:rFonts w:eastAsia="標楷體"/>
          <w:color w:val="000000"/>
          <w:kern w:val="0"/>
        </w:rPr>
        <w:t xml:space="preserve"> </w:t>
      </w:r>
    </w:p>
    <w:p w:rsidR="004C3D4E" w:rsidRPr="00655BFE" w:rsidRDefault="004C3D4E" w:rsidP="00F11D7F">
      <w:pPr>
        <w:autoSpaceDE w:val="0"/>
        <w:autoSpaceDN w:val="0"/>
        <w:adjustRightInd w:val="0"/>
        <w:spacing w:beforeLines="50" w:before="180" w:afterLines="50" w:after="180" w:line="400" w:lineRule="exact"/>
        <w:contextualSpacing/>
        <w:jc w:val="both"/>
        <w:rPr>
          <w:rFonts w:eastAsia="標楷體"/>
          <w:color w:val="000000"/>
          <w:kern w:val="0"/>
        </w:rPr>
      </w:pPr>
    </w:p>
    <w:p w:rsidR="00655BFE" w:rsidRPr="004423A3" w:rsidRDefault="002142F6" w:rsidP="00F11D7F">
      <w:pPr>
        <w:numPr>
          <w:ilvl w:val="0"/>
          <w:numId w:val="35"/>
        </w:numPr>
        <w:adjustRightInd w:val="0"/>
        <w:spacing w:beforeLines="50" w:before="180" w:afterLines="50" w:after="180" w:line="400" w:lineRule="exact"/>
        <w:contextualSpacing/>
        <w:jc w:val="both"/>
        <w:rPr>
          <w:rFonts w:eastAsia="標楷體"/>
          <w:b/>
        </w:rPr>
      </w:pPr>
      <w:proofErr w:type="gramStart"/>
      <w:r>
        <w:rPr>
          <w:rFonts w:eastAsia="標楷體"/>
          <w:b/>
        </w:rPr>
        <w:t>臺灣穗花杉</w:t>
      </w:r>
      <w:r w:rsidR="00655BFE" w:rsidRPr="004423A3">
        <w:rPr>
          <w:rFonts w:eastAsia="標楷體"/>
          <w:b/>
        </w:rPr>
        <w:t>微</w:t>
      </w:r>
      <w:proofErr w:type="gramEnd"/>
      <w:r w:rsidR="00655BFE" w:rsidRPr="004423A3">
        <w:rPr>
          <w:rFonts w:eastAsia="標楷體"/>
          <w:b/>
        </w:rPr>
        <w:t>衛星體基因座開發與中性基因座檢測</w:t>
      </w:r>
    </w:p>
    <w:p w:rsidR="00655BFE" w:rsidRPr="00655BFE" w:rsidRDefault="00655BFE" w:rsidP="00F11D7F">
      <w:pPr>
        <w:adjustRightInd w:val="0"/>
        <w:spacing w:beforeLines="50" w:before="180" w:afterLines="50" w:after="180" w:line="400" w:lineRule="exact"/>
        <w:ind w:left="360"/>
        <w:contextualSpacing/>
        <w:jc w:val="both"/>
        <w:rPr>
          <w:rFonts w:eastAsia="標楷體"/>
        </w:rPr>
      </w:pPr>
      <w:r w:rsidRPr="00655BFE">
        <w:rPr>
          <w:rFonts w:eastAsia="標楷體"/>
        </w:rPr>
        <w:t xml:space="preserve">    </w:t>
      </w:r>
      <w:r w:rsidRPr="00655BFE">
        <w:rPr>
          <w:rFonts w:eastAsia="標楷體"/>
        </w:rPr>
        <w:t>共獲得</w:t>
      </w:r>
      <w:r w:rsidRPr="00655BFE">
        <w:rPr>
          <w:rFonts w:eastAsia="標楷體"/>
        </w:rPr>
        <w:t>15</w:t>
      </w:r>
      <w:r w:rsidRPr="00655BFE">
        <w:rPr>
          <w:rFonts w:eastAsia="標楷體"/>
        </w:rPr>
        <w:t>組具有多型性之引子對</w:t>
      </w:r>
      <w:r w:rsidRPr="00655BFE">
        <w:rPr>
          <w:rFonts w:eastAsia="標楷體"/>
        </w:rPr>
        <w:t>(Am-3mer-5</w:t>
      </w:r>
      <w:r w:rsidRPr="00655BFE">
        <w:rPr>
          <w:rFonts w:eastAsia="標楷體"/>
        </w:rPr>
        <w:t>、</w:t>
      </w:r>
      <w:r w:rsidRPr="00655BFE">
        <w:rPr>
          <w:rFonts w:eastAsia="標楷體"/>
        </w:rPr>
        <w:t>14</w:t>
      </w:r>
      <w:r w:rsidRPr="00655BFE">
        <w:rPr>
          <w:rFonts w:eastAsia="標楷體"/>
        </w:rPr>
        <w:t>、</w:t>
      </w:r>
      <w:r w:rsidRPr="00655BFE">
        <w:rPr>
          <w:rFonts w:eastAsia="標楷體"/>
        </w:rPr>
        <w:t>16</w:t>
      </w:r>
      <w:r w:rsidRPr="00655BFE">
        <w:rPr>
          <w:rFonts w:eastAsia="標楷體"/>
        </w:rPr>
        <w:t>、</w:t>
      </w:r>
      <w:r w:rsidRPr="00655BFE">
        <w:rPr>
          <w:rFonts w:eastAsia="標楷體"/>
        </w:rPr>
        <w:t>71A</w:t>
      </w:r>
      <w:r w:rsidRPr="00655BFE">
        <w:rPr>
          <w:rFonts w:eastAsia="標楷體"/>
        </w:rPr>
        <w:t>、</w:t>
      </w:r>
      <w:r w:rsidRPr="00655BFE">
        <w:rPr>
          <w:rFonts w:eastAsia="標楷體"/>
        </w:rPr>
        <w:t>71B</w:t>
      </w:r>
      <w:r w:rsidRPr="00655BFE">
        <w:rPr>
          <w:rFonts w:eastAsia="標楷體"/>
        </w:rPr>
        <w:t>、</w:t>
      </w:r>
      <w:r w:rsidRPr="00655BFE">
        <w:rPr>
          <w:rFonts w:eastAsia="標楷體"/>
        </w:rPr>
        <w:t>114</w:t>
      </w:r>
      <w:r w:rsidRPr="00655BFE">
        <w:rPr>
          <w:rFonts w:eastAsia="標楷體"/>
        </w:rPr>
        <w:t>、</w:t>
      </w:r>
      <w:r w:rsidRPr="00655BFE">
        <w:rPr>
          <w:rFonts w:eastAsia="標楷體"/>
        </w:rPr>
        <w:t>117</w:t>
      </w:r>
      <w:r w:rsidRPr="00655BFE">
        <w:rPr>
          <w:rFonts w:eastAsia="標楷體"/>
        </w:rPr>
        <w:t>、</w:t>
      </w:r>
      <w:r w:rsidRPr="00655BFE">
        <w:rPr>
          <w:rFonts w:eastAsia="標楷體"/>
        </w:rPr>
        <w:t>118</w:t>
      </w:r>
      <w:r w:rsidRPr="00655BFE">
        <w:rPr>
          <w:rFonts w:eastAsia="標楷體"/>
        </w:rPr>
        <w:t>、</w:t>
      </w:r>
      <w:r w:rsidRPr="00655BFE">
        <w:rPr>
          <w:rFonts w:eastAsia="標楷體"/>
        </w:rPr>
        <w:t>124</w:t>
      </w:r>
      <w:r w:rsidRPr="00655BFE">
        <w:rPr>
          <w:rFonts w:eastAsia="標楷體"/>
        </w:rPr>
        <w:t>、</w:t>
      </w:r>
      <w:r w:rsidRPr="00655BFE">
        <w:rPr>
          <w:rFonts w:eastAsia="標楷體"/>
        </w:rPr>
        <w:t>143</w:t>
      </w:r>
      <w:r w:rsidRPr="00655BFE">
        <w:rPr>
          <w:rFonts w:eastAsia="標楷體"/>
        </w:rPr>
        <w:t>、</w:t>
      </w:r>
      <w:r w:rsidRPr="00655BFE">
        <w:rPr>
          <w:rFonts w:eastAsia="標楷體"/>
        </w:rPr>
        <w:t>197</w:t>
      </w:r>
      <w:r w:rsidRPr="00655BFE">
        <w:rPr>
          <w:rFonts w:eastAsia="標楷體"/>
        </w:rPr>
        <w:t>、</w:t>
      </w:r>
      <w:r w:rsidRPr="00655BFE">
        <w:rPr>
          <w:rFonts w:eastAsia="標楷體"/>
        </w:rPr>
        <w:t>239</w:t>
      </w:r>
      <w:r w:rsidRPr="00655BFE">
        <w:rPr>
          <w:rFonts w:eastAsia="標楷體"/>
        </w:rPr>
        <w:t>及</w:t>
      </w:r>
      <w:r w:rsidRPr="00655BFE">
        <w:rPr>
          <w:rFonts w:eastAsia="標楷體"/>
        </w:rPr>
        <w:t>Am-2mer-1-60</w:t>
      </w:r>
      <w:r w:rsidRPr="00655BFE">
        <w:rPr>
          <w:rFonts w:eastAsia="標楷體"/>
        </w:rPr>
        <w:t>、</w:t>
      </w:r>
      <w:r w:rsidRPr="00655BFE">
        <w:rPr>
          <w:rFonts w:eastAsia="標楷體"/>
        </w:rPr>
        <w:t>1-96</w:t>
      </w:r>
      <w:r w:rsidRPr="00655BFE">
        <w:rPr>
          <w:rFonts w:eastAsia="標楷體"/>
        </w:rPr>
        <w:t>、</w:t>
      </w:r>
      <w:r w:rsidRPr="00655BFE">
        <w:rPr>
          <w:rFonts w:eastAsia="標楷體"/>
        </w:rPr>
        <w:t>7-9)(</w:t>
      </w:r>
      <w:r w:rsidRPr="00655BFE">
        <w:rPr>
          <w:rFonts w:eastAsia="標楷體"/>
        </w:rPr>
        <w:t>表二</w:t>
      </w:r>
      <w:r w:rsidRPr="00655BFE">
        <w:rPr>
          <w:rFonts w:eastAsia="標楷體"/>
        </w:rPr>
        <w:t>)</w:t>
      </w:r>
      <w:r w:rsidRPr="00655BFE">
        <w:rPr>
          <w:rFonts w:eastAsia="標楷體"/>
        </w:rPr>
        <w:t>，共包含</w:t>
      </w:r>
      <w:r w:rsidRPr="00655BFE">
        <w:rPr>
          <w:rFonts w:eastAsia="標楷體"/>
        </w:rPr>
        <w:t>9</w:t>
      </w:r>
      <w:r w:rsidRPr="00655BFE">
        <w:rPr>
          <w:rFonts w:eastAsia="標楷體"/>
        </w:rPr>
        <w:t>組三核苷酸</w:t>
      </w:r>
      <w:r w:rsidRPr="00655BFE">
        <w:rPr>
          <w:rFonts w:eastAsia="標楷體"/>
        </w:rPr>
        <w:t xml:space="preserve">(trinucleotide) </w:t>
      </w:r>
      <w:r w:rsidRPr="00655BFE">
        <w:rPr>
          <w:rFonts w:eastAsia="標楷體"/>
        </w:rPr>
        <w:t>重複序列之引子對</w:t>
      </w:r>
      <w:r w:rsidRPr="00655BFE">
        <w:rPr>
          <w:rFonts w:eastAsia="標楷體"/>
        </w:rPr>
        <w:t>(</w:t>
      </w:r>
      <w:r w:rsidRPr="00655BFE">
        <w:rPr>
          <w:rFonts w:eastAsia="標楷體"/>
        </w:rPr>
        <w:t>其中</w:t>
      </w:r>
      <w:r w:rsidRPr="00655BFE">
        <w:rPr>
          <w:rFonts w:eastAsia="標楷體"/>
        </w:rPr>
        <w:t>7</w:t>
      </w:r>
      <w:r w:rsidRPr="00655BFE">
        <w:rPr>
          <w:rFonts w:eastAsia="標楷體"/>
        </w:rPr>
        <w:t>組為單一組合之三核苷酸重複序列；</w:t>
      </w:r>
      <w:r w:rsidRPr="00655BFE">
        <w:rPr>
          <w:rFonts w:eastAsia="標楷體"/>
        </w:rPr>
        <w:t>2</w:t>
      </w:r>
      <w:r w:rsidRPr="00655BFE">
        <w:rPr>
          <w:rFonts w:eastAsia="標楷體"/>
        </w:rPr>
        <w:t>組為複合型之三核苷酸重複序列</w:t>
      </w:r>
      <w:r w:rsidRPr="00655BFE">
        <w:rPr>
          <w:rFonts w:eastAsia="標楷體"/>
        </w:rPr>
        <w:t>)</w:t>
      </w:r>
      <w:r w:rsidRPr="00655BFE">
        <w:rPr>
          <w:rFonts w:eastAsia="標楷體"/>
        </w:rPr>
        <w:t>、</w:t>
      </w:r>
      <w:r w:rsidRPr="00655BFE">
        <w:rPr>
          <w:rFonts w:eastAsia="標楷體"/>
        </w:rPr>
        <w:t>5</w:t>
      </w:r>
      <w:r w:rsidRPr="00655BFE">
        <w:rPr>
          <w:rFonts w:eastAsia="標楷體"/>
        </w:rPr>
        <w:t>組雙核苷酸</w:t>
      </w:r>
      <w:r w:rsidRPr="00655BFE">
        <w:rPr>
          <w:rFonts w:eastAsia="標楷體"/>
        </w:rPr>
        <w:t>(dinucleotide)</w:t>
      </w:r>
      <w:r w:rsidRPr="00655BFE">
        <w:rPr>
          <w:rFonts w:eastAsia="標楷體"/>
        </w:rPr>
        <w:t>重複序列之引子對</w:t>
      </w:r>
      <w:r w:rsidRPr="00655BFE">
        <w:rPr>
          <w:rFonts w:eastAsia="標楷體"/>
        </w:rPr>
        <w:t>(</w:t>
      </w:r>
      <w:r w:rsidRPr="00655BFE">
        <w:rPr>
          <w:rFonts w:eastAsia="標楷體"/>
        </w:rPr>
        <w:t>其中</w:t>
      </w:r>
      <w:r w:rsidRPr="00655BFE">
        <w:rPr>
          <w:rFonts w:eastAsia="標楷體"/>
        </w:rPr>
        <w:t>2</w:t>
      </w:r>
      <w:r w:rsidRPr="00655BFE">
        <w:rPr>
          <w:rFonts w:eastAsia="標楷體"/>
        </w:rPr>
        <w:t>組為單一組合之雙核苷酸重複序列；</w:t>
      </w:r>
      <w:r w:rsidRPr="00655BFE">
        <w:rPr>
          <w:rFonts w:eastAsia="標楷體"/>
        </w:rPr>
        <w:t>3</w:t>
      </w:r>
      <w:r w:rsidRPr="00655BFE">
        <w:rPr>
          <w:rFonts w:eastAsia="標楷體"/>
        </w:rPr>
        <w:t>組為複合型</w:t>
      </w:r>
      <w:proofErr w:type="gramStart"/>
      <w:r w:rsidRPr="00655BFE">
        <w:rPr>
          <w:rFonts w:eastAsia="標楷體"/>
        </w:rPr>
        <w:t>之雙核</w:t>
      </w:r>
      <w:proofErr w:type="gramEnd"/>
      <w:r w:rsidRPr="00655BFE">
        <w:rPr>
          <w:rFonts w:eastAsia="標楷體"/>
        </w:rPr>
        <w:t>苷酸重複序列</w:t>
      </w:r>
      <w:r w:rsidRPr="00655BFE">
        <w:rPr>
          <w:rFonts w:eastAsia="標楷體"/>
        </w:rPr>
        <w:t>)</w:t>
      </w:r>
      <w:r w:rsidRPr="00655BFE">
        <w:rPr>
          <w:rFonts w:eastAsia="標楷體"/>
        </w:rPr>
        <w:t>及</w:t>
      </w:r>
      <w:r w:rsidRPr="00655BFE">
        <w:rPr>
          <w:rFonts w:eastAsia="標楷體"/>
        </w:rPr>
        <w:t>1</w:t>
      </w:r>
      <w:r w:rsidRPr="00655BFE">
        <w:rPr>
          <w:rFonts w:eastAsia="標楷體"/>
        </w:rPr>
        <w:t>組五核苷酸</w:t>
      </w:r>
      <w:r w:rsidRPr="00655BFE">
        <w:rPr>
          <w:rFonts w:eastAsia="標楷體"/>
        </w:rPr>
        <w:t>(pentanucleotide)</w:t>
      </w:r>
      <w:r w:rsidRPr="00655BFE">
        <w:rPr>
          <w:rFonts w:eastAsia="標楷體"/>
        </w:rPr>
        <w:t>重複序列之引子對。</w:t>
      </w:r>
    </w:p>
    <w:p w:rsidR="00655BFE" w:rsidRDefault="00655BFE" w:rsidP="00F11D7F">
      <w:pPr>
        <w:adjustRightInd w:val="0"/>
        <w:spacing w:beforeLines="50" w:before="180" w:afterLines="50" w:after="180" w:line="400" w:lineRule="exact"/>
        <w:ind w:left="360"/>
        <w:contextualSpacing/>
        <w:jc w:val="both"/>
        <w:rPr>
          <w:rFonts w:eastAsia="標楷體"/>
        </w:rPr>
      </w:pPr>
      <w:r w:rsidRPr="00655BFE">
        <w:rPr>
          <w:rFonts w:eastAsia="標楷體"/>
        </w:rPr>
        <w:t xml:space="preserve">    </w:t>
      </w:r>
      <w:r w:rsidRPr="00655BFE">
        <w:rPr>
          <w:rFonts w:eastAsia="標楷體"/>
        </w:rPr>
        <w:t>利用</w:t>
      </w:r>
      <w:r w:rsidRPr="00655BFE">
        <w:rPr>
          <w:rFonts w:eastAsia="標楷體"/>
        </w:rPr>
        <w:t>LOSITAN</w:t>
      </w:r>
      <w:r w:rsidRPr="00655BFE">
        <w:rPr>
          <w:rFonts w:eastAsia="標楷體"/>
          <w:sz w:val="23"/>
          <w:szCs w:val="23"/>
        </w:rPr>
        <w:t xml:space="preserve">(Antao </w:t>
      </w:r>
      <w:r w:rsidRPr="00655BFE">
        <w:rPr>
          <w:rFonts w:eastAsia="標楷體"/>
          <w:i/>
          <w:iCs/>
          <w:sz w:val="23"/>
          <w:szCs w:val="23"/>
        </w:rPr>
        <w:t>et al.</w:t>
      </w:r>
      <w:r w:rsidRPr="00655BFE">
        <w:rPr>
          <w:rFonts w:eastAsia="標楷體"/>
          <w:sz w:val="23"/>
          <w:szCs w:val="23"/>
        </w:rPr>
        <w:t>, 2008)</w:t>
      </w:r>
      <w:r w:rsidRPr="00655BFE">
        <w:rPr>
          <w:rFonts w:eastAsia="標楷體"/>
        </w:rPr>
        <w:t>進行本次研究所選用之</w:t>
      </w:r>
      <w:r w:rsidRPr="00655BFE">
        <w:rPr>
          <w:rFonts w:eastAsia="標楷體"/>
        </w:rPr>
        <w:t>15</w:t>
      </w:r>
      <w:r w:rsidRPr="00655BFE">
        <w:rPr>
          <w:rFonts w:eastAsia="標楷體"/>
        </w:rPr>
        <w:t>組微衛星基因座的中性檢測，計算各基因座</w:t>
      </w:r>
      <w:r w:rsidRPr="00655BFE">
        <w:rPr>
          <w:rFonts w:eastAsia="標楷體"/>
          <w:i/>
        </w:rPr>
        <w:t>F</w:t>
      </w:r>
      <w:r w:rsidRPr="00655BFE">
        <w:rPr>
          <w:rFonts w:eastAsia="標楷體"/>
          <w:i/>
          <w:iCs/>
          <w:vertAlign w:val="subscript"/>
        </w:rPr>
        <w:t>ST</w:t>
      </w:r>
      <w:r w:rsidRPr="00655BFE">
        <w:rPr>
          <w:rFonts w:eastAsia="標楷體"/>
        </w:rPr>
        <w:t>值和平均異型合子期望值以檢測此些基因座可能受到的天擇效應，結果顯示</w:t>
      </w:r>
      <w:r w:rsidRPr="00655BFE">
        <w:rPr>
          <w:rFonts w:eastAsia="標楷體"/>
        </w:rPr>
        <w:t>(</w:t>
      </w:r>
      <w:r w:rsidRPr="00655BFE">
        <w:rPr>
          <w:rFonts w:eastAsia="標楷體"/>
        </w:rPr>
        <w:t>圖二</w:t>
      </w:r>
      <w:r w:rsidRPr="00655BFE">
        <w:rPr>
          <w:rFonts w:eastAsia="標楷體"/>
        </w:rPr>
        <w:t>)</w:t>
      </w:r>
      <w:r w:rsidRPr="00655BFE">
        <w:rPr>
          <w:rFonts w:eastAsia="標楷體"/>
        </w:rPr>
        <w:t>，</w:t>
      </w:r>
      <w:r w:rsidRPr="00655BFE">
        <w:rPr>
          <w:rFonts w:eastAsia="標楷體"/>
        </w:rPr>
        <w:t>15</w:t>
      </w:r>
      <w:r w:rsidRPr="00655BFE">
        <w:rPr>
          <w:rFonts w:eastAsia="標楷體"/>
        </w:rPr>
        <w:t>組基因座均可視為中性演化之基因座。因此後續分析研究均採用此</w:t>
      </w:r>
      <w:r w:rsidRPr="00655BFE">
        <w:rPr>
          <w:rFonts w:eastAsia="標楷體"/>
        </w:rPr>
        <w:t>15</w:t>
      </w:r>
      <w:r w:rsidRPr="00655BFE">
        <w:rPr>
          <w:rFonts w:eastAsia="標楷體"/>
        </w:rPr>
        <w:t>組基因座進行分析。</w:t>
      </w:r>
    </w:p>
    <w:p w:rsidR="004423A3" w:rsidRPr="00655BFE" w:rsidRDefault="004423A3" w:rsidP="00F11D7F">
      <w:pPr>
        <w:adjustRightInd w:val="0"/>
        <w:spacing w:beforeLines="50" w:before="180" w:afterLines="50" w:after="180" w:line="400" w:lineRule="exact"/>
        <w:ind w:left="360"/>
        <w:contextualSpacing/>
        <w:jc w:val="both"/>
        <w:rPr>
          <w:rFonts w:eastAsia="標楷體"/>
        </w:rPr>
      </w:pPr>
    </w:p>
    <w:p w:rsidR="00655BFE" w:rsidRPr="004423A3" w:rsidRDefault="002142F6" w:rsidP="00F11D7F">
      <w:pPr>
        <w:numPr>
          <w:ilvl w:val="0"/>
          <w:numId w:val="35"/>
        </w:numPr>
        <w:adjustRightInd w:val="0"/>
        <w:spacing w:beforeLines="50" w:before="180" w:afterLines="50" w:after="180" w:line="400" w:lineRule="exact"/>
        <w:contextualSpacing/>
        <w:jc w:val="both"/>
        <w:rPr>
          <w:rFonts w:eastAsia="標楷體"/>
          <w:b/>
        </w:rPr>
      </w:pPr>
      <w:proofErr w:type="gramStart"/>
      <w:r>
        <w:rPr>
          <w:rFonts w:eastAsia="標楷體"/>
          <w:b/>
        </w:rPr>
        <w:t>臺灣穗</w:t>
      </w:r>
      <w:proofErr w:type="gramEnd"/>
      <w:r>
        <w:rPr>
          <w:rFonts w:eastAsia="標楷體"/>
          <w:b/>
        </w:rPr>
        <w:t>花杉</w:t>
      </w:r>
      <w:r w:rsidR="00655BFE" w:rsidRPr="004423A3">
        <w:rPr>
          <w:rFonts w:eastAsia="標楷體"/>
          <w:b/>
        </w:rPr>
        <w:t>族群間遺傳多樣性分析與哈溫平衡檢測</w:t>
      </w:r>
    </w:p>
    <w:p w:rsidR="00655BFE" w:rsidRPr="00655BFE" w:rsidRDefault="00655BFE" w:rsidP="00F11D7F">
      <w:pPr>
        <w:adjustRightInd w:val="0"/>
        <w:spacing w:beforeLines="50" w:before="180" w:afterLines="50" w:after="180" w:line="400" w:lineRule="exact"/>
        <w:ind w:leftChars="177" w:left="425"/>
        <w:contextualSpacing/>
        <w:jc w:val="both"/>
        <w:rPr>
          <w:rFonts w:eastAsia="標楷體"/>
          <w:bCs/>
          <w:color w:val="000000"/>
          <w:szCs w:val="22"/>
        </w:rPr>
      </w:pPr>
      <w:r w:rsidRPr="00655BFE">
        <w:rPr>
          <w:rFonts w:eastAsia="標楷體"/>
        </w:rPr>
        <w:t xml:space="preserve">    </w:t>
      </w:r>
      <w:r w:rsidRPr="00655BFE">
        <w:rPr>
          <w:rFonts w:eastAsia="標楷體"/>
        </w:rPr>
        <w:t>利用此</w:t>
      </w:r>
      <w:r w:rsidRPr="00655BFE">
        <w:rPr>
          <w:rFonts w:eastAsia="標楷體"/>
        </w:rPr>
        <w:t>15</w:t>
      </w:r>
      <w:r w:rsidRPr="00655BFE">
        <w:rPr>
          <w:rFonts w:eastAsia="標楷體"/>
        </w:rPr>
        <w:t>組微衛星體基因座進行</w:t>
      </w:r>
      <w:r w:rsidRPr="00655BFE">
        <w:rPr>
          <w:rFonts w:eastAsia="標楷體"/>
        </w:rPr>
        <w:t>DAWU</w:t>
      </w:r>
      <w:r w:rsidRPr="00655BFE">
        <w:rPr>
          <w:rFonts w:eastAsia="標楷體"/>
        </w:rPr>
        <w:t>族群及</w:t>
      </w:r>
      <w:r w:rsidRPr="00655BFE">
        <w:rPr>
          <w:rFonts w:eastAsia="標楷體"/>
        </w:rPr>
        <w:t>DL</w:t>
      </w:r>
      <w:r w:rsidRPr="00655BFE">
        <w:rPr>
          <w:rFonts w:eastAsia="標楷體"/>
        </w:rPr>
        <w:t>族群之遺傳多樣性</w:t>
      </w:r>
      <w:r w:rsidRPr="00655BFE">
        <w:rPr>
          <w:rFonts w:eastAsia="標楷體"/>
          <w:bCs/>
          <w:color w:val="000000"/>
          <w:szCs w:val="22"/>
        </w:rPr>
        <w:t>相關參數分析，包含對偶基因型數量</w:t>
      </w:r>
      <w:r w:rsidRPr="00655BFE">
        <w:rPr>
          <w:rFonts w:eastAsia="標楷體"/>
          <w:bCs/>
          <w:color w:val="000000"/>
          <w:szCs w:val="22"/>
        </w:rPr>
        <w:t>(</w:t>
      </w:r>
      <w:r w:rsidRPr="00655BFE">
        <w:rPr>
          <w:rFonts w:eastAsia="標楷體"/>
          <w:bCs/>
          <w:i/>
          <w:color w:val="000000"/>
          <w:szCs w:val="22"/>
        </w:rPr>
        <w:t>Na</w:t>
      </w:r>
      <w:r w:rsidRPr="00655BFE">
        <w:rPr>
          <w:rFonts w:eastAsia="標楷體"/>
          <w:bCs/>
          <w:color w:val="000000"/>
          <w:szCs w:val="22"/>
        </w:rPr>
        <w:t>)</w:t>
      </w:r>
      <w:r w:rsidRPr="00655BFE">
        <w:rPr>
          <w:rFonts w:eastAsia="標楷體"/>
          <w:bCs/>
          <w:color w:val="000000"/>
          <w:szCs w:val="22"/>
        </w:rPr>
        <w:t>、有效對偶基因數量</w:t>
      </w:r>
      <w:r w:rsidRPr="00655BFE">
        <w:rPr>
          <w:rFonts w:eastAsia="標楷體"/>
          <w:bCs/>
          <w:color w:val="000000"/>
          <w:szCs w:val="22"/>
        </w:rPr>
        <w:t>(</w:t>
      </w:r>
      <w:r w:rsidRPr="00655BFE">
        <w:rPr>
          <w:rFonts w:eastAsia="標楷體"/>
          <w:bCs/>
          <w:i/>
          <w:color w:val="000000"/>
          <w:szCs w:val="22"/>
        </w:rPr>
        <w:t>Ne</w:t>
      </w:r>
      <w:r w:rsidRPr="00655BFE">
        <w:rPr>
          <w:rFonts w:eastAsia="標楷體"/>
          <w:bCs/>
          <w:color w:val="000000"/>
          <w:szCs w:val="22"/>
        </w:rPr>
        <w:t>)</w:t>
      </w:r>
      <w:r w:rsidRPr="00655BFE">
        <w:rPr>
          <w:rFonts w:eastAsia="標楷體"/>
          <w:bCs/>
          <w:color w:val="000000"/>
          <w:szCs w:val="22"/>
        </w:rPr>
        <w:t>、異型合子觀測值</w:t>
      </w:r>
      <w:r w:rsidRPr="00655BFE">
        <w:rPr>
          <w:rFonts w:eastAsia="標楷體"/>
          <w:bCs/>
          <w:color w:val="000000"/>
          <w:szCs w:val="22"/>
        </w:rPr>
        <w:t>(</w:t>
      </w:r>
      <w:r w:rsidRPr="00655BFE">
        <w:rPr>
          <w:rFonts w:eastAsia="標楷體"/>
          <w:bCs/>
          <w:i/>
          <w:color w:val="000000"/>
          <w:szCs w:val="22"/>
        </w:rPr>
        <w:t>H</w:t>
      </w:r>
      <w:r w:rsidRPr="00655BFE">
        <w:rPr>
          <w:rFonts w:eastAsia="標楷體"/>
          <w:bCs/>
          <w:i/>
          <w:color w:val="000000"/>
          <w:szCs w:val="22"/>
          <w:vertAlign w:val="subscript"/>
        </w:rPr>
        <w:t>O</w:t>
      </w:r>
      <w:r w:rsidRPr="00655BFE">
        <w:rPr>
          <w:rFonts w:eastAsia="標楷體"/>
          <w:bCs/>
          <w:color w:val="000000"/>
          <w:szCs w:val="22"/>
        </w:rPr>
        <w:t>)</w:t>
      </w:r>
      <w:r w:rsidRPr="00655BFE">
        <w:rPr>
          <w:rFonts w:eastAsia="標楷體"/>
          <w:bCs/>
          <w:color w:val="000000"/>
          <w:szCs w:val="22"/>
        </w:rPr>
        <w:t>和期望值</w:t>
      </w:r>
      <w:r w:rsidRPr="00655BFE">
        <w:rPr>
          <w:rFonts w:eastAsia="標楷體"/>
          <w:bCs/>
          <w:color w:val="000000"/>
          <w:szCs w:val="22"/>
        </w:rPr>
        <w:t>(</w:t>
      </w:r>
      <w:r w:rsidRPr="00655BFE">
        <w:rPr>
          <w:rFonts w:eastAsia="標楷體"/>
          <w:bCs/>
          <w:i/>
          <w:color w:val="000000"/>
          <w:szCs w:val="22"/>
        </w:rPr>
        <w:t>H</w:t>
      </w:r>
      <w:r w:rsidRPr="00655BFE">
        <w:rPr>
          <w:rFonts w:eastAsia="標楷體"/>
          <w:bCs/>
          <w:i/>
          <w:color w:val="000000"/>
          <w:szCs w:val="22"/>
          <w:vertAlign w:val="subscript"/>
        </w:rPr>
        <w:t>E</w:t>
      </w:r>
      <w:r w:rsidRPr="00655BFE">
        <w:rPr>
          <w:rFonts w:eastAsia="標楷體"/>
          <w:bCs/>
          <w:color w:val="000000"/>
          <w:szCs w:val="22"/>
        </w:rPr>
        <w:t>)(</w:t>
      </w:r>
      <w:r w:rsidRPr="00655BFE">
        <w:rPr>
          <w:rFonts w:eastAsia="標楷體"/>
          <w:bCs/>
          <w:color w:val="000000"/>
          <w:szCs w:val="22"/>
        </w:rPr>
        <w:t>表三</w:t>
      </w:r>
      <w:r w:rsidRPr="00655BFE">
        <w:rPr>
          <w:rFonts w:eastAsia="標楷體"/>
          <w:bCs/>
          <w:color w:val="000000"/>
          <w:szCs w:val="22"/>
        </w:rPr>
        <w:t>)</w:t>
      </w:r>
      <w:r w:rsidRPr="00655BFE">
        <w:rPr>
          <w:rFonts w:eastAsia="標楷體"/>
          <w:bCs/>
          <w:color w:val="000000"/>
          <w:szCs w:val="22"/>
        </w:rPr>
        <w:t>。所有樣本結果顯示</w:t>
      </w:r>
      <w:r w:rsidRPr="00655BFE">
        <w:rPr>
          <w:rFonts w:eastAsia="標楷體"/>
          <w:bCs/>
          <w:color w:val="000000"/>
          <w:szCs w:val="22"/>
        </w:rPr>
        <w:t>(</w:t>
      </w:r>
      <w:r w:rsidRPr="00655BFE">
        <w:rPr>
          <w:rFonts w:eastAsia="標楷體"/>
          <w:bCs/>
          <w:color w:val="000000"/>
          <w:szCs w:val="22"/>
        </w:rPr>
        <w:t>表三</w:t>
      </w:r>
      <w:r w:rsidRPr="00655BFE">
        <w:rPr>
          <w:rFonts w:eastAsia="標楷體"/>
          <w:bCs/>
          <w:color w:val="000000"/>
          <w:szCs w:val="22"/>
        </w:rPr>
        <w:t>)</w:t>
      </w:r>
      <w:r w:rsidRPr="00655BFE">
        <w:rPr>
          <w:rFonts w:eastAsia="標楷體"/>
          <w:bCs/>
          <w:color w:val="000000"/>
          <w:szCs w:val="22"/>
        </w:rPr>
        <w:t>，平均對偶基因型數量</w:t>
      </w:r>
      <w:r w:rsidRPr="00655BFE">
        <w:rPr>
          <w:rFonts w:eastAsia="標楷體"/>
          <w:bCs/>
          <w:color w:val="000000"/>
          <w:szCs w:val="22"/>
        </w:rPr>
        <w:t>(</w:t>
      </w:r>
      <w:r w:rsidRPr="00655BFE">
        <w:rPr>
          <w:rFonts w:eastAsia="標楷體"/>
          <w:bCs/>
          <w:i/>
          <w:color w:val="000000"/>
          <w:szCs w:val="22"/>
        </w:rPr>
        <w:t>Na</w:t>
      </w:r>
      <w:r w:rsidRPr="00655BFE">
        <w:rPr>
          <w:rFonts w:eastAsia="標楷體"/>
          <w:bCs/>
          <w:color w:val="000000"/>
          <w:szCs w:val="22"/>
        </w:rPr>
        <w:t>)</w:t>
      </w:r>
      <w:r w:rsidRPr="00655BFE">
        <w:rPr>
          <w:rFonts w:eastAsia="標楷體"/>
          <w:bCs/>
          <w:color w:val="000000"/>
          <w:szCs w:val="22"/>
        </w:rPr>
        <w:t>最低</w:t>
      </w:r>
      <w:r w:rsidRPr="00655BFE">
        <w:rPr>
          <w:rFonts w:eastAsia="標楷體"/>
          <w:bCs/>
          <w:color w:val="000000"/>
          <w:szCs w:val="22"/>
        </w:rPr>
        <w:t>2.00 (Am-3mer-124</w:t>
      </w:r>
      <w:r w:rsidRPr="00655BFE">
        <w:rPr>
          <w:rFonts w:eastAsia="標楷體"/>
          <w:bCs/>
          <w:color w:val="000000"/>
          <w:szCs w:val="22"/>
        </w:rPr>
        <w:t>、</w:t>
      </w:r>
      <w:r w:rsidRPr="00655BFE">
        <w:rPr>
          <w:rFonts w:eastAsia="標楷體"/>
          <w:bCs/>
          <w:color w:val="000000"/>
          <w:szCs w:val="22"/>
        </w:rPr>
        <w:t>Am-3mer-143</w:t>
      </w:r>
      <w:r w:rsidRPr="00655BFE">
        <w:rPr>
          <w:rFonts w:eastAsia="標楷體"/>
          <w:bCs/>
          <w:color w:val="000000"/>
          <w:szCs w:val="22"/>
        </w:rPr>
        <w:t>、</w:t>
      </w:r>
      <w:r w:rsidRPr="00655BFE">
        <w:rPr>
          <w:rFonts w:eastAsia="標楷體"/>
          <w:bCs/>
          <w:color w:val="000000"/>
          <w:szCs w:val="22"/>
        </w:rPr>
        <w:t>Am-3mer-71A)</w:t>
      </w:r>
      <w:r w:rsidRPr="00655BFE">
        <w:rPr>
          <w:rFonts w:eastAsia="標楷體"/>
          <w:bCs/>
          <w:color w:val="000000"/>
          <w:szCs w:val="22"/>
        </w:rPr>
        <w:t>、最高</w:t>
      </w:r>
      <w:r w:rsidRPr="00655BFE">
        <w:rPr>
          <w:rFonts w:eastAsia="標楷體"/>
          <w:bCs/>
          <w:color w:val="000000"/>
          <w:szCs w:val="22"/>
        </w:rPr>
        <w:t>11.00 (Am-2mer-1-60</w:t>
      </w:r>
      <w:r w:rsidRPr="00655BFE">
        <w:rPr>
          <w:rFonts w:eastAsia="標楷體"/>
          <w:bCs/>
          <w:color w:val="000000"/>
          <w:szCs w:val="22"/>
        </w:rPr>
        <w:t>、</w:t>
      </w:r>
      <w:r w:rsidRPr="00655BFE">
        <w:rPr>
          <w:rFonts w:eastAsia="標楷體"/>
          <w:bCs/>
          <w:color w:val="000000"/>
          <w:szCs w:val="22"/>
        </w:rPr>
        <w:t>Am-2mer-7-9)</w:t>
      </w:r>
      <w:r w:rsidRPr="00655BFE">
        <w:rPr>
          <w:rFonts w:eastAsia="標楷體"/>
          <w:bCs/>
          <w:color w:val="000000"/>
          <w:szCs w:val="22"/>
        </w:rPr>
        <w:t>，平均為</w:t>
      </w:r>
      <w:r w:rsidRPr="00655BFE">
        <w:rPr>
          <w:rFonts w:eastAsia="標楷體"/>
          <w:bCs/>
          <w:color w:val="000000"/>
          <w:szCs w:val="22"/>
        </w:rPr>
        <w:t>5.67</w:t>
      </w:r>
      <w:r w:rsidRPr="00655BFE">
        <w:rPr>
          <w:rFonts w:eastAsia="標楷體"/>
          <w:bCs/>
          <w:color w:val="000000"/>
          <w:szCs w:val="22"/>
        </w:rPr>
        <w:t>；有效對偶基因數量</w:t>
      </w:r>
      <w:r w:rsidRPr="00655BFE">
        <w:rPr>
          <w:rFonts w:eastAsia="標楷體"/>
          <w:bCs/>
          <w:color w:val="000000"/>
          <w:szCs w:val="22"/>
        </w:rPr>
        <w:t>(</w:t>
      </w:r>
      <w:r w:rsidRPr="00655BFE">
        <w:rPr>
          <w:rFonts w:eastAsia="標楷體"/>
          <w:bCs/>
          <w:i/>
          <w:color w:val="000000"/>
          <w:szCs w:val="22"/>
        </w:rPr>
        <w:t>Ne</w:t>
      </w:r>
      <w:r w:rsidRPr="00655BFE">
        <w:rPr>
          <w:rFonts w:eastAsia="標楷體"/>
          <w:bCs/>
          <w:color w:val="000000"/>
          <w:szCs w:val="22"/>
        </w:rPr>
        <w:t>)</w:t>
      </w:r>
      <w:r w:rsidRPr="00655BFE">
        <w:rPr>
          <w:rFonts w:eastAsia="標楷體"/>
          <w:bCs/>
          <w:color w:val="000000"/>
          <w:szCs w:val="22"/>
        </w:rPr>
        <w:t>最低</w:t>
      </w:r>
      <w:r w:rsidRPr="00655BFE">
        <w:rPr>
          <w:rFonts w:eastAsia="標楷體"/>
          <w:bCs/>
          <w:color w:val="000000"/>
          <w:szCs w:val="22"/>
        </w:rPr>
        <w:t>1.08 (Am-3mer-71A)</w:t>
      </w:r>
      <w:r w:rsidRPr="00655BFE">
        <w:rPr>
          <w:rFonts w:eastAsia="標楷體"/>
          <w:bCs/>
          <w:color w:val="000000"/>
          <w:szCs w:val="22"/>
        </w:rPr>
        <w:t>、最高</w:t>
      </w:r>
      <w:r w:rsidRPr="00655BFE">
        <w:rPr>
          <w:rFonts w:eastAsia="標楷體"/>
          <w:bCs/>
          <w:color w:val="000000"/>
          <w:szCs w:val="22"/>
        </w:rPr>
        <w:t>5.55 (Am-2mer-1-96)</w:t>
      </w:r>
      <w:r w:rsidRPr="00655BFE">
        <w:rPr>
          <w:rFonts w:eastAsia="標楷體"/>
          <w:bCs/>
          <w:color w:val="000000"/>
          <w:szCs w:val="22"/>
        </w:rPr>
        <w:t>，平均為</w:t>
      </w:r>
      <w:r w:rsidRPr="00655BFE">
        <w:rPr>
          <w:rFonts w:eastAsia="標楷體"/>
          <w:bCs/>
          <w:color w:val="000000"/>
          <w:szCs w:val="22"/>
        </w:rPr>
        <w:t>2.87</w:t>
      </w:r>
      <w:r w:rsidRPr="00655BFE">
        <w:rPr>
          <w:rFonts w:eastAsia="標楷體"/>
          <w:bCs/>
          <w:color w:val="000000"/>
          <w:szCs w:val="22"/>
        </w:rPr>
        <w:t>；異型合子觀測值</w:t>
      </w:r>
      <w:r w:rsidRPr="00655BFE">
        <w:rPr>
          <w:rFonts w:eastAsia="標楷體"/>
          <w:bCs/>
          <w:color w:val="000000"/>
          <w:szCs w:val="22"/>
        </w:rPr>
        <w:t>(</w:t>
      </w:r>
      <w:r w:rsidRPr="00655BFE">
        <w:rPr>
          <w:rFonts w:eastAsia="標楷體"/>
          <w:bCs/>
          <w:i/>
          <w:color w:val="000000"/>
          <w:szCs w:val="22"/>
        </w:rPr>
        <w:t>H</w:t>
      </w:r>
      <w:r w:rsidRPr="00655BFE">
        <w:rPr>
          <w:rFonts w:eastAsia="標楷體"/>
          <w:bCs/>
          <w:i/>
          <w:color w:val="000000"/>
          <w:szCs w:val="22"/>
          <w:vertAlign w:val="subscript"/>
        </w:rPr>
        <w:t>O</w:t>
      </w:r>
      <w:r w:rsidRPr="00655BFE">
        <w:rPr>
          <w:rFonts w:eastAsia="標楷體"/>
          <w:bCs/>
          <w:color w:val="000000"/>
          <w:szCs w:val="22"/>
        </w:rPr>
        <w:t>)</w:t>
      </w:r>
      <w:r w:rsidRPr="00655BFE">
        <w:rPr>
          <w:rFonts w:eastAsia="標楷體"/>
          <w:bCs/>
          <w:color w:val="000000"/>
          <w:szCs w:val="22"/>
        </w:rPr>
        <w:t>最低</w:t>
      </w:r>
      <w:r w:rsidRPr="00655BFE">
        <w:rPr>
          <w:rFonts w:eastAsia="標楷體"/>
          <w:bCs/>
          <w:color w:val="000000"/>
          <w:szCs w:val="22"/>
        </w:rPr>
        <w:t>0(Am-3mer-114</w:t>
      </w:r>
      <w:r w:rsidRPr="00655BFE">
        <w:rPr>
          <w:rFonts w:eastAsia="標楷體"/>
          <w:bCs/>
          <w:color w:val="000000"/>
          <w:szCs w:val="22"/>
        </w:rPr>
        <w:t>、</w:t>
      </w:r>
      <w:r w:rsidRPr="00655BFE">
        <w:rPr>
          <w:rFonts w:eastAsia="標楷體"/>
          <w:bCs/>
          <w:color w:val="000000"/>
          <w:szCs w:val="22"/>
        </w:rPr>
        <w:t>Am-3mer-124</w:t>
      </w:r>
      <w:r w:rsidRPr="00655BFE">
        <w:rPr>
          <w:rFonts w:eastAsia="標楷體"/>
          <w:bCs/>
          <w:color w:val="000000"/>
          <w:szCs w:val="22"/>
        </w:rPr>
        <w:t>、</w:t>
      </w:r>
      <w:r w:rsidRPr="00655BFE">
        <w:rPr>
          <w:rFonts w:eastAsia="標楷體"/>
          <w:bCs/>
          <w:color w:val="000000"/>
          <w:szCs w:val="22"/>
        </w:rPr>
        <w:t>Am-3mer-143</w:t>
      </w:r>
      <w:r w:rsidRPr="00655BFE">
        <w:rPr>
          <w:rFonts w:eastAsia="標楷體"/>
          <w:bCs/>
          <w:color w:val="000000"/>
          <w:szCs w:val="22"/>
        </w:rPr>
        <w:t>、</w:t>
      </w:r>
      <w:r w:rsidRPr="00655BFE">
        <w:rPr>
          <w:rFonts w:eastAsia="標楷體"/>
          <w:bCs/>
          <w:color w:val="000000"/>
          <w:szCs w:val="22"/>
        </w:rPr>
        <w:t>Am-3mer-197</w:t>
      </w:r>
      <w:r w:rsidRPr="00655BFE">
        <w:rPr>
          <w:rFonts w:eastAsia="標楷體"/>
          <w:bCs/>
          <w:color w:val="000000"/>
          <w:szCs w:val="22"/>
        </w:rPr>
        <w:t>、</w:t>
      </w:r>
      <w:r w:rsidRPr="00655BFE">
        <w:rPr>
          <w:rFonts w:eastAsia="標楷體"/>
          <w:bCs/>
          <w:color w:val="000000"/>
          <w:szCs w:val="22"/>
        </w:rPr>
        <w:t>Am-3mer-71A)</w:t>
      </w:r>
      <w:r w:rsidRPr="00655BFE">
        <w:rPr>
          <w:rFonts w:eastAsia="標楷體"/>
          <w:bCs/>
          <w:color w:val="000000"/>
          <w:szCs w:val="22"/>
        </w:rPr>
        <w:t>、最高</w:t>
      </w:r>
      <w:r w:rsidRPr="00655BFE">
        <w:rPr>
          <w:rFonts w:eastAsia="標楷體"/>
          <w:bCs/>
          <w:color w:val="000000"/>
          <w:szCs w:val="22"/>
        </w:rPr>
        <w:t>0.95(Am-3mer-239)</w:t>
      </w:r>
      <w:r w:rsidRPr="00655BFE">
        <w:rPr>
          <w:rFonts w:eastAsia="標楷體"/>
          <w:bCs/>
          <w:color w:val="000000"/>
          <w:szCs w:val="22"/>
        </w:rPr>
        <w:t>，平均為</w:t>
      </w:r>
      <w:r w:rsidRPr="00655BFE">
        <w:rPr>
          <w:rFonts w:eastAsia="標楷體"/>
          <w:bCs/>
          <w:color w:val="000000"/>
          <w:szCs w:val="22"/>
        </w:rPr>
        <w:t>0.25</w:t>
      </w:r>
      <w:r w:rsidRPr="00655BFE">
        <w:rPr>
          <w:rFonts w:eastAsia="標楷體"/>
          <w:bCs/>
          <w:color w:val="000000"/>
          <w:szCs w:val="22"/>
        </w:rPr>
        <w:t>；異型合子期望值</w:t>
      </w:r>
      <w:r w:rsidRPr="00655BFE">
        <w:rPr>
          <w:rFonts w:eastAsia="標楷體"/>
          <w:bCs/>
          <w:color w:val="000000"/>
          <w:szCs w:val="22"/>
        </w:rPr>
        <w:t>(</w:t>
      </w:r>
      <w:r w:rsidRPr="00655BFE">
        <w:rPr>
          <w:rFonts w:eastAsia="標楷體"/>
          <w:bCs/>
          <w:i/>
          <w:color w:val="000000"/>
          <w:szCs w:val="22"/>
        </w:rPr>
        <w:t>H</w:t>
      </w:r>
      <w:r w:rsidRPr="00655BFE">
        <w:rPr>
          <w:rFonts w:eastAsia="標楷體"/>
          <w:bCs/>
          <w:i/>
          <w:color w:val="000000"/>
          <w:szCs w:val="22"/>
          <w:vertAlign w:val="subscript"/>
        </w:rPr>
        <w:t>E</w:t>
      </w:r>
      <w:r w:rsidRPr="00655BFE">
        <w:rPr>
          <w:rFonts w:eastAsia="標楷體"/>
          <w:bCs/>
          <w:color w:val="000000"/>
          <w:szCs w:val="22"/>
        </w:rPr>
        <w:t>)</w:t>
      </w:r>
      <w:r w:rsidRPr="00655BFE">
        <w:rPr>
          <w:rFonts w:eastAsia="標楷體"/>
          <w:bCs/>
          <w:color w:val="000000"/>
          <w:szCs w:val="22"/>
        </w:rPr>
        <w:t>最低</w:t>
      </w:r>
      <w:r w:rsidRPr="00655BFE">
        <w:rPr>
          <w:rFonts w:eastAsia="標楷體"/>
          <w:bCs/>
          <w:color w:val="000000"/>
          <w:szCs w:val="22"/>
        </w:rPr>
        <w:t>0.07(Am-3mer-71A)</w:t>
      </w:r>
      <w:r w:rsidRPr="00655BFE">
        <w:rPr>
          <w:rFonts w:eastAsia="標楷體"/>
          <w:bCs/>
          <w:color w:val="000000"/>
          <w:szCs w:val="22"/>
        </w:rPr>
        <w:t>、最高</w:t>
      </w:r>
      <w:r w:rsidRPr="00655BFE">
        <w:rPr>
          <w:rFonts w:eastAsia="標楷體"/>
          <w:bCs/>
          <w:color w:val="000000"/>
          <w:szCs w:val="22"/>
        </w:rPr>
        <w:t>0.82(Am-3mer-239</w:t>
      </w:r>
      <w:r w:rsidRPr="00655BFE">
        <w:rPr>
          <w:rFonts w:eastAsia="標楷體"/>
          <w:bCs/>
          <w:color w:val="000000"/>
          <w:szCs w:val="22"/>
        </w:rPr>
        <w:t>、</w:t>
      </w:r>
      <w:r w:rsidRPr="00655BFE">
        <w:rPr>
          <w:rFonts w:eastAsia="標楷體"/>
          <w:bCs/>
          <w:color w:val="000000"/>
          <w:szCs w:val="22"/>
        </w:rPr>
        <w:t>Am-2mer-1-96)</w:t>
      </w:r>
      <w:r w:rsidRPr="00655BFE">
        <w:rPr>
          <w:rFonts w:eastAsia="標楷體"/>
          <w:bCs/>
          <w:color w:val="000000"/>
          <w:szCs w:val="22"/>
        </w:rPr>
        <w:t>，平均為</w:t>
      </w:r>
      <w:r w:rsidRPr="00655BFE">
        <w:rPr>
          <w:rFonts w:eastAsia="標楷體"/>
          <w:bCs/>
          <w:color w:val="000000"/>
          <w:szCs w:val="22"/>
        </w:rPr>
        <w:t>0.59</w:t>
      </w:r>
      <w:r w:rsidRPr="00655BFE">
        <w:rPr>
          <w:rFonts w:eastAsia="標楷體"/>
          <w:bCs/>
          <w:color w:val="000000"/>
          <w:szCs w:val="22"/>
        </w:rPr>
        <w:t>。</w:t>
      </w:r>
    </w:p>
    <w:p w:rsidR="00655BFE" w:rsidRPr="00655BFE" w:rsidRDefault="00655BFE" w:rsidP="00F11D7F">
      <w:pPr>
        <w:adjustRightInd w:val="0"/>
        <w:spacing w:beforeLines="50" w:before="180" w:afterLines="50" w:after="180" w:line="400" w:lineRule="exact"/>
        <w:ind w:leftChars="177" w:left="425"/>
        <w:contextualSpacing/>
        <w:jc w:val="both"/>
        <w:rPr>
          <w:rFonts w:eastAsia="標楷體"/>
          <w:bCs/>
          <w:color w:val="000000"/>
          <w:szCs w:val="22"/>
        </w:rPr>
      </w:pPr>
      <w:r w:rsidRPr="00655BFE">
        <w:rPr>
          <w:rFonts w:eastAsia="標楷體"/>
          <w:bCs/>
          <w:color w:val="000000"/>
          <w:szCs w:val="22"/>
        </w:rPr>
        <w:t xml:space="preserve">    </w:t>
      </w:r>
      <w:r w:rsidRPr="00655BFE">
        <w:rPr>
          <w:rFonts w:eastAsia="標楷體"/>
          <w:bCs/>
          <w:color w:val="000000"/>
          <w:szCs w:val="22"/>
        </w:rPr>
        <w:t>將</w:t>
      </w:r>
      <w:r w:rsidRPr="00655BFE">
        <w:rPr>
          <w:rFonts w:eastAsia="標楷體"/>
          <w:bCs/>
          <w:color w:val="000000"/>
          <w:szCs w:val="22"/>
        </w:rPr>
        <w:t>DAWU</w:t>
      </w:r>
      <w:r w:rsidRPr="00655BFE">
        <w:rPr>
          <w:rFonts w:eastAsia="標楷體"/>
          <w:bCs/>
          <w:color w:val="000000"/>
          <w:szCs w:val="22"/>
        </w:rPr>
        <w:t>族群及</w:t>
      </w:r>
      <w:r w:rsidRPr="00655BFE">
        <w:rPr>
          <w:rFonts w:eastAsia="標楷體"/>
          <w:bCs/>
          <w:color w:val="000000"/>
          <w:szCs w:val="22"/>
        </w:rPr>
        <w:t>DL</w:t>
      </w:r>
      <w:r w:rsidRPr="00655BFE">
        <w:rPr>
          <w:rFonts w:eastAsia="標楷體"/>
          <w:bCs/>
          <w:color w:val="000000"/>
          <w:szCs w:val="22"/>
        </w:rPr>
        <w:t>族群分別分析其遺傳多樣性之結果顯示</w:t>
      </w:r>
      <w:r w:rsidRPr="00655BFE">
        <w:rPr>
          <w:rFonts w:eastAsia="標楷體"/>
          <w:bCs/>
          <w:color w:val="000000"/>
          <w:szCs w:val="22"/>
        </w:rPr>
        <w:t>(</w:t>
      </w:r>
      <w:r w:rsidRPr="00655BFE">
        <w:rPr>
          <w:rFonts w:eastAsia="標楷體"/>
          <w:bCs/>
          <w:color w:val="000000"/>
          <w:szCs w:val="22"/>
        </w:rPr>
        <w:t>表三</w:t>
      </w:r>
      <w:r w:rsidRPr="00655BFE">
        <w:rPr>
          <w:rFonts w:eastAsia="標楷體"/>
          <w:bCs/>
          <w:color w:val="000000"/>
          <w:szCs w:val="22"/>
        </w:rPr>
        <w:t>)</w:t>
      </w:r>
      <w:r w:rsidRPr="00655BFE">
        <w:rPr>
          <w:rFonts w:eastAsia="標楷體"/>
          <w:bCs/>
          <w:color w:val="000000"/>
          <w:szCs w:val="22"/>
        </w:rPr>
        <w:t>，平均對偶基因型數量</w:t>
      </w:r>
      <w:r w:rsidRPr="00655BFE">
        <w:rPr>
          <w:rFonts w:eastAsia="標楷體"/>
          <w:bCs/>
          <w:color w:val="000000"/>
          <w:szCs w:val="22"/>
        </w:rPr>
        <w:t>(</w:t>
      </w:r>
      <w:r w:rsidRPr="00655BFE">
        <w:rPr>
          <w:rFonts w:eastAsia="標楷體"/>
          <w:bCs/>
          <w:i/>
          <w:color w:val="000000"/>
          <w:szCs w:val="22"/>
        </w:rPr>
        <w:t>Na</w:t>
      </w:r>
      <w:r w:rsidRPr="00655BFE">
        <w:rPr>
          <w:rFonts w:eastAsia="標楷體"/>
          <w:bCs/>
          <w:color w:val="000000"/>
          <w:szCs w:val="22"/>
        </w:rPr>
        <w:t>)</w:t>
      </w:r>
      <w:r w:rsidRPr="00655BFE">
        <w:rPr>
          <w:rFonts w:eastAsia="標楷體"/>
          <w:bCs/>
          <w:color w:val="000000"/>
          <w:szCs w:val="22"/>
        </w:rPr>
        <w:t>分別為</w:t>
      </w:r>
      <w:r w:rsidRPr="00655BFE">
        <w:rPr>
          <w:rFonts w:eastAsia="標楷體"/>
          <w:bCs/>
          <w:color w:val="000000"/>
          <w:szCs w:val="22"/>
        </w:rPr>
        <w:t>2.00</w:t>
      </w:r>
      <w:r w:rsidRPr="00655BFE">
        <w:rPr>
          <w:rFonts w:eastAsia="標楷體"/>
          <w:bCs/>
          <w:color w:val="000000"/>
          <w:szCs w:val="22"/>
        </w:rPr>
        <w:t>至</w:t>
      </w:r>
      <w:r w:rsidRPr="00655BFE">
        <w:rPr>
          <w:rFonts w:eastAsia="標楷體"/>
          <w:bCs/>
          <w:color w:val="000000"/>
          <w:szCs w:val="22"/>
        </w:rPr>
        <w:t>11.00</w:t>
      </w:r>
      <w:r w:rsidRPr="00655BFE">
        <w:rPr>
          <w:rFonts w:eastAsia="標楷體"/>
          <w:bCs/>
          <w:color w:val="000000"/>
          <w:szCs w:val="22"/>
        </w:rPr>
        <w:t>及</w:t>
      </w:r>
      <w:r w:rsidRPr="00655BFE">
        <w:rPr>
          <w:rFonts w:eastAsia="標楷體"/>
          <w:bCs/>
          <w:color w:val="000000"/>
          <w:szCs w:val="22"/>
        </w:rPr>
        <w:t>2.00</w:t>
      </w:r>
      <w:r w:rsidRPr="00655BFE">
        <w:rPr>
          <w:rFonts w:eastAsia="標楷體"/>
          <w:bCs/>
          <w:color w:val="000000"/>
          <w:szCs w:val="22"/>
        </w:rPr>
        <w:t>至</w:t>
      </w:r>
      <w:r w:rsidRPr="00655BFE">
        <w:rPr>
          <w:rFonts w:eastAsia="標楷體"/>
          <w:bCs/>
          <w:color w:val="000000"/>
          <w:szCs w:val="22"/>
        </w:rPr>
        <w:t>10.00</w:t>
      </w:r>
      <w:r w:rsidRPr="00655BFE">
        <w:rPr>
          <w:rFonts w:eastAsia="標楷體"/>
          <w:bCs/>
          <w:color w:val="000000"/>
          <w:szCs w:val="22"/>
        </w:rPr>
        <w:t>，平均分別為</w:t>
      </w:r>
      <w:r w:rsidRPr="00655BFE">
        <w:rPr>
          <w:rFonts w:eastAsia="標楷體"/>
          <w:bCs/>
          <w:color w:val="000000"/>
          <w:szCs w:val="22"/>
        </w:rPr>
        <w:t>5.53</w:t>
      </w:r>
      <w:r w:rsidRPr="00655BFE">
        <w:rPr>
          <w:rFonts w:eastAsia="標楷體"/>
          <w:bCs/>
          <w:color w:val="000000"/>
          <w:szCs w:val="22"/>
        </w:rPr>
        <w:t>及</w:t>
      </w:r>
      <w:r w:rsidRPr="00655BFE">
        <w:rPr>
          <w:rFonts w:eastAsia="標楷體"/>
          <w:bCs/>
          <w:color w:val="000000"/>
          <w:szCs w:val="22"/>
        </w:rPr>
        <w:t>4.40</w:t>
      </w:r>
      <w:r w:rsidRPr="00655BFE">
        <w:rPr>
          <w:rFonts w:eastAsia="標楷體"/>
          <w:bCs/>
          <w:color w:val="000000"/>
          <w:szCs w:val="22"/>
        </w:rPr>
        <w:t>；有效對偶基因數量</w:t>
      </w:r>
      <w:r w:rsidRPr="00655BFE">
        <w:rPr>
          <w:rFonts w:eastAsia="標楷體"/>
          <w:bCs/>
          <w:color w:val="000000"/>
          <w:szCs w:val="22"/>
        </w:rPr>
        <w:t>(</w:t>
      </w:r>
      <w:r w:rsidRPr="00655BFE">
        <w:rPr>
          <w:rFonts w:eastAsia="標楷體"/>
          <w:bCs/>
          <w:i/>
          <w:color w:val="000000"/>
          <w:szCs w:val="22"/>
        </w:rPr>
        <w:t>Ne</w:t>
      </w:r>
      <w:r w:rsidRPr="00655BFE">
        <w:rPr>
          <w:rFonts w:eastAsia="標楷體"/>
          <w:bCs/>
          <w:color w:val="000000"/>
          <w:szCs w:val="22"/>
        </w:rPr>
        <w:t>)</w:t>
      </w:r>
      <w:r w:rsidRPr="00655BFE">
        <w:rPr>
          <w:rFonts w:eastAsia="標楷體"/>
          <w:bCs/>
          <w:color w:val="000000"/>
          <w:szCs w:val="22"/>
        </w:rPr>
        <w:t>分別為</w:t>
      </w:r>
      <w:r w:rsidRPr="00655BFE">
        <w:rPr>
          <w:rFonts w:eastAsia="標楷體"/>
          <w:bCs/>
          <w:color w:val="000000"/>
          <w:szCs w:val="22"/>
        </w:rPr>
        <w:t>1.08</w:t>
      </w:r>
      <w:r w:rsidRPr="00655BFE">
        <w:rPr>
          <w:rFonts w:eastAsia="標楷體"/>
          <w:bCs/>
          <w:color w:val="000000"/>
          <w:szCs w:val="22"/>
        </w:rPr>
        <w:t>至</w:t>
      </w:r>
      <w:r w:rsidRPr="00655BFE">
        <w:rPr>
          <w:rFonts w:eastAsia="標楷體"/>
          <w:bCs/>
          <w:color w:val="000000"/>
          <w:szCs w:val="22"/>
        </w:rPr>
        <w:t>5.29</w:t>
      </w:r>
      <w:r w:rsidRPr="00655BFE">
        <w:rPr>
          <w:rFonts w:eastAsia="標楷體"/>
          <w:bCs/>
          <w:color w:val="000000"/>
          <w:szCs w:val="22"/>
        </w:rPr>
        <w:t>及</w:t>
      </w:r>
      <w:r w:rsidRPr="00655BFE">
        <w:rPr>
          <w:rFonts w:eastAsia="標楷體"/>
          <w:bCs/>
          <w:color w:val="000000"/>
          <w:szCs w:val="22"/>
        </w:rPr>
        <w:t>1.07</w:t>
      </w:r>
      <w:r w:rsidRPr="00655BFE">
        <w:rPr>
          <w:rFonts w:eastAsia="標楷體"/>
          <w:bCs/>
          <w:color w:val="000000"/>
          <w:szCs w:val="22"/>
        </w:rPr>
        <w:t>至</w:t>
      </w:r>
      <w:r w:rsidRPr="00655BFE">
        <w:rPr>
          <w:rFonts w:eastAsia="標楷體"/>
          <w:bCs/>
          <w:color w:val="000000"/>
          <w:szCs w:val="22"/>
        </w:rPr>
        <w:t>5.33</w:t>
      </w:r>
      <w:r w:rsidRPr="00655BFE">
        <w:rPr>
          <w:rFonts w:eastAsia="標楷體"/>
          <w:bCs/>
          <w:color w:val="000000"/>
          <w:szCs w:val="22"/>
        </w:rPr>
        <w:t>，平均分別為</w:t>
      </w:r>
      <w:r w:rsidRPr="00655BFE">
        <w:rPr>
          <w:rFonts w:eastAsia="標楷體"/>
          <w:bCs/>
          <w:color w:val="000000"/>
          <w:szCs w:val="22"/>
        </w:rPr>
        <w:t>2.83</w:t>
      </w:r>
      <w:r w:rsidRPr="00655BFE">
        <w:rPr>
          <w:rFonts w:eastAsia="標楷體"/>
          <w:bCs/>
          <w:color w:val="000000"/>
          <w:szCs w:val="22"/>
        </w:rPr>
        <w:t>及</w:t>
      </w:r>
      <w:r w:rsidRPr="00655BFE">
        <w:rPr>
          <w:rFonts w:eastAsia="標楷體"/>
          <w:bCs/>
          <w:color w:val="000000"/>
          <w:szCs w:val="22"/>
        </w:rPr>
        <w:t>2.47</w:t>
      </w:r>
      <w:r w:rsidRPr="00655BFE">
        <w:rPr>
          <w:rFonts w:eastAsia="標楷體"/>
          <w:bCs/>
          <w:color w:val="000000"/>
          <w:szCs w:val="22"/>
        </w:rPr>
        <w:t>；異型合子觀測值</w:t>
      </w:r>
      <w:r w:rsidRPr="00655BFE">
        <w:rPr>
          <w:rFonts w:eastAsia="標楷體"/>
          <w:bCs/>
          <w:color w:val="000000"/>
          <w:szCs w:val="22"/>
        </w:rPr>
        <w:t>(</w:t>
      </w:r>
      <w:r w:rsidRPr="00655BFE">
        <w:rPr>
          <w:rFonts w:eastAsia="標楷體"/>
          <w:bCs/>
          <w:i/>
          <w:color w:val="000000"/>
          <w:szCs w:val="22"/>
        </w:rPr>
        <w:t>H</w:t>
      </w:r>
      <w:r w:rsidRPr="00655BFE">
        <w:rPr>
          <w:rFonts w:eastAsia="標楷體"/>
          <w:bCs/>
          <w:i/>
          <w:color w:val="000000"/>
          <w:szCs w:val="22"/>
          <w:vertAlign w:val="subscript"/>
        </w:rPr>
        <w:t>O</w:t>
      </w:r>
      <w:r w:rsidRPr="00655BFE">
        <w:rPr>
          <w:rFonts w:eastAsia="標楷體"/>
          <w:bCs/>
          <w:color w:val="000000"/>
          <w:szCs w:val="22"/>
        </w:rPr>
        <w:t>)</w:t>
      </w:r>
      <w:r w:rsidRPr="00655BFE">
        <w:rPr>
          <w:rFonts w:eastAsia="標楷體"/>
          <w:bCs/>
          <w:color w:val="000000"/>
          <w:szCs w:val="22"/>
        </w:rPr>
        <w:t>分別為</w:t>
      </w:r>
      <w:r w:rsidRPr="00655BFE">
        <w:rPr>
          <w:rFonts w:eastAsia="標楷體"/>
          <w:bCs/>
          <w:color w:val="000000"/>
          <w:szCs w:val="22"/>
        </w:rPr>
        <w:t>0.00</w:t>
      </w:r>
      <w:r w:rsidRPr="00655BFE">
        <w:rPr>
          <w:rFonts w:eastAsia="標楷體"/>
          <w:bCs/>
          <w:color w:val="000000"/>
          <w:szCs w:val="22"/>
        </w:rPr>
        <w:t>至</w:t>
      </w:r>
      <w:r w:rsidRPr="00655BFE">
        <w:rPr>
          <w:rFonts w:eastAsia="標楷體"/>
          <w:bCs/>
          <w:color w:val="000000"/>
          <w:szCs w:val="22"/>
        </w:rPr>
        <w:t>0.95</w:t>
      </w:r>
      <w:r w:rsidRPr="00655BFE">
        <w:rPr>
          <w:rFonts w:eastAsia="標楷體"/>
          <w:bCs/>
          <w:color w:val="000000"/>
          <w:szCs w:val="22"/>
        </w:rPr>
        <w:t>及</w:t>
      </w:r>
      <w:r w:rsidRPr="00655BFE">
        <w:rPr>
          <w:rFonts w:eastAsia="標楷體"/>
          <w:bCs/>
          <w:color w:val="000000"/>
          <w:szCs w:val="22"/>
        </w:rPr>
        <w:t>0.00</w:t>
      </w:r>
      <w:r w:rsidRPr="00655BFE">
        <w:rPr>
          <w:rFonts w:eastAsia="標楷體"/>
          <w:bCs/>
          <w:color w:val="000000"/>
          <w:szCs w:val="22"/>
        </w:rPr>
        <w:t>至</w:t>
      </w:r>
      <w:r w:rsidRPr="00655BFE">
        <w:rPr>
          <w:rFonts w:eastAsia="標楷體"/>
          <w:bCs/>
          <w:color w:val="000000"/>
          <w:szCs w:val="22"/>
        </w:rPr>
        <w:t>0.96</w:t>
      </w:r>
      <w:r w:rsidRPr="00655BFE">
        <w:rPr>
          <w:rFonts w:eastAsia="標楷體"/>
          <w:bCs/>
          <w:color w:val="000000"/>
          <w:szCs w:val="22"/>
        </w:rPr>
        <w:t>，平均分別為</w:t>
      </w:r>
      <w:r w:rsidRPr="00655BFE">
        <w:rPr>
          <w:rFonts w:eastAsia="標楷體"/>
          <w:bCs/>
          <w:color w:val="000000"/>
          <w:szCs w:val="22"/>
        </w:rPr>
        <w:t>0.26</w:t>
      </w:r>
      <w:r w:rsidRPr="00655BFE">
        <w:rPr>
          <w:rFonts w:eastAsia="標楷體"/>
          <w:bCs/>
          <w:color w:val="000000"/>
          <w:szCs w:val="22"/>
        </w:rPr>
        <w:t>及</w:t>
      </w:r>
      <w:r w:rsidRPr="00655BFE">
        <w:rPr>
          <w:rFonts w:eastAsia="標楷體"/>
          <w:bCs/>
          <w:color w:val="000000"/>
          <w:szCs w:val="22"/>
        </w:rPr>
        <w:t>0.23</w:t>
      </w:r>
      <w:r w:rsidRPr="00655BFE">
        <w:rPr>
          <w:rFonts w:eastAsia="標楷體"/>
          <w:bCs/>
          <w:color w:val="000000"/>
          <w:szCs w:val="22"/>
        </w:rPr>
        <w:t>；異型合子期望值</w:t>
      </w:r>
      <w:r w:rsidRPr="00655BFE">
        <w:rPr>
          <w:rFonts w:eastAsia="標楷體"/>
          <w:bCs/>
          <w:color w:val="000000"/>
          <w:szCs w:val="22"/>
        </w:rPr>
        <w:t>(</w:t>
      </w:r>
      <w:r w:rsidRPr="00655BFE">
        <w:rPr>
          <w:rFonts w:eastAsia="標楷體"/>
          <w:bCs/>
          <w:i/>
          <w:color w:val="000000"/>
          <w:szCs w:val="22"/>
        </w:rPr>
        <w:t>H</w:t>
      </w:r>
      <w:r w:rsidRPr="00655BFE">
        <w:rPr>
          <w:rFonts w:eastAsia="標楷體"/>
          <w:bCs/>
          <w:i/>
          <w:color w:val="000000"/>
          <w:szCs w:val="22"/>
          <w:vertAlign w:val="subscript"/>
        </w:rPr>
        <w:t>E</w:t>
      </w:r>
      <w:r w:rsidRPr="00655BFE">
        <w:rPr>
          <w:rFonts w:eastAsia="標楷體"/>
          <w:bCs/>
          <w:color w:val="000000"/>
          <w:szCs w:val="22"/>
        </w:rPr>
        <w:t>)</w:t>
      </w:r>
      <w:r w:rsidRPr="00655BFE">
        <w:rPr>
          <w:rFonts w:eastAsia="標楷體"/>
          <w:bCs/>
          <w:color w:val="000000"/>
          <w:szCs w:val="22"/>
        </w:rPr>
        <w:t>分別為</w:t>
      </w:r>
      <w:r w:rsidRPr="00655BFE">
        <w:rPr>
          <w:rFonts w:eastAsia="標楷體"/>
          <w:bCs/>
          <w:color w:val="000000"/>
          <w:szCs w:val="22"/>
        </w:rPr>
        <w:t>0.08</w:t>
      </w:r>
      <w:r w:rsidRPr="00655BFE">
        <w:rPr>
          <w:rFonts w:eastAsia="標楷體"/>
          <w:bCs/>
          <w:color w:val="000000"/>
          <w:szCs w:val="22"/>
        </w:rPr>
        <w:t>至</w:t>
      </w:r>
      <w:r w:rsidRPr="00655BFE">
        <w:rPr>
          <w:rFonts w:eastAsia="標楷體"/>
          <w:bCs/>
          <w:color w:val="000000"/>
          <w:szCs w:val="22"/>
        </w:rPr>
        <w:t>0.81</w:t>
      </w:r>
      <w:r w:rsidRPr="00655BFE">
        <w:rPr>
          <w:rFonts w:eastAsia="標楷體"/>
          <w:bCs/>
          <w:color w:val="000000"/>
          <w:szCs w:val="22"/>
        </w:rPr>
        <w:t>及</w:t>
      </w:r>
      <w:r w:rsidRPr="00655BFE">
        <w:rPr>
          <w:rFonts w:eastAsia="標楷體"/>
          <w:bCs/>
          <w:color w:val="000000"/>
          <w:szCs w:val="22"/>
        </w:rPr>
        <w:t>0.06</w:t>
      </w:r>
      <w:r w:rsidRPr="00655BFE">
        <w:rPr>
          <w:rFonts w:eastAsia="標楷體"/>
          <w:bCs/>
          <w:color w:val="000000"/>
          <w:szCs w:val="22"/>
        </w:rPr>
        <w:t>至</w:t>
      </w:r>
      <w:r w:rsidRPr="00655BFE">
        <w:rPr>
          <w:rFonts w:eastAsia="標楷體"/>
          <w:bCs/>
          <w:color w:val="000000"/>
          <w:szCs w:val="22"/>
        </w:rPr>
        <w:t>0.81</w:t>
      </w:r>
      <w:r w:rsidRPr="00655BFE">
        <w:rPr>
          <w:rFonts w:eastAsia="標楷體"/>
          <w:bCs/>
          <w:color w:val="000000"/>
          <w:szCs w:val="22"/>
        </w:rPr>
        <w:t>，平均分別為</w:t>
      </w:r>
      <w:r w:rsidRPr="00655BFE">
        <w:rPr>
          <w:rFonts w:eastAsia="標楷體"/>
          <w:bCs/>
          <w:color w:val="000000"/>
          <w:szCs w:val="22"/>
        </w:rPr>
        <w:t>0.59</w:t>
      </w:r>
      <w:r w:rsidRPr="00655BFE">
        <w:rPr>
          <w:rFonts w:eastAsia="標楷體"/>
          <w:bCs/>
          <w:color w:val="000000"/>
          <w:szCs w:val="22"/>
        </w:rPr>
        <w:t>及</w:t>
      </w:r>
      <w:r w:rsidRPr="00655BFE">
        <w:rPr>
          <w:rFonts w:eastAsia="標楷體"/>
          <w:bCs/>
          <w:color w:val="000000"/>
          <w:szCs w:val="22"/>
        </w:rPr>
        <w:t>0.54</w:t>
      </w:r>
      <w:r w:rsidRPr="00655BFE">
        <w:rPr>
          <w:rFonts w:eastAsia="標楷體"/>
          <w:bCs/>
          <w:color w:val="000000"/>
          <w:szCs w:val="22"/>
        </w:rPr>
        <w:t>。</w:t>
      </w:r>
    </w:p>
    <w:p w:rsidR="00655BFE" w:rsidRDefault="00655BFE" w:rsidP="00F11D7F">
      <w:pPr>
        <w:adjustRightInd w:val="0"/>
        <w:spacing w:beforeLines="50" w:before="180" w:afterLines="50" w:after="180" w:line="400" w:lineRule="exact"/>
        <w:ind w:leftChars="177" w:left="425"/>
        <w:contextualSpacing/>
        <w:jc w:val="both"/>
        <w:rPr>
          <w:rFonts w:eastAsia="標楷體"/>
        </w:rPr>
      </w:pPr>
      <w:r w:rsidRPr="00655BFE">
        <w:rPr>
          <w:rFonts w:eastAsia="標楷體"/>
          <w:bCs/>
          <w:color w:val="000000"/>
          <w:szCs w:val="22"/>
        </w:rPr>
        <w:t xml:space="preserve">    </w:t>
      </w:r>
      <w:r w:rsidRPr="00655BFE">
        <w:rPr>
          <w:rFonts w:eastAsia="標楷體"/>
          <w:bCs/>
          <w:color w:val="000000"/>
        </w:rPr>
        <w:t>進行哈溫平衡</w:t>
      </w:r>
      <w:r w:rsidRPr="00655BFE">
        <w:rPr>
          <w:rFonts w:eastAsia="標楷體"/>
        </w:rPr>
        <w:t>檢測，分析族群是否受到某些演化機制的影響而使其偏離哈溫平衡，如天擇作用、基因交流和</w:t>
      </w:r>
      <w:proofErr w:type="gramStart"/>
      <w:r w:rsidRPr="00655BFE">
        <w:rPr>
          <w:rFonts w:eastAsia="標楷體"/>
        </w:rPr>
        <w:t>基因漂變等</w:t>
      </w:r>
      <w:proofErr w:type="gramEnd"/>
      <w:r w:rsidRPr="00655BFE">
        <w:rPr>
          <w:rFonts w:eastAsia="標楷體"/>
        </w:rPr>
        <w:t>，以進行後續物種內遺傳變異分析以及檢測族群內或族群間存在的遺傳結構等議題之探討，進而推估族群經歷的演化歷程。檢測結果顯示</w:t>
      </w:r>
      <w:r w:rsidRPr="00655BFE">
        <w:rPr>
          <w:rFonts w:eastAsia="標楷體"/>
        </w:rPr>
        <w:t>(</w:t>
      </w:r>
      <w:r w:rsidRPr="00655BFE">
        <w:rPr>
          <w:rFonts w:eastAsia="標楷體"/>
        </w:rPr>
        <w:t>表</w:t>
      </w:r>
      <w:r w:rsidRPr="00655BFE">
        <w:rPr>
          <w:rFonts w:eastAsia="標楷體"/>
        </w:rPr>
        <w:lastRenderedPageBreak/>
        <w:t>三</w:t>
      </w:r>
      <w:r w:rsidRPr="00655BFE">
        <w:rPr>
          <w:rFonts w:eastAsia="標楷體"/>
        </w:rPr>
        <w:t>)</w:t>
      </w:r>
      <w:r w:rsidRPr="00655BFE">
        <w:rPr>
          <w:rFonts w:eastAsia="標楷體"/>
        </w:rPr>
        <w:t>，</w:t>
      </w:r>
      <w:r w:rsidRPr="00655BFE">
        <w:rPr>
          <w:rFonts w:eastAsia="標楷體"/>
          <w:bCs/>
          <w:color w:val="000000"/>
        </w:rPr>
        <w:t>無論是以全部樣本進行檢測或各自將</w:t>
      </w:r>
      <w:r w:rsidRPr="00655BFE">
        <w:rPr>
          <w:rFonts w:eastAsia="標楷體"/>
          <w:bCs/>
          <w:color w:val="000000"/>
        </w:rPr>
        <w:t>DAWU</w:t>
      </w:r>
      <w:r w:rsidRPr="00655BFE">
        <w:rPr>
          <w:rFonts w:eastAsia="標楷體"/>
          <w:bCs/>
          <w:color w:val="000000"/>
        </w:rPr>
        <w:t>及</w:t>
      </w:r>
      <w:r w:rsidRPr="00655BFE">
        <w:rPr>
          <w:rFonts w:eastAsia="標楷體"/>
          <w:bCs/>
          <w:color w:val="000000"/>
        </w:rPr>
        <w:t>DL</w:t>
      </w:r>
      <w:r w:rsidRPr="00655BFE">
        <w:rPr>
          <w:rFonts w:eastAsia="標楷體"/>
          <w:bCs/>
          <w:color w:val="000000"/>
        </w:rPr>
        <w:t>族群分別進行檢測，其結果均顯示</w:t>
      </w:r>
      <w:r w:rsidRPr="00655BFE">
        <w:rPr>
          <w:rFonts w:eastAsia="標楷體"/>
        </w:rPr>
        <w:t>所有</w:t>
      </w:r>
      <w:proofErr w:type="gramStart"/>
      <w:r w:rsidRPr="00655BFE">
        <w:rPr>
          <w:rFonts w:eastAsia="標楷體"/>
        </w:rPr>
        <w:t>基因座皆因</w:t>
      </w:r>
      <w:proofErr w:type="gramEnd"/>
      <w:r w:rsidRPr="00655BFE">
        <w:rPr>
          <w:rFonts w:eastAsia="標楷體"/>
        </w:rPr>
        <w:t>異型合子嚴重喪失而顯著偏離哈溫平衡</w:t>
      </w:r>
      <w:r w:rsidRPr="00655BFE">
        <w:rPr>
          <w:rFonts w:eastAsia="標楷體"/>
        </w:rPr>
        <w:t>(P&lt;0.001)</w:t>
      </w:r>
      <w:r w:rsidRPr="00655BFE">
        <w:rPr>
          <w:rFonts w:eastAsia="標楷體"/>
        </w:rPr>
        <w:t>。</w:t>
      </w:r>
    </w:p>
    <w:p w:rsidR="00303D37" w:rsidRPr="00303D37" w:rsidRDefault="00303D37" w:rsidP="00303D37">
      <w:pPr>
        <w:adjustRightInd w:val="0"/>
        <w:spacing w:beforeLines="50" w:before="180" w:afterLines="50" w:after="180" w:line="400" w:lineRule="exact"/>
        <w:ind w:leftChars="177" w:left="425" w:firstLineChars="236" w:firstLine="566"/>
        <w:contextualSpacing/>
        <w:jc w:val="both"/>
        <w:rPr>
          <w:rFonts w:eastAsia="標楷體"/>
          <w:bCs/>
        </w:rPr>
      </w:pPr>
      <w:r w:rsidRPr="00303D37">
        <w:rPr>
          <w:rFonts w:eastAsia="標楷體" w:hint="eastAsia"/>
          <w:bCs/>
        </w:rPr>
        <w:t>一般而言，野生物種應維持一定之對偶基因數量，例如裸子植物的</w:t>
      </w:r>
      <w:r w:rsidRPr="00303D37">
        <w:rPr>
          <w:rFonts w:eastAsia="標楷體"/>
          <w:bCs/>
          <w:i/>
        </w:rPr>
        <w:t>Pinus pinaste</w:t>
      </w:r>
      <w:r w:rsidRPr="00303D37">
        <w:rPr>
          <w:rFonts w:eastAsia="標楷體"/>
          <w:bCs/>
        </w:rPr>
        <w:t>r</w:t>
      </w:r>
      <w:r w:rsidRPr="00303D37">
        <w:rPr>
          <w:rFonts w:eastAsia="標楷體" w:hint="eastAsia"/>
          <w:bCs/>
        </w:rPr>
        <w:t>為</w:t>
      </w:r>
      <w:r w:rsidRPr="00303D37">
        <w:rPr>
          <w:rFonts w:eastAsia="標楷體"/>
          <w:bCs/>
        </w:rPr>
        <w:t>23</w:t>
      </w:r>
      <w:r w:rsidRPr="00303D37">
        <w:rPr>
          <w:rFonts w:eastAsia="標楷體" w:hint="eastAsia"/>
          <w:bCs/>
        </w:rPr>
        <w:t>至</w:t>
      </w:r>
      <w:r w:rsidRPr="00303D37">
        <w:rPr>
          <w:rFonts w:eastAsia="標楷體"/>
          <w:bCs/>
        </w:rPr>
        <w:t>31</w:t>
      </w:r>
      <w:r w:rsidRPr="00303D37">
        <w:rPr>
          <w:rFonts w:eastAsia="標楷體" w:hint="eastAsia"/>
          <w:bCs/>
        </w:rPr>
        <w:t>個</w:t>
      </w:r>
      <w:proofErr w:type="gramStart"/>
      <w:r w:rsidRPr="00303D37">
        <w:rPr>
          <w:rFonts w:eastAsia="標楷體" w:hint="eastAsia"/>
          <w:bCs/>
        </w:rPr>
        <w:t>（</w:t>
      </w:r>
      <w:proofErr w:type="gramEnd"/>
      <w:r w:rsidRPr="00303D37">
        <w:rPr>
          <w:rFonts w:eastAsia="標楷體"/>
          <w:bCs/>
        </w:rPr>
        <w:t xml:space="preserve">Mariette </w:t>
      </w:r>
      <w:r w:rsidRPr="00303D37">
        <w:rPr>
          <w:rFonts w:eastAsia="標楷體"/>
          <w:bCs/>
          <w:i/>
        </w:rPr>
        <w:t>et al.</w:t>
      </w:r>
      <w:r w:rsidRPr="00303D37">
        <w:rPr>
          <w:rFonts w:eastAsia="標楷體"/>
          <w:bCs/>
        </w:rPr>
        <w:t>, 2001</w:t>
      </w:r>
      <w:proofErr w:type="gramStart"/>
      <w:r w:rsidRPr="00303D37">
        <w:rPr>
          <w:rFonts w:eastAsia="標楷體" w:hint="eastAsia"/>
          <w:bCs/>
        </w:rPr>
        <w:t>）</w:t>
      </w:r>
      <w:proofErr w:type="gramEnd"/>
      <w:r w:rsidRPr="00303D37">
        <w:rPr>
          <w:rFonts w:eastAsia="標楷體" w:hint="eastAsia"/>
          <w:bCs/>
        </w:rPr>
        <w:t>、歐洲赤松</w:t>
      </w:r>
      <w:r w:rsidRPr="00303D37">
        <w:rPr>
          <w:rFonts w:eastAsia="標楷體" w:hint="eastAsia"/>
          <w:bCs/>
        </w:rPr>
        <w:t xml:space="preserve"> (</w:t>
      </w:r>
      <w:r w:rsidRPr="00303D37">
        <w:rPr>
          <w:rFonts w:eastAsia="標楷體" w:hint="eastAsia"/>
          <w:bCs/>
          <w:i/>
        </w:rPr>
        <w:t>P. sylvestri</w:t>
      </w:r>
      <w:r w:rsidRPr="00303D37">
        <w:rPr>
          <w:rFonts w:eastAsia="標楷體" w:hint="eastAsia"/>
          <w:bCs/>
        </w:rPr>
        <w:t>s)</w:t>
      </w:r>
      <w:r w:rsidRPr="00303D37">
        <w:rPr>
          <w:rFonts w:eastAsia="標楷體" w:hint="eastAsia"/>
          <w:bCs/>
        </w:rPr>
        <w:t>及火炬松</w:t>
      </w:r>
      <w:r w:rsidRPr="00303D37">
        <w:rPr>
          <w:rFonts w:eastAsia="標楷體" w:hint="eastAsia"/>
          <w:bCs/>
        </w:rPr>
        <w:t xml:space="preserve"> (</w:t>
      </w:r>
      <w:r w:rsidRPr="00303D37">
        <w:rPr>
          <w:rFonts w:eastAsia="標楷體" w:hint="eastAsia"/>
          <w:bCs/>
          <w:i/>
        </w:rPr>
        <w:t>P. teada</w:t>
      </w:r>
      <w:r w:rsidRPr="00303D37">
        <w:rPr>
          <w:rFonts w:eastAsia="標楷體" w:hint="eastAsia"/>
          <w:bCs/>
        </w:rPr>
        <w:t xml:space="preserve">) </w:t>
      </w:r>
      <w:r w:rsidRPr="00303D37">
        <w:rPr>
          <w:rFonts w:eastAsia="標楷體" w:hint="eastAsia"/>
          <w:bCs/>
        </w:rPr>
        <w:t>的</w:t>
      </w:r>
      <w:r w:rsidRPr="00303D37">
        <w:rPr>
          <w:rFonts w:eastAsia="標楷體" w:hint="eastAsia"/>
          <w:bCs/>
        </w:rPr>
        <w:t>10.33</w:t>
      </w:r>
      <w:r w:rsidRPr="00303D37">
        <w:rPr>
          <w:rFonts w:eastAsia="標楷體" w:hint="eastAsia"/>
          <w:bCs/>
        </w:rPr>
        <w:t>個的</w:t>
      </w:r>
      <w:r w:rsidRPr="00303D37">
        <w:rPr>
          <w:rFonts w:eastAsia="標楷體" w:hint="eastAsia"/>
          <w:bCs/>
        </w:rPr>
        <w:t>9.6</w:t>
      </w:r>
      <w:r w:rsidRPr="00303D37">
        <w:rPr>
          <w:rFonts w:eastAsia="標楷體" w:hint="eastAsia"/>
          <w:bCs/>
        </w:rPr>
        <w:t>個</w:t>
      </w:r>
      <w:r w:rsidRPr="00303D37">
        <w:rPr>
          <w:rFonts w:eastAsia="標楷體" w:hint="eastAsia"/>
          <w:bCs/>
        </w:rPr>
        <w:t xml:space="preserve"> (Scalfi </w:t>
      </w:r>
      <w:r w:rsidRPr="00303D37">
        <w:rPr>
          <w:rFonts w:eastAsia="標楷體" w:hint="eastAsia"/>
          <w:bCs/>
          <w:i/>
        </w:rPr>
        <w:t>et al.</w:t>
      </w:r>
      <w:r w:rsidRPr="00303D37">
        <w:rPr>
          <w:rFonts w:eastAsia="標楷體" w:hint="eastAsia"/>
          <w:bCs/>
        </w:rPr>
        <w:t>, 2009)</w:t>
      </w:r>
      <w:r w:rsidRPr="00303D37">
        <w:rPr>
          <w:rFonts w:eastAsia="標楷體" w:hint="eastAsia"/>
          <w:bCs/>
        </w:rPr>
        <w:t>、歐洲紫杉</w:t>
      </w:r>
      <w:r w:rsidRPr="00303D37">
        <w:rPr>
          <w:rFonts w:eastAsia="標楷體" w:hint="eastAsia"/>
          <w:bCs/>
        </w:rPr>
        <w:t xml:space="preserve"> (</w:t>
      </w:r>
      <w:r w:rsidRPr="00303D37">
        <w:rPr>
          <w:rFonts w:eastAsia="標楷體" w:hint="eastAsia"/>
          <w:bCs/>
          <w:i/>
        </w:rPr>
        <w:t>Taxus baccata</w:t>
      </w:r>
      <w:r w:rsidRPr="00303D37">
        <w:rPr>
          <w:rFonts w:eastAsia="標楷體" w:hint="eastAsia"/>
          <w:bCs/>
        </w:rPr>
        <w:t xml:space="preserve">) </w:t>
      </w:r>
      <w:r w:rsidRPr="00303D37">
        <w:rPr>
          <w:rFonts w:eastAsia="標楷體" w:hint="eastAsia"/>
          <w:bCs/>
        </w:rPr>
        <w:t>的</w:t>
      </w:r>
      <w:r w:rsidRPr="00303D37">
        <w:rPr>
          <w:rFonts w:eastAsia="標楷體" w:hint="eastAsia"/>
          <w:bCs/>
        </w:rPr>
        <w:t>15.13</w:t>
      </w:r>
      <w:r w:rsidRPr="00303D37">
        <w:rPr>
          <w:rFonts w:eastAsia="標楷體" w:hint="eastAsia"/>
          <w:bCs/>
        </w:rPr>
        <w:t>個</w:t>
      </w:r>
      <w:r w:rsidRPr="00303D37">
        <w:rPr>
          <w:rFonts w:eastAsia="標楷體" w:hint="eastAsia"/>
          <w:bCs/>
        </w:rPr>
        <w:t xml:space="preserve"> (Dubreuil </w:t>
      </w:r>
      <w:r w:rsidRPr="00303D37">
        <w:rPr>
          <w:rFonts w:eastAsia="標楷體" w:hint="eastAsia"/>
          <w:bCs/>
          <w:i/>
        </w:rPr>
        <w:t>et al.</w:t>
      </w:r>
      <w:r w:rsidRPr="00303D37">
        <w:rPr>
          <w:rFonts w:eastAsia="標楷體" w:hint="eastAsia"/>
          <w:bCs/>
        </w:rPr>
        <w:t>, 2008)</w:t>
      </w:r>
      <w:r w:rsidRPr="00303D37">
        <w:rPr>
          <w:rFonts w:eastAsia="標楷體" w:hint="eastAsia"/>
          <w:bCs/>
        </w:rPr>
        <w:t>、喜馬拉雅紅豆杉</w:t>
      </w:r>
      <w:r w:rsidRPr="00303D37">
        <w:rPr>
          <w:rFonts w:eastAsia="標楷體" w:hint="eastAsia"/>
          <w:bCs/>
        </w:rPr>
        <w:t xml:space="preserve"> (</w:t>
      </w:r>
      <w:r w:rsidRPr="00303D37">
        <w:rPr>
          <w:rFonts w:eastAsia="標楷體" w:hint="eastAsia"/>
          <w:bCs/>
          <w:i/>
        </w:rPr>
        <w:t>T</w:t>
      </w:r>
      <w:r w:rsidRPr="00303D37">
        <w:rPr>
          <w:rFonts w:eastAsia="標楷體"/>
          <w:bCs/>
          <w:i/>
        </w:rPr>
        <w:t>a</w:t>
      </w:r>
      <w:r w:rsidRPr="00303D37">
        <w:rPr>
          <w:rFonts w:eastAsia="標楷體" w:hint="eastAsia"/>
          <w:bCs/>
          <w:i/>
        </w:rPr>
        <w:t>xus wallichiana</w:t>
      </w:r>
      <w:r w:rsidRPr="00303D37">
        <w:rPr>
          <w:rFonts w:eastAsia="標楷體" w:hint="eastAsia"/>
          <w:bCs/>
        </w:rPr>
        <w:t xml:space="preserve">) </w:t>
      </w:r>
      <w:r w:rsidRPr="00303D37">
        <w:rPr>
          <w:rFonts w:eastAsia="標楷體" w:hint="eastAsia"/>
          <w:bCs/>
        </w:rPr>
        <w:t>的</w:t>
      </w:r>
      <w:r w:rsidRPr="00303D37">
        <w:rPr>
          <w:rFonts w:eastAsia="標楷體" w:hint="eastAsia"/>
          <w:bCs/>
        </w:rPr>
        <w:t>2.9</w:t>
      </w:r>
      <w:r w:rsidRPr="00303D37">
        <w:rPr>
          <w:rFonts w:eastAsia="標楷體" w:hint="eastAsia"/>
          <w:bCs/>
        </w:rPr>
        <w:t>個</w:t>
      </w:r>
      <w:r w:rsidRPr="00303D37">
        <w:rPr>
          <w:rFonts w:eastAsia="標楷體" w:hint="eastAsia"/>
          <w:bCs/>
        </w:rPr>
        <w:t xml:space="preserve"> (Yang </w:t>
      </w:r>
      <w:r w:rsidRPr="00303D37">
        <w:rPr>
          <w:rFonts w:eastAsia="標楷體" w:hint="eastAsia"/>
          <w:bCs/>
          <w:i/>
        </w:rPr>
        <w:t>et al.</w:t>
      </w:r>
      <w:r w:rsidRPr="00303D37">
        <w:rPr>
          <w:rFonts w:eastAsia="標楷體" w:hint="eastAsia"/>
          <w:bCs/>
        </w:rPr>
        <w:t>, 2009)</w:t>
      </w:r>
      <w:r w:rsidRPr="00303D37">
        <w:rPr>
          <w:rFonts w:eastAsia="標楷體" w:hint="eastAsia"/>
          <w:bCs/>
        </w:rPr>
        <w:t>、關島兩種蘇鐵為</w:t>
      </w:r>
      <w:r w:rsidRPr="00303D37">
        <w:rPr>
          <w:rFonts w:eastAsia="標楷體"/>
          <w:bCs/>
        </w:rPr>
        <w:t>2</w:t>
      </w:r>
      <w:r w:rsidRPr="00303D37">
        <w:rPr>
          <w:rFonts w:eastAsia="標楷體" w:hint="eastAsia"/>
          <w:bCs/>
        </w:rPr>
        <w:t>至</w:t>
      </w:r>
      <w:r w:rsidRPr="00303D37">
        <w:rPr>
          <w:rFonts w:eastAsia="標楷體"/>
          <w:bCs/>
        </w:rPr>
        <w:t>7</w:t>
      </w:r>
      <w:r w:rsidRPr="00303D37">
        <w:rPr>
          <w:rFonts w:eastAsia="標楷體" w:hint="eastAsia"/>
          <w:bCs/>
        </w:rPr>
        <w:t>和</w:t>
      </w:r>
      <w:proofErr w:type="gramStart"/>
      <w:r w:rsidRPr="00303D37">
        <w:rPr>
          <w:rFonts w:eastAsia="標楷體" w:hint="eastAsia"/>
          <w:bCs/>
        </w:rPr>
        <w:t>及</w:t>
      </w:r>
      <w:proofErr w:type="gramEnd"/>
      <w:r w:rsidRPr="00303D37">
        <w:rPr>
          <w:rFonts w:eastAsia="標楷體"/>
          <w:bCs/>
        </w:rPr>
        <w:t>5</w:t>
      </w:r>
      <w:r w:rsidRPr="00303D37">
        <w:rPr>
          <w:rFonts w:eastAsia="標楷體" w:hint="eastAsia"/>
          <w:bCs/>
        </w:rPr>
        <w:t>至</w:t>
      </w:r>
      <w:r w:rsidRPr="00303D37">
        <w:rPr>
          <w:rFonts w:eastAsia="標楷體"/>
          <w:bCs/>
        </w:rPr>
        <w:t>15</w:t>
      </w:r>
      <w:r w:rsidRPr="00303D37">
        <w:rPr>
          <w:rFonts w:eastAsia="標楷體" w:hint="eastAsia"/>
          <w:bCs/>
        </w:rPr>
        <w:t>，</w:t>
      </w:r>
      <w:proofErr w:type="gramStart"/>
      <w:r w:rsidRPr="00303D37">
        <w:rPr>
          <w:rFonts w:eastAsia="標楷體" w:hint="eastAsia"/>
          <w:bCs/>
        </w:rPr>
        <w:t>（</w:t>
      </w:r>
      <w:proofErr w:type="gramEnd"/>
      <w:r w:rsidRPr="00303D37">
        <w:rPr>
          <w:rFonts w:eastAsia="標楷體"/>
          <w:bCs/>
        </w:rPr>
        <w:t xml:space="preserve">Cibria´n-Jaramillo </w:t>
      </w:r>
      <w:r w:rsidRPr="00303D37">
        <w:rPr>
          <w:rFonts w:eastAsia="標楷體"/>
          <w:bCs/>
          <w:i/>
        </w:rPr>
        <w:t>et al.</w:t>
      </w:r>
      <w:r w:rsidRPr="00303D37">
        <w:rPr>
          <w:rFonts w:eastAsia="標楷體"/>
          <w:bCs/>
        </w:rPr>
        <w:t>, 2008</w:t>
      </w:r>
      <w:proofErr w:type="gramStart"/>
      <w:r w:rsidRPr="00303D37">
        <w:rPr>
          <w:rFonts w:eastAsia="標楷體" w:hint="eastAsia"/>
          <w:bCs/>
        </w:rPr>
        <w:t>）</w:t>
      </w:r>
      <w:proofErr w:type="gramEnd"/>
      <w:r w:rsidRPr="00303D37">
        <w:rPr>
          <w:rFonts w:eastAsia="標楷體" w:hint="eastAsia"/>
          <w:bCs/>
        </w:rPr>
        <w:t>、台東蘇鐵、琉球蘇鐵、德寶蘇鐵分別為</w:t>
      </w:r>
      <w:r w:rsidRPr="00303D37">
        <w:rPr>
          <w:rFonts w:eastAsia="標楷體"/>
          <w:bCs/>
        </w:rPr>
        <w:t>1</w:t>
      </w:r>
      <w:r w:rsidRPr="00303D37">
        <w:rPr>
          <w:rFonts w:eastAsia="標楷體" w:hint="eastAsia"/>
          <w:bCs/>
        </w:rPr>
        <w:t>至</w:t>
      </w:r>
      <w:r w:rsidRPr="00303D37">
        <w:rPr>
          <w:rFonts w:eastAsia="標楷體"/>
          <w:bCs/>
        </w:rPr>
        <w:t>9</w:t>
      </w:r>
      <w:r w:rsidRPr="00303D37">
        <w:rPr>
          <w:rFonts w:eastAsia="標楷體" w:hint="eastAsia"/>
          <w:bCs/>
        </w:rPr>
        <w:t>、</w:t>
      </w:r>
      <w:r w:rsidRPr="00303D37">
        <w:rPr>
          <w:rFonts w:eastAsia="標楷體"/>
          <w:bCs/>
        </w:rPr>
        <w:t>1</w:t>
      </w:r>
      <w:r w:rsidRPr="00303D37">
        <w:rPr>
          <w:rFonts w:eastAsia="標楷體" w:hint="eastAsia"/>
          <w:bCs/>
        </w:rPr>
        <w:t>至</w:t>
      </w:r>
      <w:r w:rsidRPr="00303D37">
        <w:rPr>
          <w:rFonts w:eastAsia="標楷體"/>
          <w:bCs/>
        </w:rPr>
        <w:t>11</w:t>
      </w:r>
      <w:r w:rsidRPr="00303D37">
        <w:rPr>
          <w:rFonts w:eastAsia="標楷體" w:hint="eastAsia"/>
          <w:bCs/>
        </w:rPr>
        <w:t>、</w:t>
      </w:r>
      <w:r w:rsidRPr="00303D37">
        <w:rPr>
          <w:rFonts w:eastAsia="標楷體"/>
          <w:bCs/>
        </w:rPr>
        <w:t>1</w:t>
      </w:r>
      <w:r w:rsidRPr="00303D37">
        <w:rPr>
          <w:rFonts w:eastAsia="標楷體" w:hint="eastAsia"/>
          <w:bCs/>
        </w:rPr>
        <w:t>至</w:t>
      </w:r>
      <w:r w:rsidRPr="00303D37">
        <w:rPr>
          <w:rFonts w:eastAsia="標楷體"/>
          <w:bCs/>
        </w:rPr>
        <w:t xml:space="preserve">15(Ju </w:t>
      </w:r>
      <w:r w:rsidRPr="00303D37">
        <w:rPr>
          <w:rFonts w:eastAsia="標楷體"/>
          <w:bCs/>
          <w:i/>
        </w:rPr>
        <w:t>et al.</w:t>
      </w:r>
      <w:r w:rsidRPr="00303D37">
        <w:rPr>
          <w:rFonts w:eastAsia="標楷體"/>
          <w:bCs/>
        </w:rPr>
        <w:t>, 2011)</w:t>
      </w:r>
      <w:r w:rsidRPr="00303D37">
        <w:rPr>
          <w:rFonts w:eastAsia="標楷體" w:hint="eastAsia"/>
          <w:bCs/>
        </w:rPr>
        <w:t>、雲南穗花杉為</w:t>
      </w:r>
      <w:r w:rsidRPr="00303D37">
        <w:rPr>
          <w:rFonts w:eastAsia="標楷體"/>
          <w:bCs/>
        </w:rPr>
        <w:t>2</w:t>
      </w:r>
      <w:r w:rsidRPr="00303D37">
        <w:rPr>
          <w:rFonts w:eastAsia="標楷體" w:hint="eastAsia"/>
          <w:bCs/>
        </w:rPr>
        <w:t>至</w:t>
      </w:r>
      <w:r w:rsidRPr="00303D37">
        <w:rPr>
          <w:rFonts w:eastAsia="標楷體"/>
          <w:bCs/>
        </w:rPr>
        <w:t xml:space="preserve">9(Miao </w:t>
      </w:r>
      <w:r w:rsidRPr="00303D37">
        <w:rPr>
          <w:rFonts w:eastAsia="標楷體"/>
          <w:bCs/>
          <w:i/>
        </w:rPr>
        <w:t>et al.</w:t>
      </w:r>
      <w:r w:rsidRPr="00303D37">
        <w:rPr>
          <w:rFonts w:eastAsia="標楷體"/>
          <w:bCs/>
        </w:rPr>
        <w:t>, 2008)</w:t>
      </w:r>
      <w:r w:rsidRPr="00303D37">
        <w:rPr>
          <w:rFonts w:eastAsia="標楷體" w:hint="eastAsia"/>
          <w:bCs/>
        </w:rPr>
        <w:t>、</w:t>
      </w:r>
      <w:proofErr w:type="gramStart"/>
      <w:r w:rsidRPr="00303D37">
        <w:rPr>
          <w:rFonts w:eastAsia="標楷體" w:hint="eastAsia"/>
          <w:bCs/>
        </w:rPr>
        <w:t>桃實百日</w:t>
      </w:r>
      <w:proofErr w:type="gramEnd"/>
      <w:r w:rsidRPr="00303D37">
        <w:rPr>
          <w:rFonts w:eastAsia="標楷體" w:hint="eastAsia"/>
          <w:bCs/>
        </w:rPr>
        <w:t>青、</w:t>
      </w:r>
      <w:proofErr w:type="gramStart"/>
      <w:r w:rsidRPr="00303D37">
        <w:rPr>
          <w:rFonts w:eastAsia="標楷體" w:hint="eastAsia"/>
          <w:bCs/>
        </w:rPr>
        <w:t>叢花百日</w:t>
      </w:r>
      <w:proofErr w:type="gramEnd"/>
      <w:r w:rsidRPr="00303D37">
        <w:rPr>
          <w:rFonts w:eastAsia="標楷體" w:hint="eastAsia"/>
          <w:bCs/>
        </w:rPr>
        <w:t>青、大葉羅漢松、小葉羅漢松和蘭嶼羅漢松之對偶基因數目分別為</w:t>
      </w:r>
      <w:r w:rsidRPr="00303D37">
        <w:rPr>
          <w:rFonts w:eastAsia="標楷體"/>
          <w:bCs/>
        </w:rPr>
        <w:t>5</w:t>
      </w:r>
      <w:r w:rsidRPr="00303D37">
        <w:rPr>
          <w:rFonts w:eastAsia="標楷體" w:hint="eastAsia"/>
          <w:bCs/>
        </w:rPr>
        <w:t>至</w:t>
      </w:r>
      <w:r w:rsidRPr="00303D37">
        <w:rPr>
          <w:rFonts w:eastAsia="標楷體"/>
          <w:bCs/>
        </w:rPr>
        <w:t>7</w:t>
      </w:r>
      <w:r w:rsidRPr="00303D37">
        <w:rPr>
          <w:rFonts w:eastAsia="標楷體" w:hint="eastAsia"/>
          <w:bCs/>
        </w:rPr>
        <w:t>、</w:t>
      </w:r>
      <w:r w:rsidRPr="00303D37">
        <w:rPr>
          <w:rFonts w:eastAsia="標楷體"/>
          <w:bCs/>
        </w:rPr>
        <w:t>1</w:t>
      </w:r>
      <w:r w:rsidRPr="00303D37">
        <w:rPr>
          <w:rFonts w:eastAsia="標楷體" w:hint="eastAsia"/>
          <w:bCs/>
        </w:rPr>
        <w:t>至</w:t>
      </w:r>
      <w:r w:rsidRPr="00303D37">
        <w:rPr>
          <w:rFonts w:eastAsia="標楷體"/>
          <w:bCs/>
        </w:rPr>
        <w:t>13</w:t>
      </w:r>
      <w:r w:rsidRPr="00303D37">
        <w:rPr>
          <w:rFonts w:eastAsia="標楷體" w:hint="eastAsia"/>
          <w:bCs/>
        </w:rPr>
        <w:t>、</w:t>
      </w:r>
      <w:r w:rsidRPr="00303D37">
        <w:rPr>
          <w:rFonts w:eastAsia="標楷體"/>
          <w:bCs/>
        </w:rPr>
        <w:t>1</w:t>
      </w:r>
      <w:r w:rsidRPr="00303D37">
        <w:rPr>
          <w:rFonts w:eastAsia="標楷體" w:hint="eastAsia"/>
          <w:bCs/>
        </w:rPr>
        <w:t>至</w:t>
      </w:r>
      <w:r w:rsidRPr="00303D37">
        <w:rPr>
          <w:rFonts w:eastAsia="標楷體"/>
          <w:bCs/>
        </w:rPr>
        <w:t>14</w:t>
      </w:r>
      <w:r w:rsidRPr="00303D37">
        <w:rPr>
          <w:rFonts w:eastAsia="標楷體" w:hint="eastAsia"/>
          <w:bCs/>
        </w:rPr>
        <w:t>、</w:t>
      </w:r>
      <w:r w:rsidRPr="00303D37">
        <w:rPr>
          <w:rFonts w:eastAsia="標楷體"/>
          <w:bCs/>
        </w:rPr>
        <w:t>1</w:t>
      </w:r>
      <w:r w:rsidRPr="00303D37">
        <w:rPr>
          <w:rFonts w:eastAsia="標楷體" w:hint="eastAsia"/>
          <w:bCs/>
        </w:rPr>
        <w:t>至</w:t>
      </w:r>
      <w:r w:rsidRPr="00303D37">
        <w:rPr>
          <w:rFonts w:eastAsia="標楷體"/>
          <w:bCs/>
        </w:rPr>
        <w:t>13</w:t>
      </w:r>
      <w:r w:rsidRPr="00303D37">
        <w:rPr>
          <w:rFonts w:eastAsia="標楷體" w:hint="eastAsia"/>
          <w:bCs/>
        </w:rPr>
        <w:t>和</w:t>
      </w:r>
      <w:r w:rsidRPr="00303D37">
        <w:rPr>
          <w:rFonts w:eastAsia="標楷體"/>
          <w:bCs/>
        </w:rPr>
        <w:t>1</w:t>
      </w:r>
      <w:r w:rsidRPr="00303D37">
        <w:rPr>
          <w:rFonts w:eastAsia="標楷體" w:hint="eastAsia"/>
          <w:bCs/>
        </w:rPr>
        <w:t>至</w:t>
      </w:r>
      <w:r w:rsidRPr="00303D37">
        <w:rPr>
          <w:rFonts w:eastAsia="標楷體"/>
          <w:bCs/>
        </w:rPr>
        <w:t>8</w:t>
      </w:r>
      <w:proofErr w:type="gramStart"/>
      <w:r w:rsidRPr="00303D37">
        <w:rPr>
          <w:rFonts w:eastAsia="標楷體" w:hint="eastAsia"/>
          <w:bCs/>
        </w:rPr>
        <w:t>（</w:t>
      </w:r>
      <w:proofErr w:type="gramEnd"/>
      <w:r w:rsidRPr="00303D37">
        <w:rPr>
          <w:rFonts w:eastAsia="標楷體"/>
          <w:bCs/>
        </w:rPr>
        <w:t xml:space="preserve">Chiang </w:t>
      </w:r>
      <w:r w:rsidRPr="00303D37">
        <w:rPr>
          <w:rFonts w:eastAsia="標楷體"/>
          <w:bCs/>
          <w:i/>
        </w:rPr>
        <w:t>et al.</w:t>
      </w:r>
      <w:r w:rsidRPr="00303D37">
        <w:rPr>
          <w:rFonts w:eastAsia="標楷體"/>
          <w:bCs/>
        </w:rPr>
        <w:t>, 2011</w:t>
      </w:r>
      <w:proofErr w:type="gramStart"/>
      <w:r w:rsidRPr="00303D37">
        <w:rPr>
          <w:rFonts w:eastAsia="標楷體" w:hint="eastAsia"/>
          <w:bCs/>
        </w:rPr>
        <w:t>）</w:t>
      </w:r>
      <w:proofErr w:type="gramEnd"/>
      <w:r w:rsidRPr="00303D37">
        <w:rPr>
          <w:rFonts w:eastAsia="標楷體" w:hint="eastAsia"/>
          <w:bCs/>
        </w:rPr>
        <w:t>、攀枝花蘇鐵對偶基因數目為</w:t>
      </w:r>
      <w:r w:rsidRPr="00303D37">
        <w:rPr>
          <w:rFonts w:eastAsia="標楷體"/>
          <w:bCs/>
        </w:rPr>
        <w:t>2-5</w:t>
      </w:r>
      <w:proofErr w:type="gramStart"/>
      <w:r w:rsidRPr="00303D37">
        <w:rPr>
          <w:rFonts w:eastAsia="標楷體" w:hint="eastAsia"/>
          <w:bCs/>
        </w:rPr>
        <w:t>（</w:t>
      </w:r>
      <w:proofErr w:type="gramEnd"/>
      <w:r w:rsidRPr="00303D37">
        <w:rPr>
          <w:rFonts w:eastAsia="標楷體"/>
          <w:bCs/>
        </w:rPr>
        <w:t xml:space="preserve">Zhang </w:t>
      </w:r>
      <w:r w:rsidRPr="00303D37">
        <w:rPr>
          <w:rFonts w:eastAsia="標楷體"/>
          <w:bCs/>
          <w:i/>
        </w:rPr>
        <w:t>et al.</w:t>
      </w:r>
      <w:r w:rsidRPr="00303D37">
        <w:rPr>
          <w:rFonts w:eastAsia="標楷體"/>
          <w:bCs/>
        </w:rPr>
        <w:t>, 2010</w:t>
      </w:r>
      <w:proofErr w:type="gramStart"/>
      <w:r w:rsidRPr="00303D37">
        <w:rPr>
          <w:rFonts w:eastAsia="標楷體" w:hint="eastAsia"/>
          <w:bCs/>
        </w:rPr>
        <w:t>）</w:t>
      </w:r>
      <w:proofErr w:type="gramEnd"/>
      <w:r w:rsidRPr="00303D37">
        <w:rPr>
          <w:rFonts w:eastAsia="標楷體" w:hint="eastAsia"/>
          <w:bCs/>
        </w:rPr>
        <w:t>。</w:t>
      </w:r>
      <w:proofErr w:type="gramStart"/>
      <w:r w:rsidR="002142F6">
        <w:rPr>
          <w:rFonts w:eastAsia="標楷體" w:hint="eastAsia"/>
          <w:bCs/>
        </w:rPr>
        <w:t>臺灣穗</w:t>
      </w:r>
      <w:proofErr w:type="gramEnd"/>
      <w:r w:rsidR="002142F6">
        <w:rPr>
          <w:rFonts w:eastAsia="標楷體" w:hint="eastAsia"/>
          <w:bCs/>
        </w:rPr>
        <w:t>花杉</w:t>
      </w:r>
      <w:r w:rsidRPr="00303D37">
        <w:rPr>
          <w:rFonts w:eastAsia="標楷體" w:hint="eastAsia"/>
          <w:bCs/>
        </w:rPr>
        <w:t>平均對偶基因數量</w:t>
      </w:r>
      <w:r w:rsidRPr="00303D37">
        <w:rPr>
          <w:rFonts w:eastAsia="標楷體" w:hint="eastAsia"/>
          <w:bCs/>
        </w:rPr>
        <w:t>(</w:t>
      </w:r>
      <w:r w:rsidRPr="00303D37">
        <w:rPr>
          <w:rFonts w:eastAsia="標楷體" w:hint="eastAsia"/>
          <w:bCs/>
          <w:i/>
        </w:rPr>
        <w:t>Na</w:t>
      </w:r>
      <w:r w:rsidRPr="00303D37">
        <w:rPr>
          <w:rFonts w:eastAsia="標楷體" w:hint="eastAsia"/>
          <w:bCs/>
        </w:rPr>
        <w:t>)</w:t>
      </w:r>
      <w:r w:rsidRPr="00303D37">
        <w:rPr>
          <w:rFonts w:eastAsia="標楷體" w:hint="eastAsia"/>
          <w:bCs/>
        </w:rPr>
        <w:t>最低</w:t>
      </w:r>
      <w:r w:rsidRPr="00303D37">
        <w:rPr>
          <w:rFonts w:eastAsia="標楷體" w:hint="eastAsia"/>
          <w:bCs/>
        </w:rPr>
        <w:t>2.00 (Am-3mer-124</w:t>
      </w:r>
      <w:r w:rsidRPr="00303D37">
        <w:rPr>
          <w:rFonts w:eastAsia="標楷體" w:hint="eastAsia"/>
          <w:bCs/>
        </w:rPr>
        <w:t>、</w:t>
      </w:r>
      <w:r w:rsidRPr="00303D37">
        <w:rPr>
          <w:rFonts w:eastAsia="標楷體" w:hint="eastAsia"/>
          <w:bCs/>
        </w:rPr>
        <w:t>Am-3mer-143</w:t>
      </w:r>
      <w:r w:rsidRPr="00303D37">
        <w:rPr>
          <w:rFonts w:eastAsia="標楷體" w:hint="eastAsia"/>
          <w:bCs/>
        </w:rPr>
        <w:t>、</w:t>
      </w:r>
      <w:r w:rsidRPr="00303D37">
        <w:rPr>
          <w:rFonts w:eastAsia="標楷體" w:hint="eastAsia"/>
          <w:bCs/>
        </w:rPr>
        <w:t>Am-3mer-71A)</w:t>
      </w:r>
      <w:r w:rsidRPr="00303D37">
        <w:rPr>
          <w:rFonts w:eastAsia="標楷體" w:hint="eastAsia"/>
          <w:bCs/>
        </w:rPr>
        <w:t>、最高</w:t>
      </w:r>
      <w:r w:rsidRPr="00303D37">
        <w:rPr>
          <w:rFonts w:eastAsia="標楷體" w:hint="eastAsia"/>
          <w:bCs/>
        </w:rPr>
        <w:t>11.00 (Am-2mer-1-60</w:t>
      </w:r>
      <w:r w:rsidRPr="00303D37">
        <w:rPr>
          <w:rFonts w:eastAsia="標楷體" w:hint="eastAsia"/>
          <w:bCs/>
        </w:rPr>
        <w:t>、</w:t>
      </w:r>
      <w:r w:rsidRPr="00303D37">
        <w:rPr>
          <w:rFonts w:eastAsia="標楷體" w:hint="eastAsia"/>
          <w:bCs/>
        </w:rPr>
        <w:t>Am-2mer-7-9)</w:t>
      </w:r>
      <w:r w:rsidRPr="00303D37">
        <w:rPr>
          <w:rFonts w:eastAsia="標楷體" w:hint="eastAsia"/>
          <w:bCs/>
        </w:rPr>
        <w:t>，平均為</w:t>
      </w:r>
      <w:r w:rsidRPr="00303D37">
        <w:rPr>
          <w:rFonts w:eastAsia="標楷體" w:hint="eastAsia"/>
          <w:bCs/>
        </w:rPr>
        <w:t>5.67</w:t>
      </w:r>
      <w:r w:rsidRPr="00303D37">
        <w:rPr>
          <w:rFonts w:eastAsia="標楷體" w:hint="eastAsia"/>
          <w:bCs/>
        </w:rPr>
        <w:t>，相當於雲南穗花杉，高於喜馬拉雅紅豆杉的</w:t>
      </w:r>
      <w:r w:rsidRPr="00303D37">
        <w:rPr>
          <w:rFonts w:eastAsia="標楷體" w:hint="eastAsia"/>
          <w:bCs/>
        </w:rPr>
        <w:t>2.9</w:t>
      </w:r>
      <w:r w:rsidRPr="00303D37">
        <w:rPr>
          <w:rFonts w:eastAsia="標楷體" w:hint="eastAsia"/>
          <w:bCs/>
        </w:rPr>
        <w:t>個</w:t>
      </w:r>
      <w:r>
        <w:rPr>
          <w:rFonts w:eastAsia="標楷體" w:hint="eastAsia"/>
          <w:bCs/>
        </w:rPr>
        <w:t>，但是低於其他</w:t>
      </w:r>
      <w:r w:rsidRPr="00303D37">
        <w:rPr>
          <w:rFonts w:eastAsia="標楷體" w:hint="eastAsia"/>
          <w:bCs/>
        </w:rPr>
        <w:t>裸子植物</w:t>
      </w:r>
      <w:r>
        <w:rPr>
          <w:rFonts w:eastAsia="標楷體" w:hint="eastAsia"/>
          <w:bCs/>
        </w:rPr>
        <w:t>，顯示</w:t>
      </w:r>
      <w:proofErr w:type="gramStart"/>
      <w:r>
        <w:rPr>
          <w:rFonts w:eastAsia="標楷體" w:hint="eastAsia"/>
          <w:bCs/>
        </w:rPr>
        <w:t>臺灣穗</w:t>
      </w:r>
      <w:proofErr w:type="gramEnd"/>
      <w:r>
        <w:rPr>
          <w:rFonts w:eastAsia="標楷體" w:hint="eastAsia"/>
          <w:bCs/>
        </w:rPr>
        <w:t>花杉的對偶基因數量呈現低值，另外</w:t>
      </w:r>
      <w:r w:rsidRPr="00303D37">
        <w:rPr>
          <w:rFonts w:eastAsia="標楷體" w:hint="eastAsia"/>
          <w:bCs/>
        </w:rPr>
        <w:t>以全部樣本或各自將</w:t>
      </w:r>
      <w:r w:rsidRPr="00303D37">
        <w:rPr>
          <w:rFonts w:eastAsia="標楷體" w:hint="eastAsia"/>
          <w:bCs/>
        </w:rPr>
        <w:t>DAWU</w:t>
      </w:r>
      <w:r w:rsidRPr="00303D37">
        <w:rPr>
          <w:rFonts w:eastAsia="標楷體" w:hint="eastAsia"/>
          <w:bCs/>
        </w:rPr>
        <w:t>及</w:t>
      </w:r>
      <w:r w:rsidRPr="00303D37">
        <w:rPr>
          <w:rFonts w:eastAsia="標楷體" w:hint="eastAsia"/>
          <w:bCs/>
        </w:rPr>
        <w:t>DL</w:t>
      </w:r>
      <w:r w:rsidRPr="00303D37">
        <w:rPr>
          <w:rFonts w:eastAsia="標楷體" w:hint="eastAsia"/>
          <w:bCs/>
        </w:rPr>
        <w:t>族群進行哈溫平衡檢測</w:t>
      </w:r>
      <w:r>
        <w:rPr>
          <w:rFonts w:eastAsia="標楷體" w:hint="eastAsia"/>
          <w:bCs/>
        </w:rPr>
        <w:t>呈現</w:t>
      </w:r>
      <w:r w:rsidRPr="00303D37">
        <w:rPr>
          <w:rFonts w:eastAsia="標楷體" w:hint="eastAsia"/>
          <w:bCs/>
        </w:rPr>
        <w:t>顯著偏離哈溫平衡</w:t>
      </w:r>
      <w:r w:rsidRPr="00303D37">
        <w:rPr>
          <w:rFonts w:eastAsia="標楷體" w:hint="eastAsia"/>
          <w:bCs/>
        </w:rPr>
        <w:t>(P&lt;0.001)</w:t>
      </w:r>
      <w:r>
        <w:rPr>
          <w:rFonts w:eastAsia="標楷體" w:hint="eastAsia"/>
          <w:bCs/>
        </w:rPr>
        <w:t>，其</w:t>
      </w:r>
      <w:r w:rsidRPr="00303D37">
        <w:rPr>
          <w:rFonts w:eastAsia="標楷體"/>
          <w:bCs/>
        </w:rPr>
        <w:t>異型合子觀測值</w:t>
      </w:r>
      <w:r w:rsidRPr="00303D37">
        <w:rPr>
          <w:rFonts w:eastAsia="標楷體"/>
          <w:bCs/>
        </w:rPr>
        <w:t>(</w:t>
      </w:r>
      <w:r w:rsidRPr="00303D37">
        <w:rPr>
          <w:rFonts w:eastAsia="標楷體"/>
          <w:bCs/>
          <w:i/>
        </w:rPr>
        <w:t>H</w:t>
      </w:r>
      <w:r w:rsidRPr="00303D37">
        <w:rPr>
          <w:rFonts w:eastAsia="標楷體"/>
          <w:bCs/>
          <w:i/>
          <w:vertAlign w:val="subscript"/>
        </w:rPr>
        <w:t>O</w:t>
      </w:r>
      <w:r w:rsidRPr="00303D37">
        <w:rPr>
          <w:rFonts w:eastAsia="標楷體"/>
          <w:bCs/>
        </w:rPr>
        <w:t>)</w:t>
      </w:r>
      <w:r>
        <w:rPr>
          <w:rFonts w:eastAsia="標楷體" w:hint="eastAsia"/>
          <w:bCs/>
        </w:rPr>
        <w:t>皆遠小於</w:t>
      </w:r>
      <w:r w:rsidRPr="00303D37">
        <w:rPr>
          <w:rFonts w:eastAsia="標楷體"/>
          <w:bCs/>
        </w:rPr>
        <w:t>異型合子期望值</w:t>
      </w:r>
      <w:r w:rsidRPr="00303D37">
        <w:rPr>
          <w:rFonts w:eastAsia="標楷體"/>
          <w:bCs/>
        </w:rPr>
        <w:t>(</w:t>
      </w:r>
      <w:r w:rsidRPr="00303D37">
        <w:rPr>
          <w:rFonts w:eastAsia="標楷體"/>
          <w:bCs/>
          <w:i/>
        </w:rPr>
        <w:t>H</w:t>
      </w:r>
      <w:r w:rsidRPr="00303D37">
        <w:rPr>
          <w:rFonts w:eastAsia="標楷體"/>
          <w:bCs/>
          <w:i/>
          <w:vertAlign w:val="subscript"/>
        </w:rPr>
        <w:t>E</w:t>
      </w:r>
      <w:r w:rsidRPr="00303D37">
        <w:rPr>
          <w:rFonts w:eastAsia="標楷體"/>
          <w:bCs/>
        </w:rPr>
        <w:t>)</w:t>
      </w:r>
      <w:r>
        <w:rPr>
          <w:rFonts w:eastAsia="標楷體" w:hint="eastAsia"/>
          <w:bCs/>
        </w:rPr>
        <w:t>，顯示</w:t>
      </w:r>
      <w:r w:rsidRPr="00303D37">
        <w:rPr>
          <w:rFonts w:eastAsia="標楷體" w:hint="eastAsia"/>
          <w:bCs/>
        </w:rPr>
        <w:t>異型合子</w:t>
      </w:r>
      <w:r>
        <w:rPr>
          <w:rFonts w:eastAsia="標楷體" w:hint="eastAsia"/>
          <w:bCs/>
        </w:rPr>
        <w:t>呈現</w:t>
      </w:r>
      <w:r w:rsidRPr="00303D37">
        <w:rPr>
          <w:rFonts w:eastAsia="標楷體" w:hint="eastAsia"/>
          <w:bCs/>
        </w:rPr>
        <w:t>喪失</w:t>
      </w:r>
      <w:r>
        <w:rPr>
          <w:rFonts w:eastAsia="標楷體" w:hint="eastAsia"/>
          <w:bCs/>
        </w:rPr>
        <w:t>現象，這現象推測族群受到配對系統之近親繁殖現象，導致</w:t>
      </w:r>
      <w:proofErr w:type="gramStart"/>
      <w:r w:rsidRPr="00303D37">
        <w:rPr>
          <w:rFonts w:eastAsia="標楷體" w:hint="eastAsia"/>
          <w:bCs/>
        </w:rPr>
        <w:t>基因漂變</w:t>
      </w:r>
      <w:r>
        <w:rPr>
          <w:rFonts w:eastAsia="標楷體" w:hint="eastAsia"/>
          <w:bCs/>
        </w:rPr>
        <w:t>效應</w:t>
      </w:r>
      <w:proofErr w:type="gramEnd"/>
      <w:r>
        <w:rPr>
          <w:rFonts w:eastAsia="標楷體" w:hint="eastAsia"/>
          <w:bCs/>
        </w:rPr>
        <w:t>產生</w:t>
      </w:r>
      <w:r w:rsidRPr="00303D37">
        <w:rPr>
          <w:rFonts w:eastAsia="標楷體" w:hint="eastAsia"/>
          <w:bCs/>
        </w:rPr>
        <w:t>。</w:t>
      </w:r>
    </w:p>
    <w:p w:rsidR="00303D37" w:rsidRPr="00655BFE" w:rsidRDefault="00303D37" w:rsidP="00F11D7F">
      <w:pPr>
        <w:adjustRightInd w:val="0"/>
        <w:spacing w:beforeLines="50" w:before="180" w:afterLines="50" w:after="180" w:line="400" w:lineRule="exact"/>
        <w:ind w:leftChars="177" w:left="425"/>
        <w:contextualSpacing/>
        <w:jc w:val="both"/>
        <w:rPr>
          <w:rFonts w:eastAsia="標楷體"/>
        </w:rPr>
      </w:pPr>
    </w:p>
    <w:p w:rsidR="00655BFE" w:rsidRPr="004423A3" w:rsidRDefault="002142F6" w:rsidP="00F11D7F">
      <w:pPr>
        <w:numPr>
          <w:ilvl w:val="0"/>
          <w:numId w:val="35"/>
        </w:numPr>
        <w:adjustRightInd w:val="0"/>
        <w:spacing w:beforeLines="50" w:before="180" w:afterLines="50" w:after="180" w:line="400" w:lineRule="exact"/>
        <w:contextualSpacing/>
        <w:jc w:val="both"/>
        <w:rPr>
          <w:rFonts w:eastAsia="標楷體"/>
          <w:b/>
        </w:rPr>
      </w:pPr>
      <w:proofErr w:type="gramStart"/>
      <w:r>
        <w:rPr>
          <w:rFonts w:eastAsia="標楷體"/>
          <w:b/>
        </w:rPr>
        <w:t>臺灣穗</w:t>
      </w:r>
      <w:proofErr w:type="gramEnd"/>
      <w:r>
        <w:rPr>
          <w:rFonts w:eastAsia="標楷體"/>
          <w:b/>
        </w:rPr>
        <w:t>花杉</w:t>
      </w:r>
      <w:r w:rsidR="00655BFE" w:rsidRPr="004423A3">
        <w:rPr>
          <w:rFonts w:eastAsia="標楷體"/>
          <w:b/>
        </w:rPr>
        <w:t>族群遺傳結構分析</w:t>
      </w:r>
    </w:p>
    <w:p w:rsidR="00655BFE" w:rsidRPr="00655BFE" w:rsidRDefault="00655BFE" w:rsidP="00F11D7F">
      <w:pPr>
        <w:adjustRightInd w:val="0"/>
        <w:spacing w:beforeLines="50" w:before="180" w:afterLines="50" w:after="180" w:line="400" w:lineRule="exact"/>
        <w:ind w:leftChars="177" w:left="425"/>
        <w:contextualSpacing/>
        <w:jc w:val="both"/>
        <w:rPr>
          <w:rFonts w:eastAsia="標楷體"/>
        </w:rPr>
      </w:pPr>
      <w:r w:rsidRPr="00655BFE">
        <w:rPr>
          <w:rFonts w:eastAsia="標楷體"/>
        </w:rPr>
        <w:t xml:space="preserve">    </w:t>
      </w:r>
      <w:r w:rsidRPr="00655BFE">
        <w:rPr>
          <w:rFonts w:eastAsia="標楷體"/>
        </w:rPr>
        <w:t>利用</w:t>
      </w:r>
      <w:r w:rsidRPr="00655BFE">
        <w:rPr>
          <w:rFonts w:eastAsia="標楷體"/>
        </w:rPr>
        <w:t>Arlequin</w:t>
      </w:r>
      <w:r w:rsidR="00760F90" w:rsidRPr="00760F90">
        <w:rPr>
          <w:rFonts w:eastAsia="標楷體"/>
        </w:rPr>
        <w:t xml:space="preserve"> (Excoffier and Lischer</w:t>
      </w:r>
      <w:r w:rsidR="00EA6A97">
        <w:rPr>
          <w:rFonts w:eastAsia="標楷體" w:hint="eastAsia"/>
        </w:rPr>
        <w:t>,</w:t>
      </w:r>
      <w:r w:rsidR="00760F90" w:rsidRPr="00760F90">
        <w:rPr>
          <w:rFonts w:eastAsia="標楷體"/>
        </w:rPr>
        <w:t xml:space="preserve"> 2010)</w:t>
      </w:r>
      <w:r w:rsidRPr="00655BFE">
        <w:rPr>
          <w:rFonts w:eastAsia="標楷體"/>
        </w:rPr>
        <w:t>進行分子變異分析</w:t>
      </w:r>
      <w:r w:rsidRPr="00655BFE">
        <w:rPr>
          <w:rFonts w:eastAsia="標楷體"/>
        </w:rPr>
        <w:t>(AMOVA)</w:t>
      </w:r>
      <w:r w:rsidRPr="00655BFE">
        <w:rPr>
          <w:rFonts w:eastAsia="標楷體"/>
        </w:rPr>
        <w:t>分析及</w:t>
      </w:r>
      <w:r w:rsidRPr="00655BFE">
        <w:rPr>
          <w:rFonts w:eastAsia="標楷體"/>
          <w:i/>
          <w:iCs/>
        </w:rPr>
        <w:t>F</w:t>
      </w:r>
      <w:r w:rsidRPr="00655BFE">
        <w:rPr>
          <w:rFonts w:eastAsia="標楷體"/>
        </w:rPr>
        <w:t>統計，</w:t>
      </w:r>
      <w:r w:rsidRPr="00655BFE">
        <w:rPr>
          <w:rFonts w:eastAsia="標楷體"/>
          <w:bCs/>
        </w:rPr>
        <w:t>偵測遺傳變異分布與地區、族群和個體之關係</w:t>
      </w:r>
      <w:r w:rsidRPr="00655BFE">
        <w:rPr>
          <w:rFonts w:eastAsia="標楷體"/>
        </w:rPr>
        <w:t>，以檢測族群遺傳分化情形，結果顯示</w:t>
      </w:r>
      <w:r w:rsidRPr="00655BFE">
        <w:rPr>
          <w:rFonts w:eastAsia="標楷體"/>
        </w:rPr>
        <w:t>(</w:t>
      </w:r>
      <w:r w:rsidRPr="00655BFE">
        <w:rPr>
          <w:rFonts w:eastAsia="標楷體"/>
        </w:rPr>
        <w:t>表四</w:t>
      </w:r>
      <w:r w:rsidRPr="00655BFE">
        <w:rPr>
          <w:rFonts w:eastAsia="標楷體"/>
        </w:rPr>
        <w:t>)</w:t>
      </w:r>
      <w:r w:rsidRPr="00655BFE">
        <w:rPr>
          <w:rFonts w:eastAsia="標楷體"/>
        </w:rPr>
        <w:t>，</w:t>
      </w:r>
      <w:proofErr w:type="gramStart"/>
      <w:r w:rsidR="002142F6">
        <w:rPr>
          <w:rFonts w:eastAsia="標楷體"/>
        </w:rPr>
        <w:t>臺灣穗</w:t>
      </w:r>
      <w:proofErr w:type="gramEnd"/>
      <w:r w:rsidR="002142F6">
        <w:rPr>
          <w:rFonts w:eastAsia="標楷體"/>
        </w:rPr>
        <w:t>花杉</w:t>
      </w:r>
      <w:r w:rsidRPr="00655BFE">
        <w:rPr>
          <w:rFonts w:eastAsia="標楷體"/>
        </w:rPr>
        <w:t>族群遺傳變異大多存在族群內</w:t>
      </w:r>
      <w:r w:rsidR="00725FAB">
        <w:rPr>
          <w:rFonts w:eastAsia="標楷體" w:hint="eastAsia"/>
        </w:rPr>
        <w:t>個體間</w:t>
      </w:r>
      <w:r w:rsidRPr="00655BFE">
        <w:rPr>
          <w:rFonts w:eastAsia="標楷體"/>
        </w:rPr>
        <w:t xml:space="preserve">(53.307%) </w:t>
      </w:r>
      <w:r w:rsidR="00725FAB">
        <w:rPr>
          <w:rFonts w:eastAsia="標楷體"/>
        </w:rPr>
        <w:t>及個體</w:t>
      </w:r>
      <w:r w:rsidR="00725FAB">
        <w:rPr>
          <w:rFonts w:eastAsia="標楷體" w:hint="eastAsia"/>
        </w:rPr>
        <w:t>內</w:t>
      </w:r>
      <w:r w:rsidRPr="00655BFE">
        <w:rPr>
          <w:rFonts w:eastAsia="標楷體"/>
        </w:rPr>
        <w:t>(41.727%)</w:t>
      </w:r>
      <w:r w:rsidRPr="00655BFE">
        <w:rPr>
          <w:rFonts w:eastAsia="標楷體"/>
        </w:rPr>
        <w:t>。</w:t>
      </w:r>
      <w:r w:rsidRPr="00655BFE">
        <w:rPr>
          <w:rFonts w:eastAsia="標楷體"/>
        </w:rPr>
        <w:t>DAWU</w:t>
      </w:r>
      <w:r w:rsidRPr="00655BFE">
        <w:rPr>
          <w:rFonts w:eastAsia="標楷體"/>
        </w:rPr>
        <w:t>及</w:t>
      </w:r>
      <w:r w:rsidRPr="00655BFE">
        <w:rPr>
          <w:rFonts w:eastAsia="標楷體"/>
        </w:rPr>
        <w:t>DL</w:t>
      </w:r>
      <w:r w:rsidRPr="00655BFE">
        <w:rPr>
          <w:rFonts w:eastAsia="標楷體"/>
        </w:rPr>
        <w:t>的</w:t>
      </w:r>
      <w:proofErr w:type="gramStart"/>
      <w:r w:rsidR="002142F6">
        <w:rPr>
          <w:rFonts w:eastAsia="標楷體"/>
        </w:rPr>
        <w:t>臺灣穗</w:t>
      </w:r>
      <w:proofErr w:type="gramEnd"/>
      <w:r w:rsidR="002142F6">
        <w:rPr>
          <w:rFonts w:eastAsia="標楷體"/>
        </w:rPr>
        <w:t>花杉</w:t>
      </w:r>
      <w:r w:rsidRPr="00655BFE">
        <w:rPr>
          <w:rFonts w:eastAsia="標楷體"/>
        </w:rPr>
        <w:t>族群間遺傳變異極少</w:t>
      </w:r>
      <w:r w:rsidRPr="00655BFE">
        <w:rPr>
          <w:rFonts w:eastAsia="標楷體"/>
        </w:rPr>
        <w:t>(4.96</w:t>
      </w:r>
      <w:r w:rsidR="00725FAB">
        <w:rPr>
          <w:rFonts w:eastAsia="標楷體" w:hint="eastAsia"/>
        </w:rPr>
        <w:t>6</w:t>
      </w:r>
      <w:r w:rsidRPr="00655BFE">
        <w:rPr>
          <w:rFonts w:eastAsia="標楷體"/>
        </w:rPr>
        <w:t>%)</w:t>
      </w:r>
      <w:r w:rsidR="0022576C">
        <w:rPr>
          <w:rFonts w:eastAsia="標楷體" w:hint="eastAsia"/>
        </w:rPr>
        <w:t>。</w:t>
      </w:r>
      <w:r w:rsidR="0022576C" w:rsidRPr="0022576C">
        <w:rPr>
          <w:rFonts w:eastAsia="標楷體" w:hint="eastAsia"/>
        </w:rPr>
        <w:t>此結果顯示</w:t>
      </w:r>
      <w:r w:rsidR="0022576C">
        <w:rPr>
          <w:rFonts w:eastAsia="標楷體" w:hint="eastAsia"/>
        </w:rPr>
        <w:t>在</w:t>
      </w:r>
      <w:r w:rsidR="0022576C" w:rsidRPr="0022576C">
        <w:rPr>
          <w:rFonts w:eastAsia="標楷體" w:hint="eastAsia"/>
        </w:rPr>
        <w:t>微衛星體基因座之結果，遺傳變異主要保存在族群內個體間。經由顯著性檢測結果顯示，在</w:t>
      </w:r>
      <w:proofErr w:type="gramStart"/>
      <w:r w:rsidR="0022576C" w:rsidRPr="0022576C">
        <w:rPr>
          <w:rFonts w:eastAsia="標楷體" w:hint="eastAsia"/>
        </w:rPr>
        <w:t>族群間和族群</w:t>
      </w:r>
      <w:proofErr w:type="gramEnd"/>
      <w:r w:rsidR="0022576C" w:rsidRPr="0022576C">
        <w:rPr>
          <w:rFonts w:eastAsia="標楷體" w:hint="eastAsia"/>
        </w:rPr>
        <w:t>內個體間之所</w:t>
      </w:r>
      <w:proofErr w:type="gramStart"/>
      <w:r w:rsidR="0022576C" w:rsidRPr="0022576C">
        <w:rPr>
          <w:rFonts w:eastAsia="標楷體" w:hint="eastAsia"/>
        </w:rPr>
        <w:t>佔</w:t>
      </w:r>
      <w:proofErr w:type="gramEnd"/>
      <w:r w:rsidR="0022576C" w:rsidRPr="0022576C">
        <w:rPr>
          <w:rFonts w:eastAsia="標楷體" w:hint="eastAsia"/>
        </w:rPr>
        <w:t>的遺傳變異皆呈現顯著性，此結果顯示</w:t>
      </w:r>
      <w:proofErr w:type="gramStart"/>
      <w:r w:rsidR="002142F6">
        <w:rPr>
          <w:rFonts w:eastAsia="標楷體" w:hint="eastAsia"/>
        </w:rPr>
        <w:t>臺灣穗</w:t>
      </w:r>
      <w:proofErr w:type="gramEnd"/>
      <w:r w:rsidR="002142F6">
        <w:rPr>
          <w:rFonts w:eastAsia="標楷體" w:hint="eastAsia"/>
        </w:rPr>
        <w:t>花杉</w:t>
      </w:r>
      <w:r w:rsidR="0022576C" w:rsidRPr="0022576C">
        <w:rPr>
          <w:rFonts w:eastAsia="標楷體" w:hint="eastAsia"/>
        </w:rPr>
        <w:t>在</w:t>
      </w:r>
      <w:r w:rsidR="0022576C">
        <w:rPr>
          <w:rFonts w:eastAsia="標楷體" w:hint="eastAsia"/>
        </w:rPr>
        <w:t>族群</w:t>
      </w:r>
      <w:r w:rsidR="0022576C" w:rsidRPr="0022576C">
        <w:rPr>
          <w:rFonts w:eastAsia="標楷體" w:hint="eastAsia"/>
        </w:rPr>
        <w:t>間雖然其遺傳變異所</w:t>
      </w:r>
      <w:proofErr w:type="gramStart"/>
      <w:r w:rsidR="0022576C" w:rsidRPr="0022576C">
        <w:rPr>
          <w:rFonts w:eastAsia="標楷體" w:hint="eastAsia"/>
        </w:rPr>
        <w:t>佔</w:t>
      </w:r>
      <w:proofErr w:type="gramEnd"/>
      <w:r w:rsidR="0022576C" w:rsidRPr="0022576C">
        <w:rPr>
          <w:rFonts w:eastAsia="標楷體" w:hint="eastAsia"/>
        </w:rPr>
        <w:t>比例低</w:t>
      </w:r>
      <w:r w:rsidR="00D61871">
        <w:rPr>
          <w:rFonts w:eastAsia="標楷體"/>
        </w:rPr>
        <w:t>(4.96</w:t>
      </w:r>
      <w:r w:rsidR="00D61871">
        <w:rPr>
          <w:rFonts w:eastAsia="標楷體" w:hint="eastAsia"/>
        </w:rPr>
        <w:t>6</w:t>
      </w:r>
      <w:r w:rsidR="0022576C" w:rsidRPr="0022576C">
        <w:rPr>
          <w:rFonts w:eastAsia="標楷體"/>
        </w:rPr>
        <w:t>%)</w:t>
      </w:r>
      <w:r w:rsidR="0022576C" w:rsidRPr="0022576C">
        <w:rPr>
          <w:rFonts w:eastAsia="標楷體" w:hint="eastAsia"/>
        </w:rPr>
        <w:t>，</w:t>
      </w:r>
      <w:r w:rsidR="0022576C">
        <w:rPr>
          <w:rFonts w:eastAsia="標楷體" w:hint="eastAsia"/>
        </w:rPr>
        <w:t>二</w:t>
      </w:r>
      <w:proofErr w:type="gramStart"/>
      <w:r w:rsidR="0022576C">
        <w:rPr>
          <w:rFonts w:eastAsia="標楷體" w:hint="eastAsia"/>
        </w:rPr>
        <w:t>族群間仍</w:t>
      </w:r>
      <w:r w:rsidR="0022576C" w:rsidRPr="0022576C">
        <w:rPr>
          <w:rFonts w:eastAsia="標楷體" w:hint="eastAsia"/>
        </w:rPr>
        <w:t>存在</w:t>
      </w:r>
      <w:proofErr w:type="gramEnd"/>
      <w:r w:rsidR="0022576C">
        <w:rPr>
          <w:rFonts w:eastAsia="標楷體" w:hint="eastAsia"/>
        </w:rPr>
        <w:t>差異性，顯示此二</w:t>
      </w:r>
      <w:r w:rsidR="0022576C" w:rsidRPr="0022576C">
        <w:rPr>
          <w:rFonts w:eastAsia="標楷體" w:hint="eastAsia"/>
        </w:rPr>
        <w:t>族群</w:t>
      </w:r>
      <w:r w:rsidR="0022576C">
        <w:rPr>
          <w:rFonts w:eastAsia="標楷體" w:hint="eastAsia"/>
        </w:rPr>
        <w:t>仍存在差異</w:t>
      </w:r>
      <w:r w:rsidR="0022576C" w:rsidRPr="0022576C">
        <w:rPr>
          <w:rFonts w:eastAsia="標楷體" w:hint="eastAsia"/>
        </w:rPr>
        <w:t>結構。計算</w:t>
      </w:r>
      <w:r w:rsidR="0022576C" w:rsidRPr="0022576C">
        <w:rPr>
          <w:rFonts w:eastAsia="標楷體" w:hint="eastAsia"/>
          <w:i/>
        </w:rPr>
        <w:t>F-</w:t>
      </w:r>
      <w:r w:rsidR="0022576C" w:rsidRPr="0022576C">
        <w:rPr>
          <w:rFonts w:eastAsia="標楷體" w:hint="eastAsia"/>
        </w:rPr>
        <w:t>統計之</w:t>
      </w:r>
      <w:r w:rsidR="0022576C">
        <w:rPr>
          <w:rFonts w:eastAsia="標楷體" w:hint="eastAsia"/>
        </w:rPr>
        <w:t>分化指數，</w:t>
      </w:r>
      <w:proofErr w:type="gramStart"/>
      <w:r w:rsidRPr="00655BFE">
        <w:rPr>
          <w:rFonts w:eastAsia="標楷體"/>
        </w:rPr>
        <w:t>族群間的</w:t>
      </w:r>
      <w:r w:rsidR="0022576C">
        <w:rPr>
          <w:rFonts w:eastAsia="標楷體" w:hint="eastAsia"/>
        </w:rPr>
        <w:t>分化</w:t>
      </w:r>
      <w:proofErr w:type="gramEnd"/>
      <w:r w:rsidR="0022576C">
        <w:rPr>
          <w:rFonts w:eastAsia="標楷體" w:hint="eastAsia"/>
        </w:rPr>
        <w:t>指數</w:t>
      </w:r>
      <w:r w:rsidR="0022576C">
        <w:rPr>
          <w:rFonts w:eastAsia="標楷體" w:hint="eastAsia"/>
        </w:rPr>
        <w:t>(</w:t>
      </w:r>
      <w:r w:rsidRPr="00655BFE">
        <w:rPr>
          <w:rFonts w:eastAsia="標楷體"/>
          <w:i/>
          <w:iCs/>
        </w:rPr>
        <w:t>F</w:t>
      </w:r>
      <w:r w:rsidRPr="00655BFE">
        <w:rPr>
          <w:rFonts w:eastAsia="標楷體"/>
          <w:i/>
          <w:iCs/>
          <w:vertAlign w:val="subscript"/>
        </w:rPr>
        <w:t>ST</w:t>
      </w:r>
      <w:r w:rsidR="0022576C" w:rsidRPr="0022576C">
        <w:rPr>
          <w:rFonts w:eastAsia="標楷體" w:hint="eastAsia"/>
          <w:iCs/>
        </w:rPr>
        <w:t>)</w:t>
      </w:r>
      <w:r w:rsidRPr="00655BFE">
        <w:rPr>
          <w:rFonts w:eastAsia="標楷體"/>
        </w:rPr>
        <w:t>值為</w:t>
      </w:r>
      <w:r w:rsidRPr="00655BFE">
        <w:rPr>
          <w:rFonts w:eastAsia="標楷體"/>
        </w:rPr>
        <w:t>0.04966 (P</w:t>
      </w:r>
      <w:r w:rsidRPr="00655BFE">
        <w:rPr>
          <w:rFonts w:eastAsia="標楷體"/>
        </w:rPr>
        <w:t>值小於</w:t>
      </w:r>
      <w:r w:rsidRPr="00655BFE">
        <w:rPr>
          <w:rFonts w:eastAsia="標楷體"/>
        </w:rPr>
        <w:t>0.05)</w:t>
      </w:r>
      <w:r w:rsidRPr="00655BFE">
        <w:rPr>
          <w:rFonts w:eastAsia="標楷體"/>
        </w:rPr>
        <w:t>，顯示族群</w:t>
      </w:r>
      <w:r w:rsidR="0022576C">
        <w:rPr>
          <w:rFonts w:eastAsia="標楷體" w:hint="eastAsia"/>
        </w:rPr>
        <w:t>有</w:t>
      </w:r>
      <w:r w:rsidRPr="00655BFE">
        <w:rPr>
          <w:rFonts w:eastAsia="標楷體"/>
        </w:rPr>
        <w:t>分化</w:t>
      </w:r>
      <w:r w:rsidR="0022576C">
        <w:rPr>
          <w:rFonts w:eastAsia="標楷體" w:hint="eastAsia"/>
        </w:rPr>
        <w:t>，但分化</w:t>
      </w:r>
      <w:r w:rsidRPr="00655BFE">
        <w:rPr>
          <w:rFonts w:eastAsia="標楷體"/>
        </w:rPr>
        <w:t>程度低，</w:t>
      </w:r>
      <w:r w:rsidRPr="00655BFE">
        <w:rPr>
          <w:rFonts w:eastAsia="標楷體"/>
          <w:i/>
          <w:iCs/>
        </w:rPr>
        <w:t>F</w:t>
      </w:r>
      <w:r w:rsidRPr="00655BFE">
        <w:rPr>
          <w:rFonts w:eastAsia="標楷體"/>
          <w:i/>
          <w:iCs/>
          <w:vertAlign w:val="subscript"/>
        </w:rPr>
        <w:t>IS</w:t>
      </w:r>
      <w:r w:rsidRPr="00655BFE">
        <w:rPr>
          <w:rFonts w:eastAsia="標楷體"/>
        </w:rPr>
        <w:t>及</w:t>
      </w:r>
      <w:r w:rsidRPr="00655BFE">
        <w:rPr>
          <w:rFonts w:eastAsia="標楷體"/>
          <w:i/>
          <w:iCs/>
        </w:rPr>
        <w:t>F</w:t>
      </w:r>
      <w:r w:rsidRPr="00655BFE">
        <w:rPr>
          <w:rFonts w:eastAsia="標楷體"/>
          <w:i/>
          <w:iCs/>
          <w:vertAlign w:val="subscript"/>
        </w:rPr>
        <w:t>IT</w:t>
      </w:r>
      <w:r w:rsidRPr="00655BFE">
        <w:rPr>
          <w:rFonts w:eastAsia="標楷體"/>
        </w:rPr>
        <w:t>均大於</w:t>
      </w:r>
      <w:r w:rsidRPr="00655BFE">
        <w:rPr>
          <w:rFonts w:eastAsia="標楷體"/>
        </w:rPr>
        <w:t>0 (</w:t>
      </w:r>
      <w:r w:rsidRPr="00655BFE">
        <w:rPr>
          <w:rFonts w:eastAsia="標楷體"/>
          <w:i/>
          <w:iCs/>
        </w:rPr>
        <w:t>F</w:t>
      </w:r>
      <w:r w:rsidRPr="004C3D4E">
        <w:rPr>
          <w:rFonts w:eastAsia="標楷體"/>
          <w:i/>
          <w:iCs/>
          <w:vertAlign w:val="subscript"/>
        </w:rPr>
        <w:t>IS</w:t>
      </w:r>
      <w:r w:rsidRPr="00655BFE">
        <w:rPr>
          <w:rFonts w:eastAsia="標楷體"/>
        </w:rPr>
        <w:t>=0.56092</w:t>
      </w:r>
      <w:r w:rsidRPr="00655BFE">
        <w:rPr>
          <w:rFonts w:eastAsia="標楷體"/>
        </w:rPr>
        <w:t>，</w:t>
      </w:r>
      <w:r w:rsidRPr="00655BFE">
        <w:rPr>
          <w:rFonts w:eastAsia="標楷體"/>
          <w:i/>
          <w:iCs/>
        </w:rPr>
        <w:t>F</w:t>
      </w:r>
      <w:r w:rsidRPr="004C3D4E">
        <w:rPr>
          <w:rFonts w:eastAsia="標楷體"/>
          <w:i/>
          <w:iCs/>
          <w:vertAlign w:val="subscript"/>
        </w:rPr>
        <w:t>IT</w:t>
      </w:r>
      <w:r w:rsidRPr="00655BFE">
        <w:rPr>
          <w:rFonts w:eastAsia="標楷體"/>
        </w:rPr>
        <w:t>=0.58273)</w:t>
      </w:r>
      <w:r w:rsidRPr="00655BFE">
        <w:rPr>
          <w:rFonts w:eastAsia="標楷體"/>
        </w:rPr>
        <w:t>，所有數值皆具顯著性</w:t>
      </w:r>
      <w:r w:rsidRPr="00655BFE">
        <w:rPr>
          <w:rFonts w:eastAsia="標楷體"/>
        </w:rPr>
        <w:t xml:space="preserve"> (P</w:t>
      </w:r>
      <w:r w:rsidRPr="00655BFE">
        <w:rPr>
          <w:rFonts w:eastAsia="標楷體"/>
        </w:rPr>
        <w:t>值均小於</w:t>
      </w:r>
      <w:r w:rsidRPr="00655BFE">
        <w:rPr>
          <w:rFonts w:eastAsia="標楷體"/>
        </w:rPr>
        <w:t>0.05)</w:t>
      </w:r>
      <w:r w:rsidRPr="00655BFE">
        <w:rPr>
          <w:rFonts w:eastAsia="標楷體"/>
        </w:rPr>
        <w:t>，</w:t>
      </w:r>
      <w:r w:rsidRPr="00655BFE">
        <w:rPr>
          <w:rFonts w:eastAsia="標楷體"/>
          <w:bCs/>
          <w:i/>
          <w:szCs w:val="22"/>
        </w:rPr>
        <w:t>F</w:t>
      </w:r>
      <w:r w:rsidRPr="00655BFE">
        <w:rPr>
          <w:rFonts w:eastAsia="標楷體"/>
          <w:bCs/>
          <w:i/>
          <w:szCs w:val="22"/>
          <w:vertAlign w:val="subscript"/>
        </w:rPr>
        <w:t>IS</w:t>
      </w:r>
      <w:r w:rsidRPr="00655BFE">
        <w:rPr>
          <w:rFonts w:eastAsia="標楷體"/>
          <w:bCs/>
          <w:szCs w:val="22"/>
        </w:rPr>
        <w:t xml:space="preserve"> &gt; 0</w:t>
      </w:r>
      <w:r w:rsidRPr="00655BFE">
        <w:rPr>
          <w:rFonts w:eastAsia="標楷體"/>
          <w:bCs/>
          <w:szCs w:val="22"/>
        </w:rPr>
        <w:t>表示族群處在近親交配</w:t>
      </w:r>
      <w:r w:rsidRPr="00655BFE">
        <w:rPr>
          <w:rFonts w:eastAsia="標楷體"/>
          <w:bCs/>
          <w:szCs w:val="22"/>
        </w:rPr>
        <w:t>(inbreeding)</w:t>
      </w:r>
      <w:r w:rsidRPr="00655BFE">
        <w:rPr>
          <w:rFonts w:eastAsia="標楷體"/>
          <w:bCs/>
          <w:szCs w:val="22"/>
        </w:rPr>
        <w:t>狀態，故</w:t>
      </w:r>
      <w:r w:rsidRPr="00655BFE">
        <w:rPr>
          <w:rFonts w:eastAsia="標楷體"/>
        </w:rPr>
        <w:t>顯示</w:t>
      </w:r>
      <w:proofErr w:type="gramStart"/>
      <w:r w:rsidR="002142F6">
        <w:rPr>
          <w:rFonts w:eastAsia="標楷體"/>
        </w:rPr>
        <w:t>臺灣穗</w:t>
      </w:r>
      <w:proofErr w:type="gramEnd"/>
      <w:r w:rsidR="002142F6">
        <w:rPr>
          <w:rFonts w:eastAsia="標楷體"/>
        </w:rPr>
        <w:t>花杉</w:t>
      </w:r>
      <w:r w:rsidRPr="00655BFE">
        <w:rPr>
          <w:rFonts w:eastAsia="標楷體"/>
        </w:rPr>
        <w:t>族群</w:t>
      </w:r>
      <w:r w:rsidR="0022576C">
        <w:rPr>
          <w:rFonts w:eastAsia="標楷體" w:hint="eastAsia"/>
        </w:rPr>
        <w:t>之個體間，推測因為雌雄植株授粉不均勻，雄株花</w:t>
      </w:r>
      <w:r w:rsidR="004423A3">
        <w:rPr>
          <w:rFonts w:eastAsia="標楷體" w:hint="eastAsia"/>
        </w:rPr>
        <w:t>粉發</w:t>
      </w:r>
      <w:r w:rsidR="0022576C">
        <w:rPr>
          <w:rFonts w:eastAsia="標楷體" w:hint="eastAsia"/>
        </w:rPr>
        <w:t>散應有距離限制，導致</w:t>
      </w:r>
      <w:r w:rsidRPr="00655BFE">
        <w:rPr>
          <w:rFonts w:eastAsia="標楷體"/>
        </w:rPr>
        <w:t>可能存在</w:t>
      </w:r>
      <w:r w:rsidRPr="00655BFE">
        <w:rPr>
          <w:rFonts w:eastAsia="標楷體"/>
          <w:bCs/>
          <w:szCs w:val="22"/>
        </w:rPr>
        <w:t>近親繁殖的問題</w:t>
      </w:r>
      <w:r w:rsidRPr="00655BFE">
        <w:rPr>
          <w:rFonts w:eastAsia="標楷體"/>
        </w:rPr>
        <w:t>。</w:t>
      </w:r>
      <w:r w:rsidR="00945303">
        <w:rPr>
          <w:rFonts w:eastAsia="標楷體" w:hint="eastAsia"/>
        </w:rPr>
        <w:t>一般而言，</w:t>
      </w:r>
      <w:r w:rsidR="00945303" w:rsidRPr="00945303">
        <w:rPr>
          <w:rFonts w:eastAsia="標楷體" w:hint="eastAsia"/>
          <w:i/>
        </w:rPr>
        <w:t>F</w:t>
      </w:r>
      <w:r w:rsidR="00945303">
        <w:rPr>
          <w:rFonts w:eastAsia="標楷體" w:hint="eastAsia"/>
        </w:rPr>
        <w:t>統計下</w:t>
      </w:r>
      <w:r w:rsidR="00945303" w:rsidRPr="00945303">
        <w:rPr>
          <w:rFonts w:eastAsia="標楷體" w:hint="eastAsia"/>
        </w:rPr>
        <w:t>自交係數的提高，常常和</w:t>
      </w:r>
      <w:proofErr w:type="gramStart"/>
      <w:r w:rsidR="00945303" w:rsidRPr="00945303">
        <w:rPr>
          <w:rFonts w:eastAsia="標楷體" w:hint="eastAsia"/>
        </w:rPr>
        <w:t>棲地</w:t>
      </w:r>
      <w:proofErr w:type="gramEnd"/>
      <w:r w:rsidR="00945303" w:rsidRPr="00945303">
        <w:rPr>
          <w:rFonts w:eastAsia="標楷體" w:hint="eastAsia"/>
        </w:rPr>
        <w:t>破碎化相關，自然的棲息環境因外在的力量或影響而被切割為各自分離的小區塊</w:t>
      </w:r>
      <w:proofErr w:type="gramStart"/>
      <w:r w:rsidR="00945303" w:rsidRPr="00945303">
        <w:rPr>
          <w:rFonts w:eastAsia="標楷體" w:hint="eastAsia"/>
        </w:rPr>
        <w:t>（</w:t>
      </w:r>
      <w:proofErr w:type="gramEnd"/>
      <w:r w:rsidR="00945303" w:rsidRPr="00945303">
        <w:rPr>
          <w:rFonts w:eastAsia="標楷體" w:hint="eastAsia"/>
        </w:rPr>
        <w:t>Trocm</w:t>
      </w:r>
      <w:r w:rsidR="00945303" w:rsidRPr="009065B6">
        <w:rPr>
          <w:rFonts w:eastAsia="標楷體"/>
        </w:rPr>
        <w:t xml:space="preserve">é </w:t>
      </w:r>
      <w:r w:rsidR="00945303" w:rsidRPr="00EA6A97">
        <w:rPr>
          <w:rFonts w:eastAsia="標楷體" w:hint="eastAsia"/>
          <w:i/>
        </w:rPr>
        <w:t>et al.</w:t>
      </w:r>
      <w:r w:rsidR="00945303" w:rsidRPr="00945303">
        <w:rPr>
          <w:rFonts w:eastAsia="標楷體" w:hint="eastAsia"/>
        </w:rPr>
        <w:t>, 2002</w:t>
      </w:r>
      <w:proofErr w:type="gramStart"/>
      <w:r w:rsidR="00945303" w:rsidRPr="00945303">
        <w:rPr>
          <w:rFonts w:eastAsia="標楷體" w:hint="eastAsia"/>
        </w:rPr>
        <w:t>）</w:t>
      </w:r>
      <w:proofErr w:type="gramEnd"/>
      <w:r w:rsidR="00945303" w:rsidRPr="00945303">
        <w:rPr>
          <w:rFonts w:eastAsia="標楷體" w:hint="eastAsia"/>
        </w:rPr>
        <w:t>。</w:t>
      </w:r>
      <w:proofErr w:type="gramStart"/>
      <w:r w:rsidR="00945303" w:rsidRPr="00945303">
        <w:rPr>
          <w:rFonts w:eastAsia="標楷體" w:hint="eastAsia"/>
        </w:rPr>
        <w:t>當棲地</w:t>
      </w:r>
      <w:proofErr w:type="gramEnd"/>
      <w:r w:rsidR="00945303" w:rsidRPr="00945303">
        <w:rPr>
          <w:rFonts w:eastAsia="標楷體" w:hint="eastAsia"/>
        </w:rPr>
        <w:t>遭受到外力干擾而產生破碎化的時候，原始生存</w:t>
      </w:r>
      <w:proofErr w:type="gramStart"/>
      <w:r w:rsidR="00945303" w:rsidRPr="00945303">
        <w:rPr>
          <w:rFonts w:eastAsia="標楷體" w:hint="eastAsia"/>
        </w:rPr>
        <w:t>於該棲地</w:t>
      </w:r>
      <w:proofErr w:type="gramEnd"/>
      <w:r w:rsidR="00945303" w:rsidRPr="00945303">
        <w:rPr>
          <w:rFonts w:eastAsia="標楷體" w:hint="eastAsia"/>
        </w:rPr>
        <w:t>的生物也隨之被限制在破碎化的棲地內，地理隔離與遷移能力的降低，可能使原本為同一族群的生物被切分為不同族群，當一個有效族群的大小發生縮減時，其</w:t>
      </w:r>
      <w:proofErr w:type="gramStart"/>
      <w:r w:rsidR="00945303" w:rsidRPr="00945303">
        <w:rPr>
          <w:rFonts w:eastAsia="標楷體" w:hint="eastAsia"/>
        </w:rPr>
        <w:t>基因間的交流</w:t>
      </w:r>
      <w:proofErr w:type="gramEnd"/>
      <w:r w:rsidR="00945303" w:rsidRPr="00945303">
        <w:rPr>
          <w:rFonts w:eastAsia="標楷體" w:hint="eastAsia"/>
        </w:rPr>
        <w:t>會降低</w:t>
      </w:r>
      <w:r w:rsidR="00945303" w:rsidRPr="00945303">
        <w:rPr>
          <w:rFonts w:eastAsia="標楷體" w:hint="eastAsia"/>
        </w:rPr>
        <w:t>(Couvet, 2002)</w:t>
      </w:r>
      <w:r w:rsidR="00945303" w:rsidRPr="00945303">
        <w:rPr>
          <w:rFonts w:eastAsia="標楷體" w:hint="eastAsia"/>
        </w:rPr>
        <w:t>，</w:t>
      </w:r>
      <w:r w:rsidR="00945303" w:rsidRPr="00945303">
        <w:rPr>
          <w:rFonts w:eastAsia="標楷體" w:hint="eastAsia"/>
        </w:rPr>
        <w:lastRenderedPageBreak/>
        <w:t>族群內的</w:t>
      </w:r>
      <w:proofErr w:type="gramStart"/>
      <w:r w:rsidR="00945303" w:rsidRPr="00945303">
        <w:rPr>
          <w:rFonts w:eastAsia="標楷體" w:hint="eastAsia"/>
        </w:rPr>
        <w:t>遺傳漂變機率</w:t>
      </w:r>
      <w:proofErr w:type="gramEnd"/>
      <w:r w:rsidR="00945303" w:rsidRPr="00945303">
        <w:rPr>
          <w:rFonts w:eastAsia="標楷體" w:hint="eastAsia"/>
        </w:rPr>
        <w:t>提高</w:t>
      </w:r>
      <w:r w:rsidR="00945303" w:rsidRPr="00945303">
        <w:rPr>
          <w:rFonts w:eastAsia="標楷體" w:hint="eastAsia"/>
        </w:rPr>
        <w:t>(Ellstrand and Elam, 1993)</w:t>
      </w:r>
      <w:r w:rsidR="00945303" w:rsidRPr="00945303">
        <w:rPr>
          <w:rFonts w:eastAsia="標楷體" w:hint="eastAsia"/>
        </w:rPr>
        <w:t>，增加了近親交配的機會</w:t>
      </w:r>
      <w:r w:rsidR="00945303" w:rsidRPr="00945303">
        <w:rPr>
          <w:rFonts w:eastAsia="標楷體" w:hint="eastAsia"/>
        </w:rPr>
        <w:t>(Keller and Waller, 2002)</w:t>
      </w:r>
      <w:r w:rsidR="00945303" w:rsidRPr="00945303">
        <w:rPr>
          <w:rFonts w:eastAsia="標楷體" w:hint="eastAsia"/>
        </w:rPr>
        <w:t>，形成華倫效應</w:t>
      </w:r>
      <w:r w:rsidR="00945303" w:rsidRPr="00945303">
        <w:rPr>
          <w:rFonts w:eastAsia="標楷體" w:hint="eastAsia"/>
        </w:rPr>
        <w:t>(Allendorf and Luikart, 2007)</w:t>
      </w:r>
      <w:r w:rsidR="00945303" w:rsidRPr="00945303">
        <w:rPr>
          <w:rFonts w:eastAsia="標楷體" w:hint="eastAsia"/>
        </w:rPr>
        <w:t>，進而導致遺傳訊息的缺失，</w:t>
      </w:r>
      <w:r w:rsidR="00945303" w:rsidRPr="00945303">
        <w:rPr>
          <w:rFonts w:eastAsia="標楷體" w:hint="eastAsia"/>
        </w:rPr>
        <w:t>Vranckx</w:t>
      </w:r>
      <w:r w:rsidR="00945303" w:rsidRPr="00945303">
        <w:rPr>
          <w:rFonts w:eastAsia="標楷體" w:hint="eastAsia"/>
        </w:rPr>
        <w:t>等人</w:t>
      </w:r>
      <w:r w:rsidR="00945303" w:rsidRPr="00945303">
        <w:rPr>
          <w:rFonts w:eastAsia="標楷體" w:hint="eastAsia"/>
        </w:rPr>
        <w:t>(2012)</w:t>
      </w:r>
      <w:r w:rsidR="00945303" w:rsidRPr="00945303">
        <w:rPr>
          <w:rFonts w:eastAsia="標楷體" w:hint="eastAsia"/>
        </w:rPr>
        <w:t>分析</w:t>
      </w:r>
      <w:r w:rsidR="00945303" w:rsidRPr="00945303">
        <w:rPr>
          <w:rFonts w:eastAsia="標楷體" w:hint="eastAsia"/>
        </w:rPr>
        <w:t>98</w:t>
      </w:r>
      <w:r w:rsidR="00945303" w:rsidRPr="00945303">
        <w:rPr>
          <w:rFonts w:eastAsia="標楷體" w:hint="eastAsia"/>
        </w:rPr>
        <w:t>個木本植物資料，</w:t>
      </w:r>
      <w:proofErr w:type="gramStart"/>
      <w:r w:rsidR="00945303" w:rsidRPr="00945303">
        <w:rPr>
          <w:rFonts w:eastAsia="標楷體" w:hint="eastAsia"/>
        </w:rPr>
        <w:t>顯示當棲地</w:t>
      </w:r>
      <w:proofErr w:type="gramEnd"/>
      <w:r w:rsidR="00945303" w:rsidRPr="00945303">
        <w:rPr>
          <w:rFonts w:eastAsia="標楷體" w:hint="eastAsia"/>
        </w:rPr>
        <w:t>破碎化後，遺傳多樣性隨之降低。因為當形成小而孤立的族群時，伴隨而來的就是隨機</w:t>
      </w:r>
      <w:proofErr w:type="gramStart"/>
      <w:r w:rsidR="00945303" w:rsidRPr="00945303">
        <w:rPr>
          <w:rFonts w:eastAsia="標楷體" w:hint="eastAsia"/>
        </w:rPr>
        <w:t>遺傳漂變</w:t>
      </w:r>
      <w:proofErr w:type="gramEnd"/>
      <w:r w:rsidR="00945303" w:rsidRPr="00945303">
        <w:rPr>
          <w:rFonts w:eastAsia="標楷體" w:hint="eastAsia"/>
        </w:rPr>
        <w:t>、自交現象或近親繁殖和降低基因交流能力，導致快速的遺傳變異降低</w:t>
      </w:r>
      <w:proofErr w:type="gramStart"/>
      <w:r w:rsidR="00945303" w:rsidRPr="00945303">
        <w:rPr>
          <w:rFonts w:eastAsia="標楷體" w:hint="eastAsia"/>
        </w:rPr>
        <w:t>（</w:t>
      </w:r>
      <w:proofErr w:type="gramEnd"/>
      <w:r w:rsidR="00945303" w:rsidRPr="00945303">
        <w:rPr>
          <w:rFonts w:eastAsia="標楷體" w:hint="eastAsia"/>
        </w:rPr>
        <w:t xml:space="preserve">Aguilar </w:t>
      </w:r>
      <w:r w:rsidR="00945303" w:rsidRPr="00EA6A97">
        <w:rPr>
          <w:rFonts w:eastAsia="標楷體" w:hint="eastAsia"/>
          <w:i/>
        </w:rPr>
        <w:t>et al.</w:t>
      </w:r>
      <w:r w:rsidR="00EA6A97" w:rsidRPr="00EA6A97">
        <w:rPr>
          <w:rFonts w:eastAsia="標楷體" w:hint="eastAsia"/>
          <w:i/>
        </w:rPr>
        <w:t>,</w:t>
      </w:r>
      <w:r w:rsidR="00945303" w:rsidRPr="00945303">
        <w:rPr>
          <w:rFonts w:eastAsia="標楷體" w:hint="eastAsia"/>
        </w:rPr>
        <w:t xml:space="preserve"> 2008</w:t>
      </w:r>
      <w:proofErr w:type="gramStart"/>
      <w:r w:rsidR="00945303" w:rsidRPr="00945303">
        <w:rPr>
          <w:rFonts w:eastAsia="標楷體" w:hint="eastAsia"/>
        </w:rPr>
        <w:t>）</w:t>
      </w:r>
      <w:proofErr w:type="gramEnd"/>
      <w:r w:rsidR="00945303" w:rsidRPr="00945303">
        <w:rPr>
          <w:rFonts w:eastAsia="標楷體" w:hint="eastAsia"/>
        </w:rPr>
        <w:t>。進一步而言，在破碎化的棲地環境下，族群大小與密度影響授粉者移動</w:t>
      </w:r>
      <w:r w:rsidR="00945303" w:rsidRPr="00945303">
        <w:rPr>
          <w:rFonts w:eastAsia="標楷體" w:hint="eastAsia"/>
        </w:rPr>
        <w:t>(Kunin 1993; Kunin</w:t>
      </w:r>
      <w:r w:rsidR="00EA6A97">
        <w:rPr>
          <w:rFonts w:eastAsia="標楷體" w:hint="eastAsia"/>
        </w:rPr>
        <w:t>,</w:t>
      </w:r>
      <w:r w:rsidR="00945303" w:rsidRPr="00945303">
        <w:rPr>
          <w:rFonts w:eastAsia="標楷體" w:hint="eastAsia"/>
        </w:rPr>
        <w:t xml:space="preserve"> 1997)</w:t>
      </w:r>
      <w:r w:rsidR="00945303" w:rsidRPr="00945303">
        <w:rPr>
          <w:rFonts w:eastAsia="標楷體" w:hint="eastAsia"/>
        </w:rPr>
        <w:t>，導致花粉來源與距離的限制</w:t>
      </w:r>
      <w:r w:rsidR="00945303" w:rsidRPr="00945303">
        <w:rPr>
          <w:rFonts w:eastAsia="標楷體" w:hint="eastAsia"/>
        </w:rPr>
        <w:t>(Oster and Eriksson</w:t>
      </w:r>
      <w:r w:rsidR="00EA6A97">
        <w:rPr>
          <w:rFonts w:eastAsia="標楷體" w:hint="eastAsia"/>
        </w:rPr>
        <w:t>,</w:t>
      </w:r>
      <w:r w:rsidR="00945303" w:rsidRPr="00945303">
        <w:rPr>
          <w:rFonts w:eastAsia="標楷體" w:hint="eastAsia"/>
        </w:rPr>
        <w:t xml:space="preserve"> 2007)</w:t>
      </w:r>
      <w:r w:rsidR="00945303" w:rsidRPr="00945303">
        <w:rPr>
          <w:rFonts w:eastAsia="標楷體" w:hint="eastAsia"/>
        </w:rPr>
        <w:t>。</w:t>
      </w:r>
      <w:r w:rsidRPr="00655BFE">
        <w:rPr>
          <w:rFonts w:eastAsia="標楷體"/>
        </w:rPr>
        <w:t>然而，因其分析結果顯示</w:t>
      </w:r>
      <w:r w:rsidRPr="00655BFE">
        <w:rPr>
          <w:rFonts w:eastAsia="標楷體"/>
          <w:bCs/>
          <w:szCs w:val="22"/>
        </w:rPr>
        <w:t>遺傳變異主要保存在族群內個體間</w:t>
      </w:r>
      <w:r w:rsidRPr="00655BFE">
        <w:rPr>
          <w:rFonts w:eastAsia="標楷體"/>
        </w:rPr>
        <w:t>，推測族群內仍可能存在潛在亞族群結構，故可進行後續的相關分析，探討族群結構等相關議題。</w:t>
      </w:r>
    </w:p>
    <w:p w:rsidR="00655BFE" w:rsidRDefault="00655BFE" w:rsidP="00F11D7F">
      <w:pPr>
        <w:adjustRightInd w:val="0"/>
        <w:spacing w:beforeLines="50" w:before="180" w:afterLines="50" w:after="180" w:line="400" w:lineRule="exact"/>
        <w:ind w:leftChars="177" w:left="425" w:firstLineChars="236" w:firstLine="566"/>
        <w:contextualSpacing/>
        <w:jc w:val="both"/>
        <w:rPr>
          <w:rFonts w:eastAsia="標楷體"/>
          <w:color w:val="000000"/>
          <w:kern w:val="0"/>
          <w:szCs w:val="22"/>
        </w:rPr>
      </w:pPr>
      <w:r w:rsidRPr="00655BFE">
        <w:rPr>
          <w:rFonts w:eastAsia="標楷體"/>
          <w:szCs w:val="22"/>
        </w:rPr>
        <w:t>利用</w:t>
      </w:r>
      <w:r w:rsidRPr="00655BFE">
        <w:rPr>
          <w:rFonts w:eastAsia="標楷體"/>
          <w:szCs w:val="22"/>
        </w:rPr>
        <w:t xml:space="preserve">GenAlex </w:t>
      </w:r>
      <w:r w:rsidRPr="00655BFE">
        <w:rPr>
          <w:rFonts w:eastAsia="標楷體"/>
          <w:szCs w:val="22"/>
        </w:rPr>
        <w:t>進行主座標分析</w:t>
      </w:r>
      <w:r w:rsidRPr="00655BFE">
        <w:rPr>
          <w:rFonts w:eastAsia="標楷體"/>
          <w:szCs w:val="22"/>
        </w:rPr>
        <w:t xml:space="preserve"> (PCoA)</w:t>
      </w:r>
      <w:r w:rsidRPr="00655BFE">
        <w:rPr>
          <w:rFonts w:eastAsia="標楷體"/>
          <w:szCs w:val="22"/>
        </w:rPr>
        <w:t>，結果顯示</w:t>
      </w:r>
      <w:r w:rsidRPr="00655BFE">
        <w:rPr>
          <w:rFonts w:eastAsia="標楷體"/>
          <w:szCs w:val="22"/>
        </w:rPr>
        <w:t xml:space="preserve"> (</w:t>
      </w:r>
      <w:r w:rsidRPr="00655BFE">
        <w:rPr>
          <w:rFonts w:eastAsia="標楷體"/>
          <w:szCs w:val="22"/>
        </w:rPr>
        <w:t>圖四</w:t>
      </w:r>
      <w:r w:rsidRPr="00655BFE">
        <w:rPr>
          <w:rFonts w:eastAsia="標楷體"/>
          <w:szCs w:val="22"/>
        </w:rPr>
        <w:t>)</w:t>
      </w:r>
      <w:r w:rsidRPr="00655BFE">
        <w:rPr>
          <w:rFonts w:eastAsia="標楷體"/>
          <w:szCs w:val="22"/>
        </w:rPr>
        <w:t>，</w:t>
      </w:r>
      <w:r w:rsidRPr="00655BFE">
        <w:rPr>
          <w:rFonts w:eastAsia="標楷體"/>
          <w:color w:val="000000"/>
          <w:kern w:val="0"/>
          <w:szCs w:val="22"/>
        </w:rPr>
        <w:t>利用遺傳距離進行</w:t>
      </w:r>
      <w:r w:rsidRPr="00655BFE">
        <w:rPr>
          <w:rFonts w:eastAsia="標楷體"/>
          <w:color w:val="000000"/>
          <w:kern w:val="0"/>
          <w:szCs w:val="22"/>
        </w:rPr>
        <w:t>PCoA</w:t>
      </w:r>
      <w:r w:rsidRPr="00655BFE">
        <w:rPr>
          <w:rFonts w:eastAsia="標楷體"/>
          <w:color w:val="000000"/>
          <w:kern w:val="0"/>
          <w:szCs w:val="22"/>
        </w:rPr>
        <w:t>主座標分析結果顯示，個體均隨機散佈於四象限中，</w:t>
      </w:r>
      <w:r w:rsidRPr="00655BFE">
        <w:rPr>
          <w:rFonts w:eastAsia="標楷體"/>
          <w:color w:val="000000"/>
          <w:kern w:val="0"/>
          <w:szCs w:val="22"/>
        </w:rPr>
        <w:t>DAWU</w:t>
      </w:r>
      <w:r w:rsidRPr="00655BFE">
        <w:rPr>
          <w:rFonts w:eastAsia="標楷體"/>
          <w:color w:val="000000"/>
          <w:kern w:val="0"/>
          <w:szCs w:val="22"/>
        </w:rPr>
        <w:t>族群與</w:t>
      </w:r>
      <w:r w:rsidRPr="00655BFE">
        <w:rPr>
          <w:rFonts w:eastAsia="標楷體"/>
          <w:color w:val="000000"/>
          <w:kern w:val="0"/>
          <w:szCs w:val="22"/>
        </w:rPr>
        <w:t>DL</w:t>
      </w:r>
      <w:proofErr w:type="gramStart"/>
      <w:r w:rsidRPr="00655BFE">
        <w:rPr>
          <w:rFonts w:eastAsia="標楷體"/>
          <w:color w:val="000000"/>
          <w:kern w:val="0"/>
          <w:szCs w:val="22"/>
        </w:rPr>
        <w:t>族群間雖無</w:t>
      </w:r>
      <w:proofErr w:type="gramEnd"/>
      <w:r w:rsidRPr="00655BFE">
        <w:rPr>
          <w:rFonts w:eastAsia="標楷體"/>
          <w:color w:val="000000"/>
          <w:kern w:val="0"/>
          <w:szCs w:val="22"/>
        </w:rPr>
        <w:t>明顯的分群情況，但兩</w:t>
      </w:r>
      <w:proofErr w:type="gramStart"/>
      <w:r w:rsidRPr="00655BFE">
        <w:rPr>
          <w:rFonts w:eastAsia="標楷體"/>
          <w:color w:val="000000"/>
          <w:kern w:val="0"/>
          <w:szCs w:val="22"/>
        </w:rPr>
        <w:t>族群間的遺傳</w:t>
      </w:r>
      <w:proofErr w:type="gramEnd"/>
      <w:r w:rsidRPr="00655BFE">
        <w:rPr>
          <w:rFonts w:eastAsia="標楷體"/>
          <w:color w:val="000000"/>
          <w:kern w:val="0"/>
          <w:szCs w:val="22"/>
        </w:rPr>
        <w:t>組成仍然可以略為區分。</w:t>
      </w:r>
    </w:p>
    <w:p w:rsidR="004423A3" w:rsidRPr="00655BFE" w:rsidRDefault="004423A3" w:rsidP="00F11D7F">
      <w:pPr>
        <w:adjustRightInd w:val="0"/>
        <w:spacing w:beforeLines="50" w:before="180" w:afterLines="50" w:after="180" w:line="400" w:lineRule="exact"/>
        <w:ind w:leftChars="177" w:left="425" w:firstLineChars="236" w:firstLine="566"/>
        <w:contextualSpacing/>
        <w:jc w:val="both"/>
        <w:rPr>
          <w:rFonts w:eastAsia="標楷體"/>
          <w:szCs w:val="22"/>
        </w:rPr>
      </w:pPr>
    </w:p>
    <w:p w:rsidR="00655BFE" w:rsidRPr="004423A3" w:rsidRDefault="002142F6" w:rsidP="00F11D7F">
      <w:pPr>
        <w:numPr>
          <w:ilvl w:val="0"/>
          <w:numId w:val="35"/>
        </w:numPr>
        <w:adjustRightInd w:val="0"/>
        <w:spacing w:beforeLines="50" w:before="180" w:afterLines="50" w:after="180" w:line="400" w:lineRule="exact"/>
        <w:contextualSpacing/>
        <w:jc w:val="both"/>
        <w:rPr>
          <w:rFonts w:eastAsia="標楷體"/>
          <w:b/>
        </w:rPr>
      </w:pPr>
      <w:proofErr w:type="gramStart"/>
      <w:r>
        <w:rPr>
          <w:rFonts w:eastAsia="標楷體"/>
          <w:b/>
        </w:rPr>
        <w:t>臺灣穗</w:t>
      </w:r>
      <w:proofErr w:type="gramEnd"/>
      <w:r>
        <w:rPr>
          <w:rFonts w:eastAsia="標楷體"/>
          <w:b/>
        </w:rPr>
        <w:t>花杉</w:t>
      </w:r>
      <w:r w:rsidR="00655BFE" w:rsidRPr="004423A3">
        <w:rPr>
          <w:rFonts w:eastAsia="標楷體"/>
          <w:b/>
        </w:rPr>
        <w:t>族群變動分析</w:t>
      </w:r>
    </w:p>
    <w:p w:rsidR="00655BFE" w:rsidRPr="00655BFE" w:rsidRDefault="00655BFE" w:rsidP="00F11D7F">
      <w:pPr>
        <w:autoSpaceDE w:val="0"/>
        <w:autoSpaceDN w:val="0"/>
        <w:adjustRightInd w:val="0"/>
        <w:spacing w:beforeLines="50" w:before="180" w:afterLines="50" w:after="180" w:line="400" w:lineRule="exact"/>
        <w:ind w:leftChars="176" w:left="422"/>
        <w:contextualSpacing/>
        <w:jc w:val="both"/>
        <w:rPr>
          <w:rFonts w:eastAsia="標楷體"/>
          <w:color w:val="000000"/>
          <w:kern w:val="0"/>
        </w:rPr>
      </w:pPr>
      <w:r w:rsidRPr="00655BFE">
        <w:rPr>
          <w:rFonts w:eastAsia="標楷體"/>
          <w:color w:val="000000"/>
          <w:kern w:val="0"/>
        </w:rPr>
        <w:t xml:space="preserve">    </w:t>
      </w:r>
      <w:r w:rsidRPr="00655BFE">
        <w:rPr>
          <w:rFonts w:eastAsia="標楷體"/>
          <w:color w:val="000000"/>
          <w:kern w:val="0"/>
        </w:rPr>
        <w:t>利用</w:t>
      </w:r>
      <w:r w:rsidRPr="00655BFE">
        <w:rPr>
          <w:rFonts w:eastAsia="標楷體"/>
          <w:color w:val="000000"/>
          <w:kern w:val="0"/>
        </w:rPr>
        <w:t>Isolation with migration analysis(</w:t>
      </w:r>
      <w:r w:rsidRPr="00303D37">
        <w:rPr>
          <w:rFonts w:eastAsia="標楷體"/>
          <w:i/>
          <w:color w:val="000000"/>
          <w:kern w:val="0"/>
        </w:rPr>
        <w:t>IMa</w:t>
      </w:r>
      <w:r w:rsidRPr="00655BFE">
        <w:rPr>
          <w:rFonts w:eastAsia="標楷體"/>
          <w:color w:val="000000"/>
          <w:kern w:val="0"/>
        </w:rPr>
        <w:t>)</w:t>
      </w:r>
      <w:r w:rsidRPr="00655BFE">
        <w:rPr>
          <w:rFonts w:eastAsia="標楷體"/>
          <w:color w:val="000000"/>
          <w:kern w:val="0"/>
        </w:rPr>
        <w:t>針對</w:t>
      </w:r>
      <w:r w:rsidRPr="00655BFE">
        <w:rPr>
          <w:rFonts w:eastAsia="標楷體"/>
          <w:color w:val="000000"/>
          <w:kern w:val="0"/>
        </w:rPr>
        <w:t>D</w:t>
      </w:r>
      <w:r w:rsidRPr="00655BFE">
        <w:rPr>
          <w:rFonts w:eastAsia="標楷體"/>
          <w:bCs/>
          <w:color w:val="000000"/>
          <w:kern w:val="0"/>
        </w:rPr>
        <w:t>AWU</w:t>
      </w:r>
      <w:r w:rsidRPr="00655BFE">
        <w:rPr>
          <w:rFonts w:eastAsia="標楷體"/>
          <w:bCs/>
          <w:color w:val="000000"/>
          <w:kern w:val="0"/>
        </w:rPr>
        <w:t>族群及</w:t>
      </w:r>
      <w:r w:rsidRPr="00655BFE">
        <w:rPr>
          <w:rFonts w:eastAsia="標楷體"/>
          <w:bCs/>
          <w:color w:val="000000"/>
          <w:kern w:val="0"/>
        </w:rPr>
        <w:t>DL</w:t>
      </w:r>
      <w:r w:rsidRPr="00655BFE">
        <w:rPr>
          <w:rFonts w:eastAsia="標楷體"/>
          <w:bCs/>
          <w:color w:val="000000"/>
          <w:kern w:val="0"/>
        </w:rPr>
        <w:t>族群</w:t>
      </w:r>
      <w:r w:rsidRPr="00655BFE">
        <w:rPr>
          <w:rFonts w:eastAsia="標楷體"/>
          <w:color w:val="000000"/>
          <w:kern w:val="0"/>
        </w:rPr>
        <w:t>，進行</w:t>
      </w:r>
      <w:proofErr w:type="gramStart"/>
      <w:r w:rsidR="002142F6">
        <w:rPr>
          <w:rFonts w:eastAsia="標楷體"/>
          <w:color w:val="000000"/>
          <w:kern w:val="0"/>
        </w:rPr>
        <w:t>臺灣穗</w:t>
      </w:r>
      <w:proofErr w:type="gramEnd"/>
      <w:r w:rsidR="002142F6">
        <w:rPr>
          <w:rFonts w:eastAsia="標楷體"/>
          <w:color w:val="000000"/>
          <w:kern w:val="0"/>
        </w:rPr>
        <w:t>花杉</w:t>
      </w:r>
      <w:r w:rsidRPr="00655BFE">
        <w:rPr>
          <w:rFonts w:eastAsia="標楷體"/>
          <w:color w:val="000000"/>
          <w:kern w:val="0"/>
        </w:rPr>
        <w:t>之祖先族群之有效族群大小</w:t>
      </w:r>
      <w:r w:rsidRPr="00655BFE">
        <w:rPr>
          <w:rFonts w:eastAsia="標楷體"/>
          <w:color w:val="000000"/>
          <w:kern w:val="0"/>
        </w:rPr>
        <w:t>(</w:t>
      </w:r>
      <w:r w:rsidRPr="00303D37">
        <w:rPr>
          <w:rFonts w:eastAsia="標楷體"/>
          <w:i/>
          <w:color w:val="000000"/>
          <w:kern w:val="0"/>
        </w:rPr>
        <w:t>N</w:t>
      </w:r>
      <w:r w:rsidRPr="00303D37">
        <w:rPr>
          <w:rFonts w:eastAsia="標楷體"/>
          <w:i/>
          <w:color w:val="000000"/>
          <w:kern w:val="0"/>
          <w:vertAlign w:val="subscript"/>
        </w:rPr>
        <w:t>A</w:t>
      </w:r>
      <w:r w:rsidRPr="00655BFE">
        <w:rPr>
          <w:rFonts w:eastAsia="標楷體"/>
          <w:color w:val="000000"/>
          <w:kern w:val="0"/>
        </w:rPr>
        <w:t>)</w:t>
      </w:r>
      <w:r w:rsidRPr="00655BFE">
        <w:rPr>
          <w:rFonts w:eastAsia="標楷體"/>
          <w:color w:val="000000"/>
          <w:kern w:val="0"/>
        </w:rPr>
        <w:t>及現生族群之有效族群大小</w:t>
      </w:r>
      <w:r w:rsidRPr="00655BFE">
        <w:rPr>
          <w:rFonts w:eastAsia="標楷體"/>
          <w:color w:val="000000"/>
          <w:kern w:val="0"/>
        </w:rPr>
        <w:t>(</w:t>
      </w:r>
      <w:r w:rsidRPr="00303D37">
        <w:rPr>
          <w:rFonts w:eastAsia="標楷體"/>
          <w:i/>
          <w:color w:val="000000"/>
          <w:kern w:val="0"/>
        </w:rPr>
        <w:t>N</w:t>
      </w:r>
      <w:r w:rsidRPr="00303D37">
        <w:rPr>
          <w:rFonts w:eastAsia="標楷體"/>
          <w:i/>
          <w:color w:val="000000"/>
          <w:kern w:val="0"/>
          <w:vertAlign w:val="subscript"/>
        </w:rPr>
        <w:t>1</w:t>
      </w:r>
      <w:r w:rsidRPr="00655BFE">
        <w:rPr>
          <w:rFonts w:eastAsia="標楷體"/>
          <w:color w:val="000000"/>
          <w:kern w:val="0"/>
        </w:rPr>
        <w:t>、</w:t>
      </w:r>
      <w:r w:rsidRPr="00303D37">
        <w:rPr>
          <w:rFonts w:eastAsia="標楷體"/>
          <w:i/>
          <w:color w:val="000000"/>
          <w:kern w:val="0"/>
        </w:rPr>
        <w:t>N</w:t>
      </w:r>
      <w:r w:rsidRPr="00303D37">
        <w:rPr>
          <w:rFonts w:eastAsia="標楷體"/>
          <w:i/>
          <w:color w:val="000000"/>
          <w:kern w:val="0"/>
          <w:vertAlign w:val="subscript"/>
        </w:rPr>
        <w:t>2</w:t>
      </w:r>
      <w:r w:rsidRPr="00655BFE">
        <w:rPr>
          <w:rFonts w:eastAsia="標楷體"/>
          <w:color w:val="000000"/>
          <w:kern w:val="0"/>
        </w:rPr>
        <w:t>)</w:t>
      </w:r>
      <w:r w:rsidRPr="00655BFE">
        <w:rPr>
          <w:rFonts w:eastAsia="標楷體"/>
          <w:color w:val="000000"/>
          <w:kern w:val="0"/>
        </w:rPr>
        <w:t>評估，此外亦評估其雙向的基因交流程度</w:t>
      </w:r>
      <w:r w:rsidRPr="00655BFE">
        <w:rPr>
          <w:rFonts w:eastAsia="標楷體"/>
          <w:color w:val="000000"/>
          <w:kern w:val="0"/>
        </w:rPr>
        <w:t>(</w:t>
      </w:r>
      <w:r w:rsidRPr="00303D37">
        <w:rPr>
          <w:rFonts w:eastAsia="標楷體"/>
          <w:i/>
          <w:color w:val="000000"/>
          <w:kern w:val="0"/>
        </w:rPr>
        <w:t>m</w:t>
      </w:r>
      <w:r w:rsidRPr="00303D37">
        <w:rPr>
          <w:rFonts w:eastAsia="標楷體"/>
          <w:i/>
          <w:color w:val="000000"/>
          <w:kern w:val="0"/>
          <w:vertAlign w:val="subscript"/>
        </w:rPr>
        <w:t>12</w:t>
      </w:r>
      <w:r w:rsidRPr="00655BFE">
        <w:rPr>
          <w:rFonts w:eastAsia="標楷體"/>
          <w:color w:val="000000"/>
          <w:kern w:val="0"/>
        </w:rPr>
        <w:t>、</w:t>
      </w:r>
      <w:r w:rsidRPr="00303D37">
        <w:rPr>
          <w:rFonts w:eastAsia="標楷體"/>
          <w:i/>
          <w:color w:val="000000"/>
          <w:kern w:val="0"/>
        </w:rPr>
        <w:t>m</w:t>
      </w:r>
      <w:r w:rsidRPr="00303D37">
        <w:rPr>
          <w:rFonts w:eastAsia="標楷體"/>
          <w:i/>
          <w:color w:val="000000"/>
          <w:kern w:val="0"/>
          <w:vertAlign w:val="subscript"/>
        </w:rPr>
        <w:t>21</w:t>
      </w:r>
      <w:r w:rsidRPr="00655BFE">
        <w:rPr>
          <w:rFonts w:eastAsia="標楷體"/>
          <w:color w:val="000000"/>
          <w:kern w:val="0"/>
        </w:rPr>
        <w:t>)</w:t>
      </w:r>
      <w:r w:rsidRPr="00655BFE">
        <w:rPr>
          <w:rFonts w:eastAsia="標楷體"/>
          <w:color w:val="000000"/>
          <w:kern w:val="0"/>
        </w:rPr>
        <w:t>。因</w:t>
      </w:r>
      <w:proofErr w:type="gramStart"/>
      <w:r w:rsidR="002142F6">
        <w:rPr>
          <w:rFonts w:eastAsia="標楷體"/>
          <w:color w:val="000000"/>
          <w:kern w:val="0"/>
        </w:rPr>
        <w:t>臺灣穗花杉</w:t>
      </w:r>
      <w:r w:rsidRPr="00655BFE">
        <w:rPr>
          <w:rFonts w:eastAsia="標楷體"/>
          <w:color w:val="000000"/>
          <w:kern w:val="0"/>
        </w:rPr>
        <w:t>無</w:t>
      </w:r>
      <w:proofErr w:type="gramEnd"/>
      <w:r w:rsidRPr="00655BFE">
        <w:rPr>
          <w:rFonts w:eastAsia="標楷體"/>
          <w:color w:val="000000"/>
          <w:kern w:val="0"/>
        </w:rPr>
        <w:t>直接相關物種之微衛星體的突變速率的計算，因此突變速率的使用方面，參考現有紀錄之植物微衛星體的突變速率做為參考依據，此次選用</w:t>
      </w:r>
      <w:r w:rsidRPr="00655BFE">
        <w:rPr>
          <w:rFonts w:eastAsia="標楷體"/>
          <w:i/>
          <w:iCs/>
          <w:color w:val="000000"/>
          <w:kern w:val="0"/>
        </w:rPr>
        <w:t>Thuja Plicata</w:t>
      </w:r>
      <w:r w:rsidRPr="00655BFE">
        <w:rPr>
          <w:rFonts w:eastAsia="標楷體"/>
          <w:color w:val="000000"/>
          <w:kern w:val="0"/>
        </w:rPr>
        <w:t>的突變速率</w:t>
      </w:r>
      <w:r w:rsidRPr="00655BFE">
        <w:rPr>
          <w:rFonts w:eastAsia="標楷體"/>
          <w:color w:val="000000"/>
          <w:kern w:val="0"/>
        </w:rPr>
        <w:t>6.3×10</w:t>
      </w:r>
      <w:r w:rsidRPr="00655BFE">
        <w:rPr>
          <w:rFonts w:eastAsia="標楷體"/>
          <w:color w:val="000000"/>
          <w:kern w:val="0"/>
          <w:vertAlign w:val="superscript"/>
        </w:rPr>
        <w:t xml:space="preserve">-4 </w:t>
      </w:r>
      <w:r w:rsidRPr="00655BFE">
        <w:rPr>
          <w:rFonts w:eastAsia="標楷體"/>
          <w:color w:val="000000"/>
          <w:kern w:val="0"/>
        </w:rPr>
        <w:t>(3.0×10</w:t>
      </w:r>
      <w:r w:rsidRPr="00655BFE">
        <w:rPr>
          <w:rFonts w:eastAsia="標楷體"/>
          <w:color w:val="000000"/>
          <w:kern w:val="0"/>
          <w:vertAlign w:val="superscript"/>
        </w:rPr>
        <w:t>-5</w:t>
      </w:r>
      <w:r w:rsidRPr="00655BFE">
        <w:rPr>
          <w:rFonts w:eastAsia="標楷體"/>
          <w:color w:val="000000"/>
          <w:kern w:val="0"/>
        </w:rPr>
        <w:t xml:space="preserve"> - 4.0×10</w:t>
      </w:r>
      <w:r w:rsidRPr="00655BFE">
        <w:rPr>
          <w:rFonts w:eastAsia="標楷體"/>
          <w:color w:val="000000"/>
          <w:kern w:val="0"/>
          <w:vertAlign w:val="superscript"/>
        </w:rPr>
        <w:t>-3</w:t>
      </w:r>
      <w:r w:rsidRPr="00655BFE">
        <w:rPr>
          <w:rFonts w:eastAsia="標楷體"/>
          <w:color w:val="000000"/>
          <w:kern w:val="0"/>
        </w:rPr>
        <w:t>)</w:t>
      </w:r>
      <w:r w:rsidRPr="00655BFE">
        <w:rPr>
          <w:rFonts w:eastAsia="標楷體"/>
          <w:color w:val="000000"/>
          <w:kern w:val="0"/>
        </w:rPr>
        <w:t>，取其相對範圍，進行相關係數轉換，計算有效族群大小及基因交流程度。分析結果</w:t>
      </w:r>
      <w:proofErr w:type="gramStart"/>
      <w:r w:rsidRPr="00655BFE">
        <w:rPr>
          <w:rFonts w:eastAsia="標楷體"/>
          <w:color w:val="000000"/>
          <w:kern w:val="0"/>
        </w:rPr>
        <w:t>呈現於表</w:t>
      </w:r>
      <w:proofErr w:type="gramEnd"/>
      <w:r w:rsidRPr="00655BFE">
        <w:rPr>
          <w:rFonts w:eastAsia="標楷體"/>
          <w:color w:val="000000"/>
          <w:kern w:val="0"/>
        </w:rPr>
        <w:t>五及圖</w:t>
      </w:r>
      <w:proofErr w:type="gramStart"/>
      <w:r w:rsidRPr="00655BFE">
        <w:rPr>
          <w:rFonts w:eastAsia="標楷體"/>
          <w:color w:val="000000"/>
          <w:kern w:val="0"/>
        </w:rPr>
        <w:t>三</w:t>
      </w:r>
      <w:proofErr w:type="gramEnd"/>
      <w:r w:rsidRPr="00655BFE">
        <w:rPr>
          <w:rFonts w:eastAsia="標楷體"/>
          <w:color w:val="000000"/>
          <w:kern w:val="0"/>
        </w:rPr>
        <w:t>，分析結果顯示，</w:t>
      </w:r>
      <w:r w:rsidRPr="00655BFE">
        <w:rPr>
          <w:rFonts w:eastAsia="標楷體"/>
          <w:color w:val="000000"/>
          <w:kern w:val="0"/>
        </w:rPr>
        <w:t>N</w:t>
      </w:r>
      <w:r w:rsidRPr="00655BFE">
        <w:rPr>
          <w:rFonts w:eastAsia="標楷體"/>
          <w:color w:val="000000"/>
          <w:kern w:val="0"/>
          <w:vertAlign w:val="subscript"/>
        </w:rPr>
        <w:t>A</w:t>
      </w:r>
      <w:r w:rsidRPr="00655BFE">
        <w:rPr>
          <w:rFonts w:eastAsia="標楷體"/>
          <w:color w:val="000000"/>
          <w:kern w:val="0"/>
        </w:rPr>
        <w:t>(</w:t>
      </w:r>
      <w:r w:rsidRPr="00655BFE">
        <w:rPr>
          <w:rFonts w:eastAsia="標楷體"/>
          <w:color w:val="000000"/>
          <w:kern w:val="0"/>
        </w:rPr>
        <w:t>祖先族群之有效族群大小</w:t>
      </w:r>
      <w:r w:rsidRPr="00655BFE">
        <w:rPr>
          <w:rFonts w:eastAsia="標楷體"/>
          <w:color w:val="000000"/>
          <w:kern w:val="0"/>
        </w:rPr>
        <w:t>)</w:t>
      </w:r>
      <w:r w:rsidRPr="00655BFE">
        <w:rPr>
          <w:rFonts w:eastAsia="標楷體"/>
          <w:color w:val="000000"/>
          <w:kern w:val="0"/>
        </w:rPr>
        <w:t>值平均為</w:t>
      </w:r>
      <w:r w:rsidRPr="00655BFE">
        <w:rPr>
          <w:rFonts w:eastAsia="標楷體"/>
          <w:color w:val="000000"/>
          <w:kern w:val="0"/>
        </w:rPr>
        <w:t>1163.10</w:t>
      </w:r>
      <w:r w:rsidRPr="00655BFE">
        <w:rPr>
          <w:rFonts w:eastAsia="標楷體"/>
          <w:color w:val="000000"/>
          <w:kern w:val="0"/>
          <w:sz w:val="20"/>
          <w:szCs w:val="20"/>
        </w:rPr>
        <w:t>(95% confidence interval 1072.34-1401.39)</w:t>
      </w:r>
      <w:r w:rsidRPr="00655BFE">
        <w:rPr>
          <w:rFonts w:eastAsia="標楷體"/>
          <w:color w:val="000000"/>
          <w:kern w:val="0"/>
        </w:rPr>
        <w:t>[</w:t>
      </w:r>
      <w:r w:rsidRPr="00655BFE">
        <w:rPr>
          <w:rFonts w:eastAsia="標楷體"/>
          <w:color w:val="000000"/>
          <w:kern w:val="0"/>
        </w:rPr>
        <w:t>上下限之值介於</w:t>
      </w:r>
      <w:r w:rsidRPr="00655BFE">
        <w:rPr>
          <w:rFonts w:eastAsia="標楷體"/>
          <w:color w:val="000000"/>
          <w:kern w:val="0"/>
        </w:rPr>
        <w:t>183.19</w:t>
      </w:r>
      <w:r w:rsidRPr="00655BFE">
        <w:rPr>
          <w:rFonts w:eastAsia="標楷體"/>
          <w:color w:val="000000"/>
          <w:kern w:val="0"/>
          <w:sz w:val="20"/>
          <w:szCs w:val="20"/>
        </w:rPr>
        <w:t>(95% confidence interval 168.89-220.72)</w:t>
      </w:r>
      <w:r w:rsidRPr="00655BFE">
        <w:rPr>
          <w:rFonts w:eastAsia="標楷體"/>
          <w:color w:val="000000"/>
          <w:kern w:val="0"/>
        </w:rPr>
        <w:t>-24425</w:t>
      </w:r>
      <w:r w:rsidRPr="00655BFE">
        <w:rPr>
          <w:rFonts w:eastAsia="標楷體"/>
          <w:color w:val="000000"/>
          <w:kern w:val="0"/>
          <w:sz w:val="20"/>
          <w:szCs w:val="20"/>
        </w:rPr>
        <w:t>(95% confidence interval 22519.17-29429.17)</w:t>
      </w:r>
      <w:r w:rsidRPr="00655BFE">
        <w:rPr>
          <w:rFonts w:eastAsia="標楷體"/>
          <w:color w:val="000000"/>
          <w:kern w:val="0"/>
        </w:rPr>
        <w:t>]</w:t>
      </w:r>
      <w:r w:rsidRPr="00655BFE">
        <w:rPr>
          <w:rFonts w:eastAsia="標楷體"/>
          <w:color w:val="000000"/>
          <w:kern w:val="0"/>
        </w:rPr>
        <w:t>，</w:t>
      </w:r>
      <w:r w:rsidRPr="00655BFE">
        <w:rPr>
          <w:rFonts w:eastAsia="標楷體"/>
          <w:color w:val="000000"/>
          <w:kern w:val="0"/>
        </w:rPr>
        <w:t>DAWU</w:t>
      </w:r>
      <w:r w:rsidRPr="00655BFE">
        <w:rPr>
          <w:rFonts w:eastAsia="標楷體"/>
          <w:color w:val="000000"/>
          <w:kern w:val="0"/>
        </w:rPr>
        <w:t>族群的現生族群之有效族群大小</w:t>
      </w:r>
      <w:r w:rsidRPr="00655BFE">
        <w:rPr>
          <w:rFonts w:eastAsia="標楷體"/>
          <w:color w:val="000000"/>
          <w:kern w:val="0"/>
        </w:rPr>
        <w:t>(</w:t>
      </w:r>
      <w:r w:rsidRPr="004423A3">
        <w:rPr>
          <w:rFonts w:eastAsia="標楷體"/>
          <w:i/>
          <w:color w:val="000000"/>
          <w:kern w:val="0"/>
        </w:rPr>
        <w:t>N</w:t>
      </w:r>
      <w:r w:rsidRPr="004423A3">
        <w:rPr>
          <w:rFonts w:eastAsia="標楷體"/>
          <w:i/>
          <w:color w:val="000000"/>
          <w:kern w:val="0"/>
          <w:vertAlign w:val="subscript"/>
        </w:rPr>
        <w:t>1</w:t>
      </w:r>
      <w:r w:rsidRPr="00655BFE">
        <w:rPr>
          <w:rFonts w:eastAsia="標楷體"/>
          <w:color w:val="000000"/>
          <w:kern w:val="0"/>
        </w:rPr>
        <w:t>)</w:t>
      </w:r>
      <w:r w:rsidRPr="00655BFE">
        <w:rPr>
          <w:rFonts w:eastAsia="標楷體"/>
          <w:color w:val="000000"/>
          <w:kern w:val="0"/>
        </w:rPr>
        <w:t>值平均為</w:t>
      </w:r>
      <w:r w:rsidRPr="00655BFE">
        <w:rPr>
          <w:rFonts w:eastAsia="標楷體"/>
          <w:color w:val="000000"/>
          <w:kern w:val="0"/>
        </w:rPr>
        <w:t>3.81</w:t>
      </w:r>
      <w:r w:rsidRPr="00655BFE">
        <w:rPr>
          <w:rFonts w:eastAsia="標楷體"/>
          <w:color w:val="000000"/>
          <w:kern w:val="0"/>
          <w:sz w:val="20"/>
          <w:szCs w:val="20"/>
        </w:rPr>
        <w:t>(95% confidence interval 3.81-49.52)</w:t>
      </w:r>
      <w:r w:rsidRPr="00655BFE">
        <w:rPr>
          <w:rFonts w:eastAsia="標楷體"/>
          <w:color w:val="000000"/>
          <w:kern w:val="0"/>
        </w:rPr>
        <w:t>[</w:t>
      </w:r>
      <w:r w:rsidRPr="00655BFE">
        <w:rPr>
          <w:rFonts w:eastAsia="標楷體"/>
          <w:color w:val="000000"/>
          <w:kern w:val="0"/>
        </w:rPr>
        <w:t>上下限之值介於</w:t>
      </w:r>
      <w:r w:rsidRPr="00655BFE">
        <w:rPr>
          <w:rFonts w:eastAsia="標楷體"/>
          <w:color w:val="000000"/>
          <w:kern w:val="0"/>
        </w:rPr>
        <w:t>0.60</w:t>
      </w:r>
      <w:r w:rsidRPr="00655BFE">
        <w:rPr>
          <w:rFonts w:eastAsia="標楷體"/>
          <w:color w:val="000000"/>
          <w:kern w:val="0"/>
          <w:sz w:val="20"/>
          <w:szCs w:val="20"/>
        </w:rPr>
        <w:t>(95% confidence interval 0.60-7.80)</w:t>
      </w:r>
      <w:r w:rsidRPr="00655BFE">
        <w:rPr>
          <w:rFonts w:eastAsia="標楷體"/>
          <w:color w:val="000000"/>
          <w:kern w:val="0"/>
        </w:rPr>
        <w:t xml:space="preserve"> -80</w:t>
      </w:r>
      <w:r w:rsidRPr="00655BFE">
        <w:rPr>
          <w:rFonts w:eastAsia="標楷體"/>
          <w:color w:val="000000"/>
          <w:kern w:val="0"/>
          <w:sz w:val="20"/>
          <w:szCs w:val="20"/>
        </w:rPr>
        <w:t>(95% confidence interval 80-1040)</w:t>
      </w:r>
      <w:r w:rsidRPr="00655BFE">
        <w:rPr>
          <w:rFonts w:eastAsia="標楷體"/>
          <w:color w:val="000000"/>
          <w:kern w:val="0"/>
        </w:rPr>
        <w:t>]</w:t>
      </w:r>
      <w:r w:rsidRPr="00655BFE">
        <w:rPr>
          <w:rFonts w:eastAsia="標楷體"/>
          <w:color w:val="000000"/>
          <w:kern w:val="0"/>
        </w:rPr>
        <w:t>，</w:t>
      </w:r>
      <w:r w:rsidRPr="00655BFE">
        <w:rPr>
          <w:rFonts w:eastAsia="標楷體"/>
          <w:color w:val="000000"/>
          <w:kern w:val="0"/>
        </w:rPr>
        <w:t>DL</w:t>
      </w:r>
      <w:r w:rsidRPr="00655BFE">
        <w:rPr>
          <w:rFonts w:eastAsia="標楷體"/>
          <w:color w:val="000000"/>
          <w:kern w:val="0"/>
        </w:rPr>
        <w:t>族群的現生族群之有效族群大小</w:t>
      </w:r>
      <w:r w:rsidRPr="00655BFE">
        <w:rPr>
          <w:rFonts w:eastAsia="標楷體"/>
          <w:color w:val="000000"/>
          <w:kern w:val="0"/>
        </w:rPr>
        <w:t>(</w:t>
      </w:r>
      <w:r w:rsidRPr="004423A3">
        <w:rPr>
          <w:rFonts w:eastAsia="標楷體"/>
          <w:i/>
          <w:color w:val="000000"/>
          <w:kern w:val="0"/>
        </w:rPr>
        <w:t>N</w:t>
      </w:r>
      <w:r w:rsidRPr="004423A3">
        <w:rPr>
          <w:rFonts w:eastAsia="標楷體"/>
          <w:i/>
          <w:color w:val="000000"/>
          <w:kern w:val="0"/>
          <w:vertAlign w:val="subscript"/>
        </w:rPr>
        <w:t>2</w:t>
      </w:r>
      <w:r w:rsidRPr="00655BFE">
        <w:rPr>
          <w:rFonts w:eastAsia="標楷體"/>
          <w:color w:val="000000"/>
          <w:kern w:val="0"/>
        </w:rPr>
        <w:t>)</w:t>
      </w:r>
      <w:r w:rsidRPr="00655BFE">
        <w:rPr>
          <w:rFonts w:eastAsia="標楷體"/>
          <w:color w:val="000000"/>
          <w:kern w:val="0"/>
        </w:rPr>
        <w:t>值平均為</w:t>
      </w:r>
      <w:r w:rsidRPr="00655BFE">
        <w:rPr>
          <w:rFonts w:eastAsia="標楷體"/>
          <w:color w:val="000000"/>
          <w:kern w:val="0"/>
        </w:rPr>
        <w:t>17.02</w:t>
      </w:r>
      <w:r w:rsidRPr="00655BFE">
        <w:rPr>
          <w:rFonts w:eastAsia="標楷體"/>
          <w:color w:val="000000"/>
          <w:kern w:val="0"/>
          <w:sz w:val="20"/>
          <w:szCs w:val="20"/>
        </w:rPr>
        <w:t>(95% confidence interval 5.67-119.17)</w:t>
      </w:r>
      <w:r w:rsidRPr="00655BFE">
        <w:rPr>
          <w:rFonts w:eastAsia="標楷體"/>
          <w:color w:val="000000"/>
          <w:kern w:val="0"/>
        </w:rPr>
        <w:t>[</w:t>
      </w:r>
      <w:r w:rsidRPr="00655BFE">
        <w:rPr>
          <w:rFonts w:eastAsia="標楷體"/>
          <w:color w:val="000000"/>
          <w:kern w:val="0"/>
        </w:rPr>
        <w:t>上下限之值介於</w:t>
      </w:r>
      <w:r w:rsidRPr="00655BFE">
        <w:rPr>
          <w:rFonts w:eastAsia="標楷體"/>
          <w:color w:val="000000"/>
          <w:kern w:val="0"/>
        </w:rPr>
        <w:t>2.68</w:t>
      </w:r>
      <w:r w:rsidRPr="00655BFE">
        <w:rPr>
          <w:rFonts w:eastAsia="標楷體"/>
          <w:color w:val="000000"/>
          <w:kern w:val="0"/>
          <w:sz w:val="20"/>
          <w:szCs w:val="20"/>
        </w:rPr>
        <w:t>(95% confidence interval 0.89-8.77)</w:t>
      </w:r>
      <w:r w:rsidRPr="00655BFE">
        <w:rPr>
          <w:rFonts w:eastAsia="標楷體"/>
          <w:color w:val="000000"/>
          <w:kern w:val="0"/>
        </w:rPr>
        <w:t xml:space="preserve"> -357.5</w:t>
      </w:r>
      <w:r w:rsidRPr="00655BFE">
        <w:rPr>
          <w:rFonts w:eastAsia="標楷體"/>
          <w:color w:val="000000"/>
          <w:kern w:val="0"/>
          <w:sz w:val="20"/>
          <w:szCs w:val="20"/>
        </w:rPr>
        <w:t>(95% confidence interval 119.17-2502.5)</w:t>
      </w:r>
      <w:r w:rsidRPr="00655BFE">
        <w:rPr>
          <w:rFonts w:eastAsia="標楷體"/>
          <w:color w:val="000000"/>
          <w:kern w:val="0"/>
        </w:rPr>
        <w:t>]</w:t>
      </w:r>
      <w:r w:rsidRPr="00655BFE">
        <w:rPr>
          <w:rFonts w:eastAsia="標楷體"/>
          <w:color w:val="000000"/>
          <w:kern w:val="0"/>
        </w:rPr>
        <w:t>。</w:t>
      </w:r>
      <w:r w:rsidRPr="00655BFE">
        <w:rPr>
          <w:rFonts w:eastAsia="標楷體"/>
          <w:color w:val="000000"/>
          <w:kern w:val="0"/>
        </w:rPr>
        <w:t>DL</w:t>
      </w:r>
      <w:r w:rsidRPr="00655BFE">
        <w:rPr>
          <w:rFonts w:eastAsia="標楷體"/>
          <w:color w:val="000000"/>
          <w:kern w:val="0"/>
        </w:rPr>
        <w:t>族群之有效族群大小遠大於</w:t>
      </w:r>
      <w:r w:rsidRPr="00655BFE">
        <w:rPr>
          <w:rFonts w:eastAsia="標楷體"/>
          <w:color w:val="000000"/>
          <w:kern w:val="0"/>
        </w:rPr>
        <w:t>DAWU</w:t>
      </w:r>
      <w:r w:rsidRPr="00655BFE">
        <w:rPr>
          <w:rFonts w:eastAsia="標楷體"/>
          <w:color w:val="000000"/>
          <w:kern w:val="0"/>
        </w:rPr>
        <w:t>族群之有效族群大小，然相較於祖先族群之有效族群大小，其現生族群之有效族群大小的數量極低，祖先族群之有效族群大小約為現生族群之有效族群大小的</w:t>
      </w:r>
      <w:r w:rsidRPr="00655BFE">
        <w:rPr>
          <w:rFonts w:eastAsia="標楷體"/>
          <w:color w:val="000000"/>
          <w:kern w:val="0"/>
        </w:rPr>
        <w:t>55</w:t>
      </w:r>
      <w:r w:rsidRPr="00655BFE">
        <w:rPr>
          <w:rFonts w:eastAsia="標楷體"/>
          <w:color w:val="000000"/>
          <w:kern w:val="0"/>
        </w:rPr>
        <w:t>倍，顯示</w:t>
      </w:r>
      <w:proofErr w:type="gramStart"/>
      <w:r w:rsidR="002142F6">
        <w:rPr>
          <w:rFonts w:eastAsia="標楷體"/>
          <w:color w:val="000000"/>
          <w:kern w:val="0"/>
        </w:rPr>
        <w:t>臺灣穗</w:t>
      </w:r>
      <w:proofErr w:type="gramEnd"/>
      <w:r w:rsidR="002142F6">
        <w:rPr>
          <w:rFonts w:eastAsia="標楷體"/>
          <w:color w:val="000000"/>
          <w:kern w:val="0"/>
        </w:rPr>
        <w:t>花杉</w:t>
      </w:r>
      <w:r w:rsidRPr="00655BFE">
        <w:rPr>
          <w:rFonts w:eastAsia="標楷體"/>
          <w:color w:val="000000"/>
          <w:kern w:val="0"/>
        </w:rPr>
        <w:t>族群面臨嚴重的族群收縮問題。</w:t>
      </w:r>
    </w:p>
    <w:p w:rsidR="00655BFE" w:rsidRDefault="00655BFE" w:rsidP="00F11D7F">
      <w:pPr>
        <w:autoSpaceDE w:val="0"/>
        <w:autoSpaceDN w:val="0"/>
        <w:adjustRightInd w:val="0"/>
        <w:spacing w:beforeLines="50" w:before="180" w:afterLines="50" w:after="180" w:line="400" w:lineRule="exact"/>
        <w:ind w:leftChars="176" w:left="422"/>
        <w:contextualSpacing/>
        <w:jc w:val="both"/>
        <w:rPr>
          <w:rFonts w:eastAsia="標楷體"/>
          <w:color w:val="000000"/>
          <w:kern w:val="0"/>
        </w:rPr>
      </w:pPr>
      <w:r w:rsidRPr="00655BFE">
        <w:rPr>
          <w:rFonts w:eastAsia="標楷體"/>
          <w:color w:val="000000"/>
          <w:kern w:val="0"/>
        </w:rPr>
        <w:t xml:space="preserve">    </w:t>
      </w:r>
      <w:proofErr w:type="gramStart"/>
      <w:r w:rsidRPr="00655BFE">
        <w:rPr>
          <w:rFonts w:eastAsia="標楷體"/>
          <w:color w:val="000000"/>
          <w:kern w:val="0"/>
        </w:rPr>
        <w:t>此外，</w:t>
      </w:r>
      <w:proofErr w:type="gramEnd"/>
      <w:r w:rsidRPr="00655BFE">
        <w:rPr>
          <w:rFonts w:eastAsia="標楷體"/>
          <w:color w:val="000000"/>
          <w:kern w:val="0"/>
        </w:rPr>
        <w:t>亦利用</w:t>
      </w:r>
      <w:r w:rsidRPr="00655BFE">
        <w:rPr>
          <w:rFonts w:eastAsia="標楷體"/>
          <w:color w:val="000000"/>
          <w:kern w:val="0"/>
        </w:rPr>
        <w:t>LDNe</w:t>
      </w:r>
      <w:r w:rsidRPr="00655BFE">
        <w:rPr>
          <w:rFonts w:eastAsia="標楷體"/>
          <w:color w:val="000000"/>
          <w:kern w:val="0"/>
        </w:rPr>
        <w:t>分析軟體協助評估</w:t>
      </w:r>
      <w:proofErr w:type="gramStart"/>
      <w:r w:rsidR="002142F6">
        <w:rPr>
          <w:rFonts w:eastAsia="標楷體"/>
          <w:color w:val="000000"/>
          <w:kern w:val="0"/>
        </w:rPr>
        <w:t>臺灣穗</w:t>
      </w:r>
      <w:proofErr w:type="gramEnd"/>
      <w:r w:rsidR="002142F6">
        <w:rPr>
          <w:rFonts w:eastAsia="標楷體"/>
          <w:color w:val="000000"/>
          <w:kern w:val="0"/>
        </w:rPr>
        <w:t>花杉</w:t>
      </w:r>
      <w:r w:rsidRPr="00655BFE">
        <w:rPr>
          <w:rFonts w:eastAsia="標楷體"/>
          <w:color w:val="000000"/>
          <w:kern w:val="0"/>
        </w:rPr>
        <w:t>的有效族群大小，</w:t>
      </w:r>
      <w:r w:rsidRPr="00655BFE">
        <w:rPr>
          <w:rFonts w:eastAsia="標楷體"/>
          <w:color w:val="000000"/>
          <w:kern w:val="0"/>
        </w:rPr>
        <w:t>LDNe</w:t>
      </w:r>
      <w:r w:rsidRPr="00655BFE">
        <w:rPr>
          <w:rFonts w:eastAsia="標楷體"/>
          <w:color w:val="000000"/>
          <w:kern w:val="0"/>
        </w:rPr>
        <w:t>利用連鎖不平衡的計算，以進行有效族群大小之相對值的估算，</w:t>
      </w:r>
      <w:r w:rsidRPr="00655BFE">
        <w:rPr>
          <w:rFonts w:eastAsia="標楷體"/>
          <w:color w:val="000000"/>
          <w:kern w:val="0"/>
        </w:rPr>
        <w:t>LDNe</w:t>
      </w:r>
      <w:r w:rsidRPr="00655BFE">
        <w:rPr>
          <w:rFonts w:eastAsia="標楷體"/>
          <w:color w:val="000000"/>
          <w:kern w:val="0"/>
        </w:rPr>
        <w:t>利用不同評估標準將稀有</w:t>
      </w:r>
      <w:r w:rsidRPr="00655BFE">
        <w:rPr>
          <w:rFonts w:eastAsia="標楷體"/>
          <w:bCs/>
          <w:color w:val="000000"/>
          <w:kern w:val="0"/>
        </w:rPr>
        <w:t>對偶基因</w:t>
      </w:r>
      <w:r w:rsidRPr="00655BFE">
        <w:rPr>
          <w:rFonts w:eastAsia="標楷體"/>
          <w:color w:val="000000"/>
          <w:kern w:val="0"/>
        </w:rPr>
        <w:t>(rare alleles)</w:t>
      </w:r>
      <w:r w:rsidRPr="00655BFE">
        <w:rPr>
          <w:rFonts w:eastAsia="標楷體"/>
          <w:color w:val="000000"/>
          <w:kern w:val="0"/>
        </w:rPr>
        <w:t>摒除而不列入評估，有利於具有高度多型性的遺傳標記</w:t>
      </w:r>
      <w:r w:rsidRPr="00655BFE">
        <w:rPr>
          <w:rFonts w:eastAsia="標楷體"/>
          <w:color w:val="000000"/>
          <w:kern w:val="0"/>
        </w:rPr>
        <w:t>(ex:</w:t>
      </w:r>
      <w:r w:rsidRPr="00655BFE">
        <w:rPr>
          <w:rFonts w:eastAsia="標楷體"/>
          <w:color w:val="000000"/>
          <w:kern w:val="0"/>
        </w:rPr>
        <w:t>微衛星體標記</w:t>
      </w:r>
      <w:r w:rsidRPr="00655BFE">
        <w:rPr>
          <w:rFonts w:eastAsia="標楷體"/>
          <w:color w:val="000000"/>
          <w:kern w:val="0"/>
        </w:rPr>
        <w:t>)</w:t>
      </w:r>
      <w:r w:rsidRPr="00655BFE">
        <w:rPr>
          <w:rFonts w:eastAsia="標楷體"/>
          <w:color w:val="000000"/>
          <w:kern w:val="0"/>
        </w:rPr>
        <w:t>之有效族群大小估算，且其不以隨機交配等假設為前提進行評估，使其有效族群之評估適用於真實的自然族群情形</w:t>
      </w:r>
      <w:r w:rsidRPr="00655BFE">
        <w:rPr>
          <w:rFonts w:eastAsia="標楷體"/>
          <w:color w:val="000000"/>
          <w:kern w:val="0"/>
        </w:rPr>
        <w:t>(Waples and Do, 2008)</w:t>
      </w:r>
      <w:r w:rsidRPr="00655BFE">
        <w:rPr>
          <w:rFonts w:eastAsia="標楷體"/>
          <w:color w:val="000000"/>
          <w:kern w:val="0"/>
        </w:rPr>
        <w:t>。</w:t>
      </w:r>
      <w:r w:rsidRPr="00655BFE">
        <w:rPr>
          <w:rFonts w:eastAsia="標楷體"/>
          <w:bCs/>
          <w:color w:val="000000"/>
          <w:kern w:val="0"/>
          <w:lang w:val="pt-BR"/>
        </w:rPr>
        <w:t>LDNe</w:t>
      </w:r>
      <w:r w:rsidRPr="00655BFE">
        <w:rPr>
          <w:rFonts w:eastAsia="標楷體"/>
          <w:bCs/>
          <w:color w:val="000000"/>
          <w:kern w:val="0"/>
        </w:rPr>
        <w:t>估算有效族群大小的前提為使</w:t>
      </w:r>
      <w:r w:rsidRPr="00655BFE">
        <w:rPr>
          <w:rFonts w:eastAsia="標楷體"/>
          <w:bCs/>
          <w:color w:val="000000"/>
          <w:kern w:val="0"/>
        </w:rPr>
        <w:lastRenderedPageBreak/>
        <w:t>用中性基因座、</w:t>
      </w:r>
      <w:proofErr w:type="gramStart"/>
      <w:r w:rsidRPr="00655BFE">
        <w:rPr>
          <w:rFonts w:eastAsia="標楷體"/>
          <w:bCs/>
          <w:color w:val="000000"/>
          <w:kern w:val="0"/>
        </w:rPr>
        <w:t>族群間的關係</w:t>
      </w:r>
      <w:proofErr w:type="gramEnd"/>
      <w:r w:rsidRPr="00655BFE">
        <w:rPr>
          <w:rFonts w:eastAsia="標楷體"/>
          <w:bCs/>
          <w:color w:val="000000"/>
          <w:kern w:val="0"/>
        </w:rPr>
        <w:t>近且世代不重疊</w:t>
      </w:r>
      <w:r w:rsidRPr="00655BFE">
        <w:rPr>
          <w:rFonts w:eastAsia="標楷體"/>
          <w:bCs/>
          <w:color w:val="000000"/>
          <w:kern w:val="0"/>
          <w:lang w:val="pt-BR"/>
        </w:rPr>
        <w:t>，</w:t>
      </w:r>
      <w:r w:rsidRPr="00655BFE">
        <w:rPr>
          <w:rFonts w:eastAsia="標楷體"/>
          <w:bCs/>
          <w:color w:val="000000"/>
          <w:kern w:val="0"/>
        </w:rPr>
        <w:t>且不易受到高遷移率</w:t>
      </w:r>
      <w:r w:rsidRPr="00655BFE">
        <w:rPr>
          <w:rFonts w:eastAsia="標楷體"/>
          <w:bCs/>
          <w:color w:val="000000"/>
          <w:kern w:val="0"/>
          <w:lang w:val="pt-BR"/>
        </w:rPr>
        <w:t>(high migration rate)</w:t>
      </w:r>
      <w:r w:rsidRPr="00655BFE">
        <w:rPr>
          <w:rFonts w:eastAsia="標楷體"/>
          <w:bCs/>
          <w:color w:val="000000"/>
          <w:kern w:val="0"/>
        </w:rPr>
        <w:t>之影響</w:t>
      </w:r>
      <w:r w:rsidRPr="00655BFE">
        <w:rPr>
          <w:rFonts w:eastAsia="標楷體"/>
          <w:bCs/>
          <w:color w:val="000000"/>
          <w:kern w:val="0"/>
          <w:lang w:val="pt-BR"/>
        </w:rPr>
        <w:t>(Waples and England</w:t>
      </w:r>
      <w:r w:rsidR="00EA6A97">
        <w:rPr>
          <w:rFonts w:eastAsia="標楷體" w:hint="eastAsia"/>
          <w:bCs/>
          <w:color w:val="000000"/>
          <w:kern w:val="0"/>
          <w:lang w:val="pt-BR"/>
        </w:rPr>
        <w:t>,</w:t>
      </w:r>
      <w:r w:rsidRPr="00655BFE">
        <w:rPr>
          <w:rFonts w:eastAsia="標楷體"/>
          <w:bCs/>
          <w:color w:val="000000"/>
          <w:kern w:val="0"/>
          <w:lang w:val="pt-BR"/>
        </w:rPr>
        <w:t xml:space="preserve"> 2011)</w:t>
      </w:r>
      <w:r w:rsidRPr="00655BFE">
        <w:rPr>
          <w:rFonts w:eastAsia="標楷體"/>
          <w:bCs/>
          <w:color w:val="000000"/>
          <w:kern w:val="0"/>
        </w:rPr>
        <w:t>。</w:t>
      </w:r>
      <w:r w:rsidRPr="00655BFE">
        <w:rPr>
          <w:rFonts w:eastAsia="標楷體"/>
          <w:color w:val="000000"/>
          <w:kern w:val="0"/>
        </w:rPr>
        <w:t>此次利用</w:t>
      </w:r>
      <w:r w:rsidRPr="00655BFE">
        <w:rPr>
          <w:rFonts w:eastAsia="標楷體"/>
          <w:color w:val="000000"/>
          <w:kern w:val="0"/>
        </w:rPr>
        <w:t>15</w:t>
      </w:r>
      <w:r w:rsidRPr="00655BFE">
        <w:rPr>
          <w:rFonts w:eastAsia="標楷體"/>
          <w:color w:val="000000"/>
          <w:kern w:val="0"/>
        </w:rPr>
        <w:t>組中性演化之微衛星體基因座估算連鎖不平衡，進行有效族群之評估，其計算結果詳</w:t>
      </w:r>
      <w:proofErr w:type="gramStart"/>
      <w:r w:rsidRPr="00655BFE">
        <w:rPr>
          <w:rFonts w:eastAsia="標楷體"/>
          <w:color w:val="000000"/>
          <w:kern w:val="0"/>
        </w:rPr>
        <w:t>列於表</w:t>
      </w:r>
      <w:proofErr w:type="gramEnd"/>
      <w:r w:rsidRPr="00655BFE">
        <w:rPr>
          <w:rFonts w:eastAsia="標楷體"/>
          <w:color w:val="000000"/>
          <w:kern w:val="0"/>
        </w:rPr>
        <w:t>六，其</w:t>
      </w:r>
      <w:r w:rsidRPr="00655BFE">
        <w:rPr>
          <w:rFonts w:eastAsia="標楷體"/>
          <w:bCs/>
          <w:color w:val="000000"/>
          <w:kern w:val="0"/>
        </w:rPr>
        <w:t>使用三種不同最低對偶基因頻度以摒除稀有對偶基因，分別為頻度低於</w:t>
      </w:r>
      <w:r w:rsidRPr="00655BFE">
        <w:rPr>
          <w:rFonts w:eastAsia="標楷體"/>
          <w:bCs/>
          <w:color w:val="000000"/>
          <w:kern w:val="0"/>
        </w:rPr>
        <w:t>0.05</w:t>
      </w:r>
      <w:r w:rsidRPr="00655BFE">
        <w:rPr>
          <w:rFonts w:eastAsia="標楷體"/>
          <w:bCs/>
          <w:color w:val="000000"/>
          <w:kern w:val="0"/>
        </w:rPr>
        <w:t>、</w:t>
      </w:r>
      <w:r w:rsidRPr="00655BFE">
        <w:rPr>
          <w:rFonts w:eastAsia="標楷體"/>
          <w:bCs/>
          <w:color w:val="000000"/>
          <w:kern w:val="0"/>
        </w:rPr>
        <w:t>0.02</w:t>
      </w:r>
      <w:r w:rsidRPr="00655BFE">
        <w:rPr>
          <w:rFonts w:eastAsia="標楷體"/>
          <w:bCs/>
          <w:color w:val="000000"/>
          <w:kern w:val="0"/>
        </w:rPr>
        <w:t>和</w:t>
      </w:r>
      <w:r w:rsidRPr="00655BFE">
        <w:rPr>
          <w:rFonts w:eastAsia="標楷體"/>
          <w:bCs/>
          <w:color w:val="000000"/>
          <w:kern w:val="0"/>
        </w:rPr>
        <w:t>0.01</w:t>
      </w:r>
      <w:r w:rsidRPr="00655BFE">
        <w:rPr>
          <w:rFonts w:eastAsia="標楷體"/>
          <w:bCs/>
          <w:color w:val="000000"/>
          <w:kern w:val="0"/>
        </w:rPr>
        <w:t>。以全部族群計算而言，有效族群大小</w:t>
      </w:r>
      <w:r w:rsidRPr="00655BFE">
        <w:rPr>
          <w:rFonts w:eastAsia="標楷體"/>
          <w:bCs/>
          <w:color w:val="000000"/>
          <w:kern w:val="0"/>
        </w:rPr>
        <w:t>(</w:t>
      </w:r>
      <w:r w:rsidRPr="00655BFE">
        <w:rPr>
          <w:rFonts w:eastAsia="標楷體"/>
          <w:bCs/>
          <w:color w:val="000000"/>
          <w:kern w:val="0"/>
          <w:lang w:val="pt-BR"/>
        </w:rPr>
        <w:t>Ne</w:t>
      </w:r>
      <w:r w:rsidRPr="00655BFE">
        <w:rPr>
          <w:rFonts w:eastAsia="標楷體"/>
          <w:bCs/>
          <w:color w:val="000000"/>
          <w:kern w:val="0"/>
        </w:rPr>
        <w:t>)</w:t>
      </w:r>
      <w:r w:rsidRPr="00655BFE">
        <w:rPr>
          <w:rFonts w:eastAsia="標楷體"/>
          <w:bCs/>
          <w:color w:val="000000"/>
          <w:kern w:val="0"/>
        </w:rPr>
        <w:t>在三種不同評估條件下之值分別為</w:t>
      </w:r>
      <w:r w:rsidRPr="00655BFE">
        <w:rPr>
          <w:rFonts w:eastAsia="標楷體"/>
          <w:color w:val="000000"/>
          <w:kern w:val="0"/>
        </w:rPr>
        <w:t>29.3</w:t>
      </w:r>
      <w:r w:rsidRPr="00655BFE">
        <w:rPr>
          <w:rFonts w:eastAsia="標楷體"/>
          <w:color w:val="000000"/>
          <w:kern w:val="0"/>
          <w:sz w:val="20"/>
          <w:szCs w:val="20"/>
        </w:rPr>
        <w:t>(95% CIs 25.9-33.1)</w:t>
      </w:r>
      <w:r w:rsidRPr="00655BFE">
        <w:rPr>
          <w:rFonts w:eastAsia="標楷體"/>
          <w:color w:val="000000"/>
          <w:kern w:val="0"/>
        </w:rPr>
        <w:t>、</w:t>
      </w:r>
      <w:r w:rsidRPr="00655BFE">
        <w:rPr>
          <w:rFonts w:eastAsia="標楷體"/>
          <w:color w:val="000000"/>
          <w:kern w:val="0"/>
        </w:rPr>
        <w:t>40.3</w:t>
      </w:r>
      <w:r w:rsidRPr="00655BFE">
        <w:rPr>
          <w:rFonts w:eastAsia="標楷體"/>
          <w:color w:val="000000"/>
          <w:kern w:val="0"/>
          <w:sz w:val="20"/>
          <w:szCs w:val="20"/>
        </w:rPr>
        <w:t>(95% CIs 36.0-45.0)</w:t>
      </w:r>
      <w:r w:rsidRPr="00655BFE">
        <w:rPr>
          <w:rFonts w:eastAsia="標楷體"/>
          <w:color w:val="000000"/>
          <w:kern w:val="0"/>
        </w:rPr>
        <w:t>、</w:t>
      </w:r>
      <w:r w:rsidRPr="00655BFE">
        <w:rPr>
          <w:rFonts w:eastAsia="標楷體"/>
          <w:color w:val="000000"/>
          <w:kern w:val="0"/>
        </w:rPr>
        <w:t>47.6</w:t>
      </w:r>
      <w:r w:rsidRPr="00655BFE">
        <w:rPr>
          <w:rFonts w:eastAsia="標楷體"/>
          <w:color w:val="000000"/>
          <w:kern w:val="0"/>
          <w:sz w:val="20"/>
          <w:szCs w:val="20"/>
        </w:rPr>
        <w:t>(95% CIs 42.8-52.9)</w:t>
      </w:r>
      <w:r w:rsidRPr="00655BFE">
        <w:rPr>
          <w:rFonts w:eastAsia="標楷體"/>
          <w:color w:val="000000"/>
          <w:kern w:val="0"/>
        </w:rPr>
        <w:t>。分別計算</w:t>
      </w:r>
      <w:r w:rsidRPr="00655BFE">
        <w:rPr>
          <w:rFonts w:eastAsia="標楷體"/>
          <w:color w:val="000000"/>
          <w:kern w:val="0"/>
        </w:rPr>
        <w:t>DAWU</w:t>
      </w:r>
      <w:r w:rsidRPr="00655BFE">
        <w:rPr>
          <w:rFonts w:eastAsia="標楷體"/>
          <w:color w:val="000000"/>
          <w:kern w:val="0"/>
        </w:rPr>
        <w:t>及</w:t>
      </w:r>
      <w:r w:rsidRPr="00655BFE">
        <w:rPr>
          <w:rFonts w:eastAsia="標楷體"/>
          <w:color w:val="000000"/>
          <w:kern w:val="0"/>
        </w:rPr>
        <w:t>DL</w:t>
      </w:r>
      <w:r w:rsidRPr="00655BFE">
        <w:rPr>
          <w:rFonts w:eastAsia="標楷體"/>
          <w:color w:val="000000"/>
          <w:kern w:val="0"/>
        </w:rPr>
        <w:t>族群之結果，</w:t>
      </w:r>
      <w:r w:rsidRPr="00655BFE">
        <w:rPr>
          <w:rFonts w:eastAsia="標楷體"/>
          <w:color w:val="000000"/>
          <w:kern w:val="0"/>
        </w:rPr>
        <w:t>DAWU</w:t>
      </w:r>
      <w:r w:rsidRPr="00655BFE">
        <w:rPr>
          <w:rFonts w:eastAsia="標楷體"/>
          <w:color w:val="000000"/>
          <w:kern w:val="0"/>
        </w:rPr>
        <w:t>族群之有效族群大小</w:t>
      </w:r>
      <w:r w:rsidRPr="00655BFE">
        <w:rPr>
          <w:rFonts w:eastAsia="標楷體"/>
          <w:bCs/>
          <w:color w:val="000000"/>
          <w:kern w:val="0"/>
        </w:rPr>
        <w:t>(</w:t>
      </w:r>
      <w:r w:rsidRPr="00655BFE">
        <w:rPr>
          <w:rFonts w:eastAsia="標楷體"/>
          <w:bCs/>
          <w:color w:val="000000"/>
          <w:kern w:val="0"/>
          <w:lang w:val="pt-BR"/>
        </w:rPr>
        <w:t>Ne</w:t>
      </w:r>
      <w:r w:rsidRPr="00655BFE">
        <w:rPr>
          <w:rFonts w:eastAsia="標楷體"/>
          <w:bCs/>
          <w:color w:val="000000"/>
          <w:kern w:val="0"/>
        </w:rPr>
        <w:t>)</w:t>
      </w:r>
      <w:r w:rsidRPr="00655BFE">
        <w:rPr>
          <w:rFonts w:eastAsia="標楷體"/>
          <w:bCs/>
          <w:color w:val="000000"/>
          <w:kern w:val="0"/>
        </w:rPr>
        <w:t>在三種不同評估條件下的值分別為</w:t>
      </w:r>
      <w:r w:rsidRPr="00655BFE">
        <w:rPr>
          <w:rFonts w:eastAsia="標楷體"/>
          <w:color w:val="000000"/>
          <w:kern w:val="0"/>
        </w:rPr>
        <w:t>22.5</w:t>
      </w:r>
      <w:r w:rsidRPr="00655BFE">
        <w:rPr>
          <w:rFonts w:eastAsia="標楷體"/>
          <w:color w:val="000000"/>
          <w:kern w:val="0"/>
          <w:sz w:val="20"/>
          <w:szCs w:val="20"/>
        </w:rPr>
        <w:t>(95% CIs 19.7-25.7)</w:t>
      </w:r>
      <w:r w:rsidRPr="00655BFE">
        <w:rPr>
          <w:rFonts w:eastAsia="標楷體"/>
          <w:color w:val="000000"/>
          <w:kern w:val="0"/>
        </w:rPr>
        <w:t>、</w:t>
      </w:r>
      <w:r w:rsidRPr="00655BFE">
        <w:rPr>
          <w:rFonts w:eastAsia="標楷體"/>
          <w:color w:val="000000"/>
          <w:kern w:val="0"/>
        </w:rPr>
        <w:t>28.1</w:t>
      </w:r>
      <w:r w:rsidRPr="00655BFE">
        <w:rPr>
          <w:rFonts w:eastAsia="標楷體"/>
          <w:color w:val="000000"/>
          <w:kern w:val="0"/>
          <w:sz w:val="20"/>
          <w:szCs w:val="20"/>
        </w:rPr>
        <w:t>(95% CIs 25.0-31.5)</w:t>
      </w:r>
      <w:r w:rsidRPr="00655BFE">
        <w:rPr>
          <w:rFonts w:eastAsia="標楷體"/>
          <w:color w:val="000000"/>
          <w:kern w:val="0"/>
        </w:rPr>
        <w:t>、</w:t>
      </w:r>
      <w:r w:rsidRPr="00655BFE">
        <w:rPr>
          <w:rFonts w:eastAsia="標楷體"/>
          <w:color w:val="000000"/>
          <w:kern w:val="0"/>
        </w:rPr>
        <w:t>35.8</w:t>
      </w:r>
      <w:r w:rsidRPr="00655BFE">
        <w:rPr>
          <w:rFonts w:eastAsia="標楷體"/>
          <w:color w:val="000000"/>
          <w:kern w:val="0"/>
          <w:sz w:val="20"/>
          <w:szCs w:val="20"/>
        </w:rPr>
        <w:t>(95% CIs 32.1-40.0)</w:t>
      </w:r>
      <w:r w:rsidRPr="00655BFE">
        <w:rPr>
          <w:rFonts w:eastAsia="標楷體"/>
          <w:color w:val="000000"/>
          <w:kern w:val="0"/>
        </w:rPr>
        <w:t>，</w:t>
      </w:r>
      <w:r w:rsidRPr="00655BFE">
        <w:rPr>
          <w:rFonts w:eastAsia="標楷體"/>
          <w:color w:val="000000"/>
          <w:kern w:val="0"/>
        </w:rPr>
        <w:t>DL</w:t>
      </w:r>
      <w:r w:rsidRPr="00655BFE">
        <w:rPr>
          <w:rFonts w:eastAsia="標楷體"/>
          <w:color w:val="000000"/>
          <w:kern w:val="0"/>
        </w:rPr>
        <w:t>族群之有效族群大小</w:t>
      </w:r>
      <w:r w:rsidRPr="00655BFE">
        <w:rPr>
          <w:rFonts w:eastAsia="標楷體"/>
          <w:bCs/>
          <w:color w:val="000000"/>
          <w:kern w:val="0"/>
        </w:rPr>
        <w:t>(</w:t>
      </w:r>
      <w:r w:rsidRPr="00303D37">
        <w:rPr>
          <w:rFonts w:eastAsia="標楷體"/>
          <w:bCs/>
          <w:i/>
          <w:color w:val="000000"/>
          <w:kern w:val="0"/>
          <w:lang w:val="pt-BR"/>
        </w:rPr>
        <w:t>Ne</w:t>
      </w:r>
      <w:r w:rsidRPr="00655BFE">
        <w:rPr>
          <w:rFonts w:eastAsia="標楷體"/>
          <w:bCs/>
          <w:color w:val="000000"/>
          <w:kern w:val="0"/>
        </w:rPr>
        <w:t>)</w:t>
      </w:r>
      <w:r w:rsidRPr="00655BFE">
        <w:rPr>
          <w:rFonts w:eastAsia="標楷體"/>
          <w:bCs/>
          <w:color w:val="000000"/>
          <w:kern w:val="0"/>
        </w:rPr>
        <w:t>在三種不同評估條件下的值分別為</w:t>
      </w:r>
      <w:r w:rsidRPr="00655BFE">
        <w:rPr>
          <w:rFonts w:eastAsia="標楷體"/>
          <w:color w:val="000000"/>
          <w:kern w:val="0"/>
        </w:rPr>
        <w:t>33.0</w:t>
      </w:r>
      <w:r w:rsidRPr="00655BFE">
        <w:rPr>
          <w:rFonts w:eastAsia="標楷體"/>
          <w:color w:val="000000"/>
          <w:kern w:val="0"/>
          <w:sz w:val="20"/>
          <w:szCs w:val="20"/>
        </w:rPr>
        <w:t>(95% CIs 24.8-45.2)</w:t>
      </w:r>
      <w:r w:rsidRPr="00655BFE">
        <w:rPr>
          <w:rFonts w:eastAsia="標楷體"/>
          <w:color w:val="000000"/>
          <w:kern w:val="0"/>
        </w:rPr>
        <w:t>、</w:t>
      </w:r>
      <w:r w:rsidRPr="00655BFE">
        <w:rPr>
          <w:rFonts w:eastAsia="標楷體"/>
          <w:color w:val="000000"/>
          <w:kern w:val="0"/>
        </w:rPr>
        <w:t>37.9</w:t>
      </w:r>
      <w:r w:rsidRPr="00655BFE">
        <w:rPr>
          <w:rFonts w:eastAsia="標楷體"/>
          <w:color w:val="000000"/>
          <w:kern w:val="0"/>
          <w:sz w:val="20"/>
          <w:szCs w:val="20"/>
        </w:rPr>
        <w:t>(95% CIs 29.6-50.0)</w:t>
      </w:r>
      <w:r w:rsidRPr="00655BFE">
        <w:rPr>
          <w:rFonts w:eastAsia="標楷體"/>
          <w:color w:val="000000"/>
          <w:kern w:val="0"/>
        </w:rPr>
        <w:t>、</w:t>
      </w:r>
      <w:r w:rsidRPr="00655BFE">
        <w:rPr>
          <w:rFonts w:eastAsia="標楷體"/>
          <w:color w:val="000000"/>
          <w:kern w:val="0"/>
        </w:rPr>
        <w:t>45.1</w:t>
      </w:r>
      <w:r w:rsidRPr="00655BFE">
        <w:rPr>
          <w:rFonts w:eastAsia="標楷體"/>
          <w:color w:val="000000"/>
          <w:kern w:val="0"/>
          <w:sz w:val="20"/>
          <w:szCs w:val="20"/>
        </w:rPr>
        <w:t>(95% CIs 34.6-61.2)</w:t>
      </w:r>
      <w:r w:rsidRPr="00655BFE">
        <w:rPr>
          <w:rFonts w:eastAsia="標楷體"/>
          <w:color w:val="000000"/>
          <w:kern w:val="0"/>
          <w:sz w:val="20"/>
          <w:szCs w:val="20"/>
        </w:rPr>
        <w:t>。</w:t>
      </w:r>
      <w:r w:rsidRPr="00655BFE">
        <w:rPr>
          <w:rFonts w:eastAsia="標楷體"/>
          <w:color w:val="000000"/>
          <w:kern w:val="0"/>
        </w:rPr>
        <w:t>由此分析結果對照</w:t>
      </w:r>
      <w:r w:rsidRPr="00655BFE">
        <w:rPr>
          <w:rFonts w:eastAsia="標楷體"/>
          <w:color w:val="000000"/>
          <w:kern w:val="0"/>
        </w:rPr>
        <w:t>IMa</w:t>
      </w:r>
      <w:r w:rsidRPr="00655BFE">
        <w:rPr>
          <w:rFonts w:eastAsia="標楷體"/>
          <w:color w:val="000000"/>
          <w:kern w:val="0"/>
        </w:rPr>
        <w:t>分析之有效族群大小的結果，</w:t>
      </w:r>
      <w:proofErr w:type="gramStart"/>
      <w:r w:rsidR="002142F6">
        <w:rPr>
          <w:rFonts w:eastAsia="標楷體"/>
          <w:color w:val="000000"/>
          <w:kern w:val="0"/>
        </w:rPr>
        <w:t>臺灣穗</w:t>
      </w:r>
      <w:proofErr w:type="gramEnd"/>
      <w:r w:rsidR="002142F6">
        <w:rPr>
          <w:rFonts w:eastAsia="標楷體"/>
          <w:color w:val="000000"/>
          <w:kern w:val="0"/>
        </w:rPr>
        <w:t>花杉</w:t>
      </w:r>
      <w:r w:rsidRPr="00655BFE">
        <w:rPr>
          <w:rFonts w:eastAsia="標楷體"/>
          <w:color w:val="000000"/>
          <w:kern w:val="0"/>
        </w:rPr>
        <w:t>之現生族群的有效族群</w:t>
      </w:r>
      <w:proofErr w:type="gramStart"/>
      <w:r w:rsidRPr="00655BFE">
        <w:rPr>
          <w:rFonts w:eastAsia="標楷體"/>
          <w:color w:val="000000"/>
          <w:kern w:val="0"/>
        </w:rPr>
        <w:t>大小均偏低</w:t>
      </w:r>
      <w:proofErr w:type="gramEnd"/>
      <w:r w:rsidRPr="00655BFE">
        <w:rPr>
          <w:rFonts w:eastAsia="標楷體"/>
          <w:color w:val="000000"/>
          <w:kern w:val="0"/>
        </w:rPr>
        <w:t>，其中</w:t>
      </w:r>
      <w:r w:rsidRPr="00655BFE">
        <w:rPr>
          <w:rFonts w:eastAsia="標楷體"/>
          <w:color w:val="000000"/>
          <w:kern w:val="0"/>
        </w:rPr>
        <w:t>DAWU</w:t>
      </w:r>
      <w:r w:rsidRPr="00655BFE">
        <w:rPr>
          <w:rFonts w:eastAsia="標楷體"/>
          <w:color w:val="000000"/>
          <w:kern w:val="0"/>
        </w:rPr>
        <w:t>族群的有效族群大小均低於</w:t>
      </w:r>
      <w:r w:rsidRPr="00655BFE">
        <w:rPr>
          <w:rFonts w:eastAsia="標楷體"/>
          <w:color w:val="000000"/>
          <w:kern w:val="0"/>
        </w:rPr>
        <w:t>DL</w:t>
      </w:r>
      <w:r w:rsidRPr="00655BFE">
        <w:rPr>
          <w:rFonts w:eastAsia="標楷體"/>
          <w:color w:val="000000"/>
          <w:kern w:val="0"/>
        </w:rPr>
        <w:t>的有效族群大小。</w:t>
      </w:r>
    </w:p>
    <w:p w:rsidR="004423A3" w:rsidRPr="00655BFE" w:rsidRDefault="002142F6" w:rsidP="004423A3">
      <w:pPr>
        <w:autoSpaceDE w:val="0"/>
        <w:autoSpaceDN w:val="0"/>
        <w:adjustRightInd w:val="0"/>
        <w:spacing w:beforeLines="50" w:before="180" w:afterLines="50" w:after="180" w:line="400" w:lineRule="exact"/>
        <w:ind w:leftChars="176" w:left="422" w:firstLineChars="178" w:firstLine="427"/>
        <w:contextualSpacing/>
        <w:jc w:val="both"/>
        <w:rPr>
          <w:rFonts w:eastAsia="標楷體"/>
          <w:color w:val="000000"/>
          <w:kern w:val="0"/>
        </w:rPr>
      </w:pPr>
      <w:proofErr w:type="gramStart"/>
      <w:r>
        <w:rPr>
          <w:rFonts w:eastAsia="標楷體" w:hint="eastAsia"/>
          <w:color w:val="000000"/>
          <w:kern w:val="0"/>
        </w:rPr>
        <w:t>臺灣穗花杉</w:t>
      </w:r>
      <w:r w:rsidR="004423A3" w:rsidRPr="004423A3">
        <w:rPr>
          <w:rFonts w:eastAsia="標楷體" w:hint="eastAsia"/>
          <w:color w:val="000000"/>
          <w:kern w:val="0"/>
        </w:rPr>
        <w:t>就</w:t>
      </w:r>
      <w:proofErr w:type="gramEnd"/>
      <w:r w:rsidR="004423A3" w:rsidRPr="004423A3">
        <w:rPr>
          <w:rFonts w:eastAsia="標楷體" w:hint="eastAsia"/>
          <w:color w:val="000000"/>
          <w:kern w:val="0"/>
        </w:rPr>
        <w:t>其雄</w:t>
      </w:r>
      <w:proofErr w:type="gramStart"/>
      <w:r w:rsidR="004423A3" w:rsidRPr="004423A3">
        <w:rPr>
          <w:rFonts w:eastAsia="標楷體" w:hint="eastAsia"/>
          <w:color w:val="000000"/>
          <w:kern w:val="0"/>
        </w:rPr>
        <w:t>毬</w:t>
      </w:r>
      <w:proofErr w:type="gramEnd"/>
      <w:r w:rsidR="004423A3" w:rsidRPr="004423A3">
        <w:rPr>
          <w:rFonts w:eastAsia="標楷體" w:hint="eastAsia"/>
          <w:color w:val="000000"/>
          <w:kern w:val="0"/>
        </w:rPr>
        <w:t>型態應為風媒花，花粉散發以風為媒介，可進行長距離傳播，</w:t>
      </w:r>
      <w:r w:rsidR="004423A3">
        <w:rPr>
          <w:rFonts w:eastAsia="標楷體" w:hint="eastAsia"/>
          <w:color w:val="000000"/>
          <w:kern w:val="0"/>
        </w:rPr>
        <w:t>但</w:t>
      </w:r>
      <w:r w:rsidR="004423A3" w:rsidRPr="004423A3">
        <w:rPr>
          <w:rFonts w:eastAsia="標楷體" w:hint="eastAsia"/>
          <w:color w:val="000000"/>
          <w:kern w:val="0"/>
        </w:rPr>
        <w:t>一般</w:t>
      </w:r>
      <w:r w:rsidR="004423A3">
        <w:rPr>
          <w:rFonts w:eastAsia="標楷體" w:hint="eastAsia"/>
          <w:color w:val="000000"/>
          <w:kern w:val="0"/>
        </w:rPr>
        <w:t>而言，穗花杉的</w:t>
      </w:r>
      <w:proofErr w:type="gramStart"/>
      <w:r w:rsidR="004423A3" w:rsidRPr="004423A3">
        <w:rPr>
          <w:rFonts w:eastAsia="標楷體" w:hint="eastAsia"/>
          <w:color w:val="000000"/>
          <w:kern w:val="0"/>
        </w:rPr>
        <w:t>結種率低</w:t>
      </w:r>
      <w:proofErr w:type="gramEnd"/>
      <w:r w:rsidR="004423A3" w:rsidRPr="004423A3">
        <w:rPr>
          <w:rFonts w:eastAsia="標楷體" w:hint="eastAsia"/>
          <w:color w:val="000000"/>
          <w:kern w:val="0"/>
        </w:rPr>
        <w:t>，可能因素為花粉抵達雌</w:t>
      </w:r>
      <w:proofErr w:type="gramStart"/>
      <w:r w:rsidR="004423A3" w:rsidRPr="004423A3">
        <w:rPr>
          <w:rFonts w:eastAsia="標楷體" w:hint="eastAsia"/>
          <w:color w:val="000000"/>
          <w:kern w:val="0"/>
        </w:rPr>
        <w:t>毬</w:t>
      </w:r>
      <w:proofErr w:type="gramEnd"/>
      <w:r w:rsidR="004423A3" w:rsidRPr="004423A3">
        <w:rPr>
          <w:rFonts w:eastAsia="標楷體" w:hint="eastAsia"/>
          <w:color w:val="000000"/>
          <w:kern w:val="0"/>
        </w:rPr>
        <w:t>後成功受精機率低，導致其無法正常發育成株，因此基因交流無法順利完成，此</w:t>
      </w:r>
      <w:proofErr w:type="gramStart"/>
      <w:r w:rsidR="004423A3" w:rsidRPr="004423A3">
        <w:rPr>
          <w:rFonts w:eastAsia="標楷體" w:hint="eastAsia"/>
          <w:color w:val="000000"/>
          <w:kern w:val="0"/>
        </w:rPr>
        <w:t>種胚敗育</w:t>
      </w:r>
      <w:proofErr w:type="gramEnd"/>
      <w:r w:rsidR="004423A3" w:rsidRPr="004423A3">
        <w:rPr>
          <w:rFonts w:eastAsia="標楷體" w:hint="eastAsia"/>
          <w:color w:val="000000"/>
          <w:kern w:val="0"/>
        </w:rPr>
        <w:t>或</w:t>
      </w:r>
      <w:proofErr w:type="gramStart"/>
      <w:r w:rsidR="004423A3" w:rsidRPr="004423A3">
        <w:rPr>
          <w:rFonts w:eastAsia="標楷體" w:hint="eastAsia"/>
          <w:color w:val="000000"/>
          <w:kern w:val="0"/>
        </w:rPr>
        <w:t>胚珠敗育而</w:t>
      </w:r>
      <w:proofErr w:type="gramEnd"/>
      <w:r w:rsidR="004423A3" w:rsidRPr="004423A3">
        <w:rPr>
          <w:rFonts w:eastAsia="標楷體" w:hint="eastAsia"/>
          <w:color w:val="000000"/>
          <w:kern w:val="0"/>
        </w:rPr>
        <w:t>導致受精</w:t>
      </w:r>
      <w:proofErr w:type="gramStart"/>
      <w:r w:rsidR="004423A3" w:rsidRPr="004423A3">
        <w:rPr>
          <w:rFonts w:eastAsia="標楷體" w:hint="eastAsia"/>
          <w:color w:val="000000"/>
          <w:kern w:val="0"/>
        </w:rPr>
        <w:t>胚</w:t>
      </w:r>
      <w:proofErr w:type="gramEnd"/>
      <w:r w:rsidR="004423A3" w:rsidRPr="004423A3">
        <w:rPr>
          <w:rFonts w:eastAsia="標楷體" w:hint="eastAsia"/>
          <w:color w:val="000000"/>
          <w:kern w:val="0"/>
        </w:rPr>
        <w:t>發育失敗的情況於台灣杉</w:t>
      </w:r>
      <w:r w:rsidR="004423A3" w:rsidRPr="004423A3">
        <w:rPr>
          <w:rFonts w:eastAsia="標楷體" w:hint="eastAsia"/>
          <w:color w:val="000000"/>
          <w:kern w:val="0"/>
        </w:rPr>
        <w:t>(</w:t>
      </w:r>
      <w:r w:rsidR="004423A3" w:rsidRPr="004423A3">
        <w:rPr>
          <w:rFonts w:eastAsia="標楷體" w:hint="eastAsia"/>
          <w:i/>
          <w:color w:val="000000"/>
          <w:kern w:val="0"/>
        </w:rPr>
        <w:t>Taiwania cryptomerioides</w:t>
      </w:r>
      <w:r w:rsidR="004423A3" w:rsidRPr="004423A3">
        <w:rPr>
          <w:rFonts w:eastAsia="標楷體" w:hint="eastAsia"/>
          <w:color w:val="000000"/>
          <w:kern w:val="0"/>
        </w:rPr>
        <w:t>) (Chen</w:t>
      </w:r>
      <w:r w:rsidR="004423A3" w:rsidRPr="00EA6A97">
        <w:rPr>
          <w:rFonts w:eastAsia="標楷體" w:hint="eastAsia"/>
          <w:i/>
          <w:color w:val="000000"/>
          <w:kern w:val="0"/>
        </w:rPr>
        <w:t xml:space="preserve"> et al.,</w:t>
      </w:r>
      <w:r w:rsidR="004423A3" w:rsidRPr="004423A3">
        <w:rPr>
          <w:rFonts w:eastAsia="標楷體" w:hint="eastAsia"/>
          <w:color w:val="000000"/>
          <w:kern w:val="0"/>
        </w:rPr>
        <w:t xml:space="preserve"> 2006)</w:t>
      </w:r>
      <w:r w:rsidR="004423A3" w:rsidRPr="004423A3">
        <w:rPr>
          <w:rFonts w:eastAsia="標楷體" w:hint="eastAsia"/>
          <w:color w:val="000000"/>
          <w:kern w:val="0"/>
        </w:rPr>
        <w:t>、歐洲赤松</w:t>
      </w:r>
      <w:r w:rsidR="004423A3" w:rsidRPr="004423A3">
        <w:rPr>
          <w:rFonts w:eastAsia="標楷體" w:hint="eastAsia"/>
          <w:color w:val="000000"/>
          <w:kern w:val="0"/>
        </w:rPr>
        <w:t>(</w:t>
      </w:r>
      <w:r w:rsidR="004423A3" w:rsidRPr="004423A3">
        <w:rPr>
          <w:rFonts w:eastAsia="標楷體" w:hint="eastAsia"/>
          <w:i/>
          <w:color w:val="000000"/>
          <w:kern w:val="0"/>
        </w:rPr>
        <w:t>Pinus sylvestris</w:t>
      </w:r>
      <w:r w:rsidR="004423A3" w:rsidRPr="004423A3">
        <w:rPr>
          <w:rFonts w:eastAsia="標楷體" w:hint="eastAsia"/>
          <w:color w:val="000000"/>
          <w:kern w:val="0"/>
        </w:rPr>
        <w:t xml:space="preserve">) (Robledo-Arnuncio </w:t>
      </w:r>
      <w:r w:rsidR="004423A3" w:rsidRPr="00EA6A97">
        <w:rPr>
          <w:rFonts w:eastAsia="標楷體" w:hint="eastAsia"/>
          <w:i/>
          <w:color w:val="000000"/>
          <w:kern w:val="0"/>
        </w:rPr>
        <w:t>et al.</w:t>
      </w:r>
      <w:r w:rsidR="004423A3" w:rsidRPr="004423A3">
        <w:rPr>
          <w:rFonts w:eastAsia="標楷體" w:hint="eastAsia"/>
          <w:color w:val="000000"/>
          <w:kern w:val="0"/>
        </w:rPr>
        <w:t>, 2004)</w:t>
      </w:r>
      <w:r w:rsidR="004423A3" w:rsidRPr="004423A3">
        <w:rPr>
          <w:rFonts w:eastAsia="標楷體" w:hint="eastAsia"/>
          <w:color w:val="000000"/>
          <w:kern w:val="0"/>
        </w:rPr>
        <w:t>、加拿大紅豆杉</w:t>
      </w:r>
      <w:r w:rsidR="004423A3" w:rsidRPr="004423A3">
        <w:rPr>
          <w:rFonts w:eastAsia="標楷體" w:hint="eastAsia"/>
          <w:color w:val="000000"/>
          <w:kern w:val="0"/>
        </w:rPr>
        <w:t>(</w:t>
      </w:r>
      <w:r w:rsidR="004423A3" w:rsidRPr="004423A3">
        <w:rPr>
          <w:rFonts w:eastAsia="標楷體" w:hint="eastAsia"/>
          <w:i/>
          <w:color w:val="000000"/>
          <w:kern w:val="0"/>
        </w:rPr>
        <w:t>Taxus scanadensis</w:t>
      </w:r>
      <w:r w:rsidR="004423A3" w:rsidRPr="004423A3">
        <w:rPr>
          <w:rFonts w:eastAsia="標楷體" w:hint="eastAsia"/>
          <w:color w:val="000000"/>
          <w:kern w:val="0"/>
        </w:rPr>
        <w:t xml:space="preserve">) (Wilson </w:t>
      </w:r>
      <w:r w:rsidR="004423A3" w:rsidRPr="00EA6A97">
        <w:rPr>
          <w:rFonts w:eastAsia="標楷體" w:hint="eastAsia"/>
          <w:i/>
          <w:color w:val="000000"/>
          <w:kern w:val="0"/>
        </w:rPr>
        <w:t xml:space="preserve">et al., </w:t>
      </w:r>
      <w:r w:rsidR="004423A3" w:rsidRPr="004423A3">
        <w:rPr>
          <w:rFonts w:eastAsia="標楷體" w:hint="eastAsia"/>
          <w:color w:val="000000"/>
          <w:kern w:val="0"/>
        </w:rPr>
        <w:t xml:space="preserve">1996) </w:t>
      </w:r>
      <w:r w:rsidR="004423A3" w:rsidRPr="004423A3">
        <w:rPr>
          <w:rFonts w:eastAsia="標楷體" w:hint="eastAsia"/>
          <w:color w:val="000000"/>
          <w:kern w:val="0"/>
        </w:rPr>
        <w:t>及花旗松</w:t>
      </w:r>
      <w:r w:rsidR="004423A3" w:rsidRPr="004423A3">
        <w:rPr>
          <w:rFonts w:eastAsia="標楷體" w:hint="eastAsia"/>
          <w:color w:val="000000"/>
          <w:kern w:val="0"/>
        </w:rPr>
        <w:t>(</w:t>
      </w:r>
      <w:r w:rsidR="004423A3" w:rsidRPr="004423A3">
        <w:rPr>
          <w:rFonts w:eastAsia="標楷體" w:hint="eastAsia"/>
          <w:i/>
          <w:color w:val="000000"/>
          <w:kern w:val="0"/>
        </w:rPr>
        <w:t>Pseudotsuga menziesii</w:t>
      </w:r>
      <w:r w:rsidR="004423A3" w:rsidRPr="004423A3">
        <w:rPr>
          <w:rFonts w:eastAsia="標楷體" w:hint="eastAsia"/>
          <w:color w:val="000000"/>
          <w:kern w:val="0"/>
        </w:rPr>
        <w:t xml:space="preserve">) (Owens </w:t>
      </w:r>
      <w:r w:rsidR="004423A3" w:rsidRPr="00EA6A97">
        <w:rPr>
          <w:rFonts w:eastAsia="標楷體" w:hint="eastAsia"/>
          <w:i/>
          <w:color w:val="000000"/>
          <w:kern w:val="0"/>
        </w:rPr>
        <w:t>et al.</w:t>
      </w:r>
      <w:r w:rsidR="004423A3" w:rsidRPr="004423A3">
        <w:rPr>
          <w:rFonts w:eastAsia="標楷體" w:hint="eastAsia"/>
          <w:color w:val="000000"/>
          <w:kern w:val="0"/>
        </w:rPr>
        <w:t xml:space="preserve">, 1991) </w:t>
      </w:r>
      <w:r w:rsidR="004423A3" w:rsidRPr="004423A3">
        <w:rPr>
          <w:rFonts w:eastAsia="標楷體" w:hint="eastAsia"/>
          <w:color w:val="000000"/>
          <w:kern w:val="0"/>
        </w:rPr>
        <w:t>等物種</w:t>
      </w:r>
      <w:proofErr w:type="gramStart"/>
      <w:r w:rsidR="004423A3" w:rsidRPr="004423A3">
        <w:rPr>
          <w:rFonts w:eastAsia="標楷體" w:hint="eastAsia"/>
          <w:color w:val="000000"/>
          <w:kern w:val="0"/>
        </w:rPr>
        <w:t>中均有類似</w:t>
      </w:r>
      <w:proofErr w:type="gramEnd"/>
      <w:r w:rsidR="004423A3" w:rsidRPr="004423A3">
        <w:rPr>
          <w:rFonts w:eastAsia="標楷體" w:hint="eastAsia"/>
          <w:color w:val="000000"/>
          <w:kern w:val="0"/>
        </w:rPr>
        <w:t>的研究報告。然而，</w:t>
      </w:r>
      <w:proofErr w:type="gramStart"/>
      <w:r>
        <w:rPr>
          <w:rFonts w:eastAsia="標楷體" w:hint="eastAsia"/>
          <w:color w:val="000000"/>
          <w:kern w:val="0"/>
        </w:rPr>
        <w:t>臺灣穗</w:t>
      </w:r>
      <w:proofErr w:type="gramEnd"/>
      <w:r>
        <w:rPr>
          <w:rFonts w:eastAsia="標楷體" w:hint="eastAsia"/>
          <w:color w:val="000000"/>
          <w:kern w:val="0"/>
        </w:rPr>
        <w:t>花杉</w:t>
      </w:r>
      <w:r w:rsidR="004423A3" w:rsidRPr="004423A3">
        <w:rPr>
          <w:rFonts w:eastAsia="標楷體" w:hint="eastAsia"/>
          <w:color w:val="000000"/>
          <w:kern w:val="0"/>
        </w:rPr>
        <w:t>世代時間長</w:t>
      </w:r>
      <w:r w:rsidR="004423A3">
        <w:rPr>
          <w:rFonts w:eastAsia="標楷體" w:hint="eastAsia"/>
          <w:color w:val="000000"/>
          <w:kern w:val="0"/>
        </w:rPr>
        <w:t>，且易形成無性繁殖方式的萌</w:t>
      </w:r>
      <w:proofErr w:type="gramStart"/>
      <w:r w:rsidR="004423A3">
        <w:rPr>
          <w:rFonts w:eastAsia="標楷體" w:hint="eastAsia"/>
          <w:color w:val="000000"/>
          <w:kern w:val="0"/>
        </w:rPr>
        <w:t>蘗</w:t>
      </w:r>
      <w:proofErr w:type="gramEnd"/>
      <w:r w:rsidR="004423A3">
        <w:rPr>
          <w:rFonts w:eastAsia="標楷體" w:hint="eastAsia"/>
          <w:color w:val="000000"/>
          <w:kern w:val="0"/>
        </w:rPr>
        <w:t>生長</w:t>
      </w:r>
      <w:r w:rsidR="004423A3" w:rsidRPr="004423A3">
        <w:rPr>
          <w:rFonts w:eastAsia="標楷體" w:hint="eastAsia"/>
          <w:color w:val="000000"/>
          <w:kern w:val="0"/>
        </w:rPr>
        <w:t>，世代間重疊時間亦長，不順暢之基因交流易導致近親間授粉機率大增，進而導致</w:t>
      </w:r>
      <w:proofErr w:type="gramStart"/>
      <w:r w:rsidR="004423A3" w:rsidRPr="004423A3">
        <w:rPr>
          <w:rFonts w:eastAsia="標楷體" w:hint="eastAsia"/>
          <w:color w:val="000000"/>
          <w:kern w:val="0"/>
        </w:rPr>
        <w:t>遺傳漂變現象</w:t>
      </w:r>
      <w:proofErr w:type="gramEnd"/>
      <w:r w:rsidR="004423A3" w:rsidRPr="004423A3">
        <w:rPr>
          <w:rFonts w:eastAsia="標楷體" w:hint="eastAsia"/>
          <w:color w:val="000000"/>
          <w:kern w:val="0"/>
        </w:rPr>
        <w:t>產生，在微衛星體基因座檢測，其異型合子觀測值</w:t>
      </w:r>
      <w:r w:rsidR="004423A3" w:rsidRPr="004423A3">
        <w:rPr>
          <w:rFonts w:eastAsia="標楷體" w:hint="eastAsia"/>
          <w:color w:val="000000"/>
          <w:kern w:val="0"/>
        </w:rPr>
        <w:t>(</w:t>
      </w:r>
      <w:r w:rsidR="004423A3" w:rsidRPr="004423A3">
        <w:rPr>
          <w:rFonts w:eastAsia="標楷體" w:hint="eastAsia"/>
          <w:i/>
          <w:color w:val="000000"/>
          <w:kern w:val="0"/>
        </w:rPr>
        <w:t>H</w:t>
      </w:r>
      <w:r w:rsidR="004423A3" w:rsidRPr="004423A3">
        <w:rPr>
          <w:rFonts w:eastAsia="標楷體" w:hint="eastAsia"/>
          <w:i/>
          <w:color w:val="000000"/>
          <w:kern w:val="0"/>
          <w:vertAlign w:val="subscript"/>
        </w:rPr>
        <w:t>O</w:t>
      </w:r>
      <w:r w:rsidR="004423A3" w:rsidRPr="004423A3">
        <w:rPr>
          <w:rFonts w:eastAsia="標楷體" w:hint="eastAsia"/>
          <w:color w:val="000000"/>
          <w:kern w:val="0"/>
        </w:rPr>
        <w:t>)</w:t>
      </w:r>
      <w:r w:rsidR="004423A3" w:rsidRPr="004423A3">
        <w:rPr>
          <w:rFonts w:eastAsia="標楷體" w:hint="eastAsia"/>
          <w:color w:val="000000"/>
          <w:kern w:val="0"/>
        </w:rPr>
        <w:t>遠低於異型合子期望值</w:t>
      </w:r>
      <w:r w:rsidR="004423A3" w:rsidRPr="004423A3">
        <w:rPr>
          <w:rFonts w:eastAsia="標楷體" w:hint="eastAsia"/>
          <w:color w:val="000000"/>
          <w:kern w:val="0"/>
        </w:rPr>
        <w:t>(</w:t>
      </w:r>
      <w:r w:rsidR="004423A3" w:rsidRPr="004423A3">
        <w:rPr>
          <w:rFonts w:eastAsia="標楷體" w:hint="eastAsia"/>
          <w:i/>
          <w:color w:val="000000"/>
          <w:kern w:val="0"/>
        </w:rPr>
        <w:t>H</w:t>
      </w:r>
      <w:r w:rsidR="004423A3" w:rsidRPr="004423A3">
        <w:rPr>
          <w:rFonts w:eastAsia="標楷體" w:hint="eastAsia"/>
          <w:i/>
          <w:color w:val="000000"/>
          <w:kern w:val="0"/>
          <w:vertAlign w:val="subscript"/>
        </w:rPr>
        <w:t>E</w:t>
      </w:r>
      <w:r w:rsidR="004423A3" w:rsidRPr="004423A3">
        <w:rPr>
          <w:rFonts w:eastAsia="標楷體" w:hint="eastAsia"/>
          <w:color w:val="000000"/>
          <w:kern w:val="0"/>
        </w:rPr>
        <w:t>)</w:t>
      </w:r>
      <w:r w:rsidR="004423A3" w:rsidRPr="004423A3">
        <w:rPr>
          <w:rFonts w:eastAsia="標楷體" w:hint="eastAsia"/>
          <w:color w:val="000000"/>
          <w:kern w:val="0"/>
        </w:rPr>
        <w:t>，顯示族群內個體同型合子比例高，</w:t>
      </w:r>
      <w:proofErr w:type="gramStart"/>
      <w:r w:rsidR="004423A3" w:rsidRPr="004423A3">
        <w:rPr>
          <w:rFonts w:eastAsia="標楷體" w:hint="eastAsia"/>
          <w:color w:val="000000"/>
          <w:kern w:val="0"/>
        </w:rPr>
        <w:t>此易造成</w:t>
      </w:r>
      <w:proofErr w:type="gramEnd"/>
      <w:r w:rsidR="004423A3" w:rsidRPr="004423A3">
        <w:rPr>
          <w:rFonts w:eastAsia="標楷體" w:hint="eastAsia"/>
          <w:color w:val="000000"/>
          <w:kern w:val="0"/>
        </w:rPr>
        <w:t>族群潰敗。</w:t>
      </w:r>
    </w:p>
    <w:p w:rsidR="00655BFE" w:rsidRDefault="00655BFE" w:rsidP="00F11D7F">
      <w:pPr>
        <w:autoSpaceDE w:val="0"/>
        <w:autoSpaceDN w:val="0"/>
        <w:adjustRightInd w:val="0"/>
        <w:spacing w:beforeLines="50" w:before="180" w:afterLines="50" w:after="180" w:line="400" w:lineRule="exact"/>
        <w:ind w:leftChars="176" w:left="422"/>
        <w:contextualSpacing/>
        <w:jc w:val="both"/>
        <w:rPr>
          <w:rFonts w:eastAsia="標楷體"/>
          <w:bCs/>
          <w:color w:val="000000"/>
          <w:kern w:val="0"/>
        </w:rPr>
      </w:pPr>
      <w:r w:rsidRPr="00655BFE">
        <w:rPr>
          <w:rFonts w:eastAsia="標楷體"/>
          <w:color w:val="000000"/>
          <w:kern w:val="0"/>
        </w:rPr>
        <w:t xml:space="preserve">    </w:t>
      </w:r>
      <w:r w:rsidRPr="00655BFE">
        <w:rPr>
          <w:rFonts w:eastAsia="標楷體"/>
          <w:color w:val="000000"/>
          <w:kern w:val="0"/>
        </w:rPr>
        <w:t>利用</w:t>
      </w:r>
      <w:r w:rsidRPr="00655BFE">
        <w:rPr>
          <w:rFonts w:eastAsia="標楷體"/>
          <w:color w:val="000000"/>
          <w:kern w:val="0"/>
        </w:rPr>
        <w:t>IMa</w:t>
      </w:r>
      <w:r w:rsidRPr="00655BFE">
        <w:rPr>
          <w:rFonts w:eastAsia="標楷體"/>
          <w:color w:val="000000"/>
          <w:kern w:val="0"/>
        </w:rPr>
        <w:t>計算</w:t>
      </w:r>
      <w:proofErr w:type="gramStart"/>
      <w:r w:rsidR="002142F6">
        <w:rPr>
          <w:rFonts w:eastAsia="標楷體"/>
          <w:color w:val="000000"/>
          <w:kern w:val="0"/>
        </w:rPr>
        <w:t>臺灣穗</w:t>
      </w:r>
      <w:proofErr w:type="gramEnd"/>
      <w:r w:rsidR="002142F6">
        <w:rPr>
          <w:rFonts w:eastAsia="標楷體"/>
          <w:color w:val="000000"/>
          <w:kern w:val="0"/>
        </w:rPr>
        <w:t>花杉</w:t>
      </w:r>
      <w:r w:rsidRPr="00655BFE">
        <w:rPr>
          <w:rFonts w:eastAsia="標楷體"/>
          <w:color w:val="000000"/>
          <w:kern w:val="0"/>
        </w:rPr>
        <w:t>的雙向基因交流方面，結果顯示</w:t>
      </w:r>
      <w:r w:rsidRPr="00655BFE">
        <w:rPr>
          <w:rFonts w:eastAsia="標楷體"/>
          <w:color w:val="000000"/>
          <w:kern w:val="0"/>
        </w:rPr>
        <w:t>(</w:t>
      </w:r>
      <w:r w:rsidRPr="00655BFE">
        <w:rPr>
          <w:rFonts w:eastAsia="標楷體"/>
          <w:color w:val="000000"/>
          <w:kern w:val="0"/>
        </w:rPr>
        <w:t>表五、圖三</w:t>
      </w:r>
      <w:r w:rsidRPr="00655BFE">
        <w:rPr>
          <w:rFonts w:eastAsia="標楷體"/>
          <w:color w:val="000000"/>
          <w:kern w:val="0"/>
        </w:rPr>
        <w:t>)</w:t>
      </w:r>
      <w:r w:rsidRPr="00655BFE">
        <w:rPr>
          <w:rFonts w:eastAsia="標楷體"/>
          <w:color w:val="000000"/>
          <w:kern w:val="0"/>
        </w:rPr>
        <w:t>，</w:t>
      </w:r>
      <w:proofErr w:type="gramStart"/>
      <w:r w:rsidRPr="00655BFE">
        <w:rPr>
          <w:rFonts w:eastAsia="標楷體"/>
          <w:color w:val="000000"/>
          <w:kern w:val="0"/>
        </w:rPr>
        <w:t>，</w:t>
      </w:r>
      <w:proofErr w:type="gramEnd"/>
      <w:r w:rsidRPr="00655BFE">
        <w:rPr>
          <w:rFonts w:eastAsia="標楷體"/>
          <w:color w:val="000000"/>
          <w:kern w:val="0"/>
        </w:rPr>
        <w:t>由</w:t>
      </w:r>
      <w:r w:rsidRPr="00655BFE">
        <w:rPr>
          <w:rFonts w:eastAsia="標楷體"/>
          <w:color w:val="000000"/>
          <w:kern w:val="0"/>
        </w:rPr>
        <w:t>DAWU→DL</w:t>
      </w:r>
      <w:r w:rsidRPr="00655BFE">
        <w:rPr>
          <w:rFonts w:eastAsia="標楷體"/>
          <w:color w:val="000000"/>
          <w:kern w:val="0"/>
        </w:rPr>
        <w:t>族群</w:t>
      </w:r>
      <w:r w:rsidRPr="00655BFE">
        <w:rPr>
          <w:rFonts w:eastAsia="標楷體"/>
          <w:color w:val="000000"/>
          <w:kern w:val="0"/>
        </w:rPr>
        <w:t>(</w:t>
      </w:r>
      <w:r w:rsidRPr="00303D37">
        <w:rPr>
          <w:rFonts w:eastAsia="標楷體"/>
          <w:i/>
          <w:color w:val="000000"/>
          <w:kern w:val="0"/>
        </w:rPr>
        <w:t>M</w:t>
      </w:r>
      <w:r w:rsidRPr="00303D37">
        <w:rPr>
          <w:rFonts w:eastAsia="標楷體"/>
          <w:i/>
          <w:color w:val="000000"/>
          <w:kern w:val="0"/>
          <w:vertAlign w:val="subscript"/>
        </w:rPr>
        <w:t>12</w:t>
      </w:r>
      <w:r w:rsidRPr="00655BFE">
        <w:rPr>
          <w:rFonts w:eastAsia="標楷體"/>
          <w:color w:val="000000"/>
          <w:kern w:val="0"/>
        </w:rPr>
        <w:t>)</w:t>
      </w:r>
      <w:r w:rsidRPr="00655BFE">
        <w:rPr>
          <w:rFonts w:eastAsia="標楷體"/>
          <w:color w:val="000000"/>
          <w:kern w:val="0"/>
        </w:rPr>
        <w:t>的基因交流值平均為</w:t>
      </w:r>
      <w:r w:rsidRPr="00655BFE">
        <w:rPr>
          <w:rFonts w:eastAsia="標楷體"/>
          <w:color w:val="000000"/>
          <w:kern w:val="0"/>
        </w:rPr>
        <w:t>0.85×10</w:t>
      </w:r>
      <w:r w:rsidRPr="00655BFE">
        <w:rPr>
          <w:rFonts w:eastAsia="標楷體"/>
          <w:color w:val="000000"/>
          <w:kern w:val="0"/>
          <w:vertAlign w:val="superscript"/>
        </w:rPr>
        <w:t xml:space="preserve">-2 </w:t>
      </w:r>
      <w:r w:rsidRPr="00655BFE">
        <w:rPr>
          <w:rFonts w:eastAsia="標楷體"/>
          <w:color w:val="000000"/>
          <w:kern w:val="0"/>
          <w:sz w:val="20"/>
          <w:szCs w:val="20"/>
        </w:rPr>
        <w:t>(95% confidence interval 0.06×10</w:t>
      </w:r>
      <w:r w:rsidRPr="00655BFE">
        <w:rPr>
          <w:rFonts w:eastAsia="標楷體"/>
          <w:color w:val="000000"/>
          <w:kern w:val="0"/>
          <w:sz w:val="20"/>
          <w:szCs w:val="20"/>
          <w:vertAlign w:val="superscript"/>
        </w:rPr>
        <w:t>-2</w:t>
      </w:r>
      <w:r w:rsidRPr="00655BFE">
        <w:rPr>
          <w:rFonts w:eastAsia="標楷體"/>
          <w:color w:val="000000"/>
          <w:kern w:val="0"/>
          <w:sz w:val="20"/>
          <w:szCs w:val="20"/>
        </w:rPr>
        <w:t>-7.83×10</w:t>
      </w:r>
      <w:r w:rsidRPr="00655BFE">
        <w:rPr>
          <w:rFonts w:eastAsia="標楷體"/>
          <w:color w:val="000000"/>
          <w:kern w:val="0"/>
          <w:sz w:val="20"/>
          <w:szCs w:val="20"/>
          <w:vertAlign w:val="superscript"/>
        </w:rPr>
        <w:t>-2</w:t>
      </w:r>
      <w:r w:rsidRPr="00655BFE">
        <w:rPr>
          <w:rFonts w:eastAsia="標楷體"/>
          <w:color w:val="000000"/>
          <w:kern w:val="0"/>
          <w:sz w:val="20"/>
          <w:szCs w:val="20"/>
        </w:rPr>
        <w:t>)</w:t>
      </w:r>
      <w:r w:rsidRPr="00655BFE">
        <w:rPr>
          <w:rFonts w:eastAsia="標楷體"/>
          <w:color w:val="000000"/>
          <w:kern w:val="0"/>
        </w:rPr>
        <w:t>[</w:t>
      </w:r>
      <w:r w:rsidRPr="00655BFE">
        <w:rPr>
          <w:rFonts w:eastAsia="標楷體"/>
          <w:color w:val="000000"/>
          <w:kern w:val="0"/>
        </w:rPr>
        <w:t>上下限之值介於</w:t>
      </w:r>
      <w:r w:rsidRPr="00655BFE">
        <w:rPr>
          <w:rFonts w:eastAsia="標楷體"/>
          <w:color w:val="000000"/>
          <w:kern w:val="0"/>
        </w:rPr>
        <w:t>0.04×10</w:t>
      </w:r>
      <w:r w:rsidRPr="00655BFE">
        <w:rPr>
          <w:rFonts w:eastAsia="標楷體"/>
          <w:color w:val="000000"/>
          <w:kern w:val="0"/>
          <w:vertAlign w:val="superscript"/>
        </w:rPr>
        <w:t>-2</w:t>
      </w:r>
      <w:r w:rsidRPr="00655BFE">
        <w:rPr>
          <w:rFonts w:eastAsia="標楷體"/>
          <w:color w:val="000000"/>
          <w:kern w:val="0"/>
        </w:rPr>
        <w:t xml:space="preserve"> </w:t>
      </w:r>
      <w:r w:rsidRPr="00655BFE">
        <w:rPr>
          <w:rFonts w:eastAsia="標楷體"/>
          <w:color w:val="000000"/>
          <w:kern w:val="0"/>
          <w:sz w:val="20"/>
          <w:szCs w:val="20"/>
        </w:rPr>
        <w:t>(95% confidence interval 0.003×10</w:t>
      </w:r>
      <w:r w:rsidRPr="00655BFE">
        <w:rPr>
          <w:rFonts w:eastAsia="標楷體"/>
          <w:color w:val="000000"/>
          <w:kern w:val="0"/>
          <w:sz w:val="20"/>
          <w:szCs w:val="20"/>
          <w:vertAlign w:val="superscript"/>
        </w:rPr>
        <w:t>-2</w:t>
      </w:r>
      <w:r w:rsidRPr="00655BFE">
        <w:rPr>
          <w:rFonts w:eastAsia="標楷體"/>
          <w:color w:val="000000"/>
          <w:kern w:val="0"/>
          <w:sz w:val="20"/>
          <w:szCs w:val="20"/>
        </w:rPr>
        <w:t>-</w:t>
      </w:r>
      <w:r w:rsidRPr="00655BFE">
        <w:rPr>
          <w:rFonts w:eastAsia="標楷體"/>
          <w:color w:val="000000"/>
          <w:kern w:val="24"/>
          <w:szCs w:val="22"/>
        </w:rPr>
        <w:t xml:space="preserve"> </w:t>
      </w:r>
      <w:r w:rsidRPr="00655BFE">
        <w:rPr>
          <w:rFonts w:eastAsia="標楷體"/>
          <w:color w:val="000000"/>
          <w:kern w:val="0"/>
          <w:sz w:val="20"/>
          <w:szCs w:val="20"/>
        </w:rPr>
        <w:t>0.37×10</w:t>
      </w:r>
      <w:r w:rsidRPr="00655BFE">
        <w:rPr>
          <w:rFonts w:eastAsia="標楷體"/>
          <w:color w:val="000000"/>
          <w:kern w:val="0"/>
          <w:sz w:val="20"/>
          <w:szCs w:val="20"/>
          <w:vertAlign w:val="superscript"/>
        </w:rPr>
        <w:t>-2</w:t>
      </w:r>
      <w:r w:rsidRPr="00655BFE">
        <w:rPr>
          <w:rFonts w:eastAsia="標楷體"/>
          <w:color w:val="000000"/>
          <w:kern w:val="0"/>
          <w:sz w:val="20"/>
          <w:szCs w:val="20"/>
        </w:rPr>
        <w:t>)</w:t>
      </w:r>
      <w:r w:rsidRPr="00655BFE">
        <w:rPr>
          <w:rFonts w:eastAsia="標楷體"/>
          <w:color w:val="000000"/>
          <w:kern w:val="0"/>
        </w:rPr>
        <w:t xml:space="preserve"> -</w:t>
      </w:r>
      <w:r w:rsidRPr="00655BFE">
        <w:rPr>
          <w:rFonts w:eastAsia="標楷體"/>
          <w:color w:val="000000"/>
          <w:kern w:val="24"/>
          <w:szCs w:val="22"/>
        </w:rPr>
        <w:t xml:space="preserve"> </w:t>
      </w:r>
      <w:r w:rsidRPr="00655BFE">
        <w:rPr>
          <w:rFonts w:eastAsia="標楷體"/>
          <w:color w:val="000000"/>
          <w:kern w:val="0"/>
        </w:rPr>
        <w:t xml:space="preserve">0.05 </w:t>
      </w:r>
      <w:r w:rsidRPr="00655BFE">
        <w:rPr>
          <w:rFonts w:eastAsia="標楷體"/>
          <w:color w:val="000000"/>
          <w:kern w:val="0"/>
          <w:sz w:val="20"/>
          <w:szCs w:val="20"/>
        </w:rPr>
        <w:t>(95% confidence interval 0.36×10</w:t>
      </w:r>
      <w:r w:rsidRPr="00655BFE">
        <w:rPr>
          <w:rFonts w:eastAsia="標楷體"/>
          <w:color w:val="000000"/>
          <w:kern w:val="0"/>
          <w:sz w:val="20"/>
          <w:szCs w:val="20"/>
          <w:vertAlign w:val="superscript"/>
        </w:rPr>
        <w:t>-2</w:t>
      </w:r>
      <w:r w:rsidRPr="00655BFE">
        <w:rPr>
          <w:rFonts w:eastAsia="標楷體"/>
          <w:color w:val="000000"/>
          <w:kern w:val="0"/>
          <w:sz w:val="20"/>
          <w:szCs w:val="20"/>
        </w:rPr>
        <w:t>-</w:t>
      </w:r>
      <w:r w:rsidRPr="00655BFE">
        <w:rPr>
          <w:rFonts w:eastAsia="標楷體"/>
          <w:color w:val="000000"/>
          <w:kern w:val="24"/>
          <w:szCs w:val="22"/>
        </w:rPr>
        <w:t xml:space="preserve"> </w:t>
      </w:r>
      <w:r w:rsidRPr="00655BFE">
        <w:rPr>
          <w:rFonts w:eastAsia="標楷體"/>
          <w:color w:val="000000"/>
          <w:kern w:val="0"/>
          <w:sz w:val="20"/>
          <w:szCs w:val="20"/>
        </w:rPr>
        <w:t>0.5)</w:t>
      </w:r>
      <w:r w:rsidRPr="00655BFE">
        <w:rPr>
          <w:rFonts w:eastAsia="標楷體"/>
          <w:color w:val="000000"/>
          <w:kern w:val="0"/>
        </w:rPr>
        <w:t>]</w:t>
      </w:r>
      <w:r w:rsidRPr="00655BFE">
        <w:rPr>
          <w:rFonts w:eastAsia="標楷體"/>
          <w:color w:val="000000"/>
          <w:kern w:val="0"/>
        </w:rPr>
        <w:t>，</w:t>
      </w:r>
      <w:r w:rsidRPr="00655BFE">
        <w:rPr>
          <w:rFonts w:eastAsia="標楷體"/>
          <w:color w:val="000000"/>
          <w:kern w:val="0"/>
        </w:rPr>
        <w:t>DL→DAWU</w:t>
      </w:r>
      <w:r w:rsidRPr="00655BFE">
        <w:rPr>
          <w:rFonts w:eastAsia="標楷體"/>
          <w:color w:val="000000"/>
          <w:kern w:val="0"/>
        </w:rPr>
        <w:t>族群</w:t>
      </w:r>
      <w:r w:rsidRPr="00655BFE">
        <w:rPr>
          <w:rFonts w:eastAsia="標楷體"/>
          <w:color w:val="000000"/>
          <w:kern w:val="0"/>
        </w:rPr>
        <w:t>(</w:t>
      </w:r>
      <w:r w:rsidRPr="00303D37">
        <w:rPr>
          <w:rFonts w:eastAsia="標楷體"/>
          <w:i/>
          <w:color w:val="000000"/>
          <w:kern w:val="0"/>
        </w:rPr>
        <w:t>M</w:t>
      </w:r>
      <w:r w:rsidRPr="00303D37">
        <w:rPr>
          <w:rFonts w:eastAsia="標楷體"/>
          <w:i/>
          <w:color w:val="000000"/>
          <w:kern w:val="0"/>
          <w:vertAlign w:val="subscript"/>
        </w:rPr>
        <w:t>21</w:t>
      </w:r>
      <w:r w:rsidRPr="00655BFE">
        <w:rPr>
          <w:rFonts w:eastAsia="標楷體"/>
          <w:color w:val="000000"/>
          <w:kern w:val="0"/>
        </w:rPr>
        <w:t>)</w:t>
      </w:r>
      <w:r w:rsidRPr="00655BFE">
        <w:rPr>
          <w:rFonts w:eastAsia="標楷體"/>
          <w:color w:val="000000"/>
          <w:kern w:val="0"/>
        </w:rPr>
        <w:t>的基因交流值平均為</w:t>
      </w:r>
      <w:r w:rsidRPr="00655BFE">
        <w:rPr>
          <w:rFonts w:eastAsia="標楷體"/>
          <w:color w:val="000000"/>
          <w:kern w:val="0"/>
        </w:rPr>
        <w:t>1.75×10</w:t>
      </w:r>
      <w:r w:rsidRPr="00655BFE">
        <w:rPr>
          <w:rFonts w:eastAsia="標楷體"/>
          <w:color w:val="000000"/>
          <w:kern w:val="0"/>
          <w:vertAlign w:val="superscript"/>
        </w:rPr>
        <w:t xml:space="preserve">-2 </w:t>
      </w:r>
      <w:r w:rsidRPr="00655BFE">
        <w:rPr>
          <w:rFonts w:eastAsia="標楷體"/>
          <w:color w:val="000000"/>
          <w:kern w:val="0"/>
          <w:sz w:val="20"/>
          <w:szCs w:val="20"/>
        </w:rPr>
        <w:t>(95% confidence interval 0.02×10</w:t>
      </w:r>
      <w:r w:rsidRPr="00655BFE">
        <w:rPr>
          <w:rFonts w:eastAsia="標楷體"/>
          <w:color w:val="000000"/>
          <w:kern w:val="0"/>
          <w:sz w:val="20"/>
          <w:szCs w:val="20"/>
          <w:vertAlign w:val="superscript"/>
        </w:rPr>
        <w:t>-2</w:t>
      </w:r>
      <w:r w:rsidRPr="00655BFE">
        <w:rPr>
          <w:rFonts w:eastAsia="標楷體"/>
          <w:color w:val="000000"/>
          <w:kern w:val="0"/>
          <w:sz w:val="20"/>
          <w:szCs w:val="20"/>
        </w:rPr>
        <w:t>-0.1737)</w:t>
      </w:r>
      <w:r w:rsidRPr="00655BFE">
        <w:rPr>
          <w:rFonts w:eastAsia="標楷體"/>
          <w:color w:val="000000"/>
          <w:kern w:val="0"/>
        </w:rPr>
        <w:t>[</w:t>
      </w:r>
      <w:r w:rsidRPr="00655BFE">
        <w:rPr>
          <w:rFonts w:eastAsia="標楷體"/>
          <w:color w:val="000000"/>
          <w:kern w:val="0"/>
        </w:rPr>
        <w:t>上下限之值介於</w:t>
      </w:r>
      <w:r w:rsidRPr="00655BFE">
        <w:rPr>
          <w:rFonts w:eastAsia="標楷體"/>
          <w:color w:val="000000"/>
          <w:kern w:val="0"/>
        </w:rPr>
        <w:t>0.08×10</w:t>
      </w:r>
      <w:r w:rsidRPr="00655BFE">
        <w:rPr>
          <w:rFonts w:eastAsia="標楷體"/>
          <w:color w:val="000000"/>
          <w:kern w:val="0"/>
          <w:vertAlign w:val="superscript"/>
        </w:rPr>
        <w:t>-2</w:t>
      </w:r>
      <w:r w:rsidRPr="00655BFE">
        <w:rPr>
          <w:rFonts w:eastAsia="標楷體"/>
          <w:color w:val="000000"/>
          <w:kern w:val="0"/>
        </w:rPr>
        <w:t xml:space="preserve"> </w:t>
      </w:r>
      <w:r w:rsidRPr="00655BFE">
        <w:rPr>
          <w:rFonts w:eastAsia="標楷體"/>
          <w:color w:val="000000"/>
          <w:kern w:val="0"/>
          <w:sz w:val="20"/>
          <w:szCs w:val="20"/>
        </w:rPr>
        <w:t>(95% confidence interval 0.0008×10</w:t>
      </w:r>
      <w:r w:rsidRPr="00655BFE">
        <w:rPr>
          <w:rFonts w:eastAsia="標楷體"/>
          <w:color w:val="000000"/>
          <w:kern w:val="0"/>
          <w:sz w:val="20"/>
          <w:szCs w:val="20"/>
          <w:vertAlign w:val="superscript"/>
        </w:rPr>
        <w:t>-2</w:t>
      </w:r>
      <w:r w:rsidRPr="00655BFE">
        <w:rPr>
          <w:rFonts w:eastAsia="標楷體"/>
          <w:color w:val="000000"/>
          <w:kern w:val="0"/>
          <w:sz w:val="20"/>
          <w:szCs w:val="20"/>
        </w:rPr>
        <w:t>-</w:t>
      </w:r>
      <w:r w:rsidRPr="00655BFE">
        <w:rPr>
          <w:rFonts w:eastAsia="標楷體"/>
          <w:color w:val="000000"/>
          <w:kern w:val="24"/>
          <w:sz w:val="20"/>
          <w:szCs w:val="20"/>
        </w:rPr>
        <w:t>0.83×10</w:t>
      </w:r>
      <w:r w:rsidRPr="00655BFE">
        <w:rPr>
          <w:rFonts w:eastAsia="標楷體"/>
          <w:color w:val="000000"/>
          <w:kern w:val="24"/>
          <w:sz w:val="20"/>
          <w:szCs w:val="20"/>
          <w:vertAlign w:val="superscript"/>
        </w:rPr>
        <w:t>-2</w:t>
      </w:r>
      <w:r w:rsidRPr="00655BFE">
        <w:rPr>
          <w:rFonts w:eastAsia="標楷體"/>
          <w:color w:val="000000"/>
          <w:kern w:val="0"/>
          <w:sz w:val="20"/>
          <w:szCs w:val="20"/>
        </w:rPr>
        <w:t>)</w:t>
      </w:r>
      <w:r w:rsidRPr="00655BFE">
        <w:rPr>
          <w:rFonts w:eastAsia="標楷體"/>
          <w:color w:val="000000"/>
          <w:kern w:val="0"/>
        </w:rPr>
        <w:t xml:space="preserve"> -</w:t>
      </w:r>
      <w:r w:rsidRPr="00655BFE">
        <w:rPr>
          <w:rFonts w:eastAsia="標楷體"/>
          <w:color w:val="000000"/>
          <w:kern w:val="24"/>
          <w:szCs w:val="22"/>
        </w:rPr>
        <w:t xml:space="preserve"> </w:t>
      </w:r>
      <w:r w:rsidRPr="00655BFE">
        <w:rPr>
          <w:rFonts w:eastAsia="標楷體"/>
          <w:color w:val="000000"/>
          <w:kern w:val="0"/>
        </w:rPr>
        <w:t xml:space="preserve">0.11 </w:t>
      </w:r>
      <w:r w:rsidRPr="00655BFE">
        <w:rPr>
          <w:rFonts w:eastAsia="標楷體"/>
          <w:color w:val="000000"/>
          <w:kern w:val="0"/>
          <w:sz w:val="20"/>
          <w:szCs w:val="20"/>
        </w:rPr>
        <w:t>(95% confidence interval 0.1×10</w:t>
      </w:r>
      <w:r w:rsidRPr="00655BFE">
        <w:rPr>
          <w:rFonts w:eastAsia="標楷體"/>
          <w:color w:val="000000"/>
          <w:kern w:val="0"/>
          <w:sz w:val="20"/>
          <w:szCs w:val="20"/>
          <w:vertAlign w:val="superscript"/>
        </w:rPr>
        <w:t>-2</w:t>
      </w:r>
      <w:r w:rsidRPr="00655BFE">
        <w:rPr>
          <w:rFonts w:eastAsia="標楷體"/>
          <w:color w:val="000000"/>
          <w:kern w:val="0"/>
          <w:sz w:val="20"/>
          <w:szCs w:val="20"/>
        </w:rPr>
        <w:t>-</w:t>
      </w:r>
      <w:r w:rsidRPr="00655BFE">
        <w:rPr>
          <w:rFonts w:eastAsia="標楷體"/>
          <w:color w:val="000000"/>
          <w:kern w:val="24"/>
          <w:szCs w:val="22"/>
        </w:rPr>
        <w:t xml:space="preserve"> </w:t>
      </w:r>
      <w:r w:rsidRPr="00655BFE">
        <w:rPr>
          <w:rFonts w:eastAsia="標楷體"/>
          <w:color w:val="000000"/>
          <w:kern w:val="0"/>
          <w:sz w:val="20"/>
          <w:szCs w:val="20"/>
        </w:rPr>
        <w:t>1.10)</w:t>
      </w:r>
      <w:r w:rsidRPr="00655BFE">
        <w:rPr>
          <w:rFonts w:eastAsia="標楷體"/>
          <w:color w:val="000000"/>
          <w:kern w:val="0"/>
        </w:rPr>
        <w:t>]</w:t>
      </w:r>
      <w:r w:rsidRPr="00655BFE">
        <w:rPr>
          <w:rFonts w:eastAsia="標楷體"/>
          <w:color w:val="000000"/>
          <w:kern w:val="0"/>
        </w:rPr>
        <w:t>。估算結果顯示彼此基因交流程度極低，其中</w:t>
      </w:r>
      <w:r w:rsidRPr="00655BFE">
        <w:rPr>
          <w:rFonts w:eastAsia="標楷體"/>
          <w:color w:val="000000"/>
          <w:kern w:val="0"/>
        </w:rPr>
        <w:t>DL→DAWU</w:t>
      </w:r>
      <w:r w:rsidRPr="00655BFE">
        <w:rPr>
          <w:rFonts w:eastAsia="標楷體"/>
          <w:color w:val="000000"/>
          <w:kern w:val="0"/>
        </w:rPr>
        <w:t>族群之基因交流值略大於</w:t>
      </w:r>
      <w:r w:rsidRPr="00655BFE">
        <w:rPr>
          <w:rFonts w:eastAsia="標楷體"/>
          <w:color w:val="000000"/>
          <w:kern w:val="0"/>
        </w:rPr>
        <w:t>DAWU→DL</w:t>
      </w:r>
      <w:r w:rsidRPr="00655BFE">
        <w:rPr>
          <w:rFonts w:eastAsia="標楷體"/>
          <w:color w:val="000000"/>
          <w:kern w:val="0"/>
        </w:rPr>
        <w:t>族群之基因交流值。由極低之基因交流值可推測兩</w:t>
      </w:r>
      <w:proofErr w:type="gramStart"/>
      <w:r w:rsidRPr="00655BFE">
        <w:rPr>
          <w:rFonts w:eastAsia="標楷體"/>
          <w:color w:val="000000"/>
          <w:kern w:val="0"/>
        </w:rPr>
        <w:t>族群間應具有</w:t>
      </w:r>
      <w:proofErr w:type="gramEnd"/>
      <w:r w:rsidRPr="00655BFE">
        <w:rPr>
          <w:rFonts w:eastAsia="標楷體"/>
          <w:color w:val="000000"/>
          <w:kern w:val="0"/>
        </w:rPr>
        <w:t>遺傳分化的現象，然而</w:t>
      </w:r>
      <w:r w:rsidRPr="00655BFE">
        <w:rPr>
          <w:rFonts w:eastAsia="標楷體"/>
          <w:i/>
          <w:color w:val="000000"/>
          <w:kern w:val="0"/>
        </w:rPr>
        <w:t>F</w:t>
      </w:r>
      <w:r w:rsidRPr="00655BFE">
        <w:rPr>
          <w:rFonts w:eastAsia="標楷體"/>
          <w:i/>
          <w:color w:val="000000"/>
          <w:kern w:val="0"/>
          <w:vertAlign w:val="subscript"/>
        </w:rPr>
        <w:t>ST</w:t>
      </w:r>
      <w:r w:rsidRPr="00655BFE">
        <w:rPr>
          <w:rFonts w:eastAsia="標楷體"/>
          <w:color w:val="000000"/>
          <w:kern w:val="0"/>
        </w:rPr>
        <w:t>值顯示其兩族群間具有極低的遺傳分化，此情況可由兩族群間分歧時間</w:t>
      </w:r>
      <w:r w:rsidRPr="00655BFE">
        <w:rPr>
          <w:rFonts w:eastAsia="標楷體"/>
          <w:color w:val="000000"/>
          <w:kern w:val="0"/>
        </w:rPr>
        <w:t>(T)</w:t>
      </w:r>
      <w:r w:rsidRPr="00655BFE">
        <w:rPr>
          <w:rFonts w:eastAsia="標楷體"/>
          <w:color w:val="000000"/>
          <w:kern w:val="0"/>
        </w:rPr>
        <w:t>極低</w:t>
      </w:r>
      <w:r w:rsidRPr="00655BFE">
        <w:rPr>
          <w:rFonts w:eastAsia="標楷體"/>
          <w:color w:val="000000"/>
          <w:kern w:val="0"/>
        </w:rPr>
        <w:t>[</w:t>
      </w:r>
      <w:r w:rsidRPr="00655BFE">
        <w:rPr>
          <w:rFonts w:eastAsia="標楷體"/>
          <w:color w:val="000000"/>
          <w:kern w:val="0"/>
        </w:rPr>
        <w:t>平均值</w:t>
      </w:r>
      <w:r w:rsidRPr="00655BFE">
        <w:rPr>
          <w:rFonts w:eastAsia="標楷體"/>
          <w:color w:val="000000"/>
          <w:kern w:val="0"/>
        </w:rPr>
        <w:t>1.67×10</w:t>
      </w:r>
      <w:r w:rsidRPr="00655BFE">
        <w:rPr>
          <w:rFonts w:eastAsia="標楷體"/>
          <w:color w:val="000000"/>
          <w:kern w:val="0"/>
          <w:vertAlign w:val="superscript"/>
        </w:rPr>
        <w:t xml:space="preserve">-2 </w:t>
      </w:r>
      <w:r w:rsidRPr="00655BFE">
        <w:rPr>
          <w:rFonts w:eastAsia="標楷體"/>
          <w:color w:val="000000"/>
          <w:kern w:val="0"/>
          <w:sz w:val="20"/>
          <w:szCs w:val="20"/>
        </w:rPr>
        <w:t>(95% confidence interval 0-</w:t>
      </w:r>
      <w:r w:rsidRPr="00655BFE">
        <w:rPr>
          <w:rFonts w:eastAsia="標楷體"/>
          <w:color w:val="000000"/>
          <w:kern w:val="24"/>
          <w:sz w:val="20"/>
          <w:szCs w:val="20"/>
        </w:rPr>
        <w:t>15.87×10</w:t>
      </w:r>
      <w:r w:rsidRPr="00655BFE">
        <w:rPr>
          <w:rFonts w:eastAsia="標楷體"/>
          <w:color w:val="000000"/>
          <w:kern w:val="24"/>
          <w:sz w:val="20"/>
          <w:szCs w:val="20"/>
          <w:vertAlign w:val="superscript"/>
        </w:rPr>
        <w:t>-2</w:t>
      </w:r>
      <w:r w:rsidRPr="00655BFE">
        <w:rPr>
          <w:rFonts w:eastAsia="標楷體"/>
          <w:color w:val="000000"/>
          <w:kern w:val="0"/>
          <w:sz w:val="20"/>
          <w:szCs w:val="20"/>
        </w:rPr>
        <w:t>)</w:t>
      </w:r>
      <w:r w:rsidRPr="00655BFE">
        <w:rPr>
          <w:rFonts w:eastAsia="標楷體"/>
          <w:color w:val="000000"/>
          <w:kern w:val="0"/>
        </w:rPr>
        <w:t>](</w:t>
      </w:r>
      <w:r w:rsidRPr="00655BFE">
        <w:rPr>
          <w:rFonts w:eastAsia="標楷體"/>
          <w:color w:val="000000"/>
          <w:kern w:val="0"/>
        </w:rPr>
        <w:t>表五、圖三</w:t>
      </w:r>
      <w:r w:rsidRPr="00655BFE">
        <w:rPr>
          <w:rFonts w:eastAsia="標楷體"/>
          <w:color w:val="000000"/>
          <w:kern w:val="0"/>
        </w:rPr>
        <w:t>)</w:t>
      </w:r>
      <w:r w:rsidRPr="00655BFE">
        <w:rPr>
          <w:rFonts w:eastAsia="標楷體"/>
          <w:color w:val="000000"/>
          <w:kern w:val="0"/>
        </w:rPr>
        <w:t>之結果推測兩族群現在仍為一連續族群，然而，由極低之基因交流及有效族群大小可推測</w:t>
      </w:r>
      <w:r w:rsidRPr="00655BFE">
        <w:rPr>
          <w:rFonts w:eastAsia="標楷體"/>
          <w:bCs/>
          <w:color w:val="000000"/>
          <w:kern w:val="0"/>
        </w:rPr>
        <w:t>長期以後，二者間之分化程度會持續上升，增加小族群產生的可能性，可能面臨更加強烈的</w:t>
      </w:r>
      <w:proofErr w:type="gramStart"/>
      <w:r w:rsidRPr="00655BFE">
        <w:rPr>
          <w:rFonts w:eastAsia="標楷體"/>
          <w:bCs/>
          <w:color w:val="000000"/>
          <w:kern w:val="0"/>
        </w:rPr>
        <w:t>遺傳漂變等</w:t>
      </w:r>
      <w:proofErr w:type="gramEnd"/>
      <w:r w:rsidRPr="00655BFE">
        <w:rPr>
          <w:rFonts w:eastAsia="標楷體"/>
          <w:bCs/>
          <w:color w:val="000000"/>
          <w:kern w:val="0"/>
        </w:rPr>
        <w:t>影響，增加滅絕危機。</w:t>
      </w:r>
    </w:p>
    <w:p w:rsidR="004423A3" w:rsidRPr="00655BFE" w:rsidRDefault="004423A3" w:rsidP="00F11D7F">
      <w:pPr>
        <w:autoSpaceDE w:val="0"/>
        <w:autoSpaceDN w:val="0"/>
        <w:adjustRightInd w:val="0"/>
        <w:spacing w:beforeLines="50" w:before="180" w:afterLines="50" w:after="180" w:line="400" w:lineRule="exact"/>
        <w:ind w:leftChars="176" w:left="422"/>
        <w:contextualSpacing/>
        <w:jc w:val="both"/>
        <w:rPr>
          <w:rFonts w:eastAsia="標楷體"/>
          <w:bCs/>
          <w:color w:val="000000"/>
          <w:kern w:val="0"/>
        </w:rPr>
      </w:pPr>
    </w:p>
    <w:p w:rsidR="00655BFE" w:rsidRPr="004423A3" w:rsidRDefault="002142F6" w:rsidP="00F11D7F">
      <w:pPr>
        <w:numPr>
          <w:ilvl w:val="0"/>
          <w:numId w:val="35"/>
        </w:numPr>
        <w:adjustRightInd w:val="0"/>
        <w:spacing w:beforeLines="50" w:before="180" w:afterLines="50" w:after="180" w:line="400" w:lineRule="exact"/>
        <w:contextualSpacing/>
        <w:jc w:val="both"/>
        <w:rPr>
          <w:rFonts w:eastAsia="標楷體"/>
          <w:b/>
        </w:rPr>
      </w:pPr>
      <w:proofErr w:type="gramStart"/>
      <w:r>
        <w:rPr>
          <w:rFonts w:eastAsia="標楷體"/>
          <w:b/>
        </w:rPr>
        <w:t>臺灣穗</w:t>
      </w:r>
      <w:proofErr w:type="gramEnd"/>
      <w:r>
        <w:rPr>
          <w:rFonts w:eastAsia="標楷體"/>
          <w:b/>
        </w:rPr>
        <w:t>花杉</w:t>
      </w:r>
      <w:r w:rsidR="00655BFE" w:rsidRPr="004423A3">
        <w:rPr>
          <w:rFonts w:eastAsia="標楷體"/>
          <w:b/>
        </w:rPr>
        <w:t>隱蔽性</w:t>
      </w:r>
      <w:r w:rsidR="00655BFE" w:rsidRPr="004423A3">
        <w:rPr>
          <w:rFonts w:eastAsia="標楷體"/>
          <w:b/>
        </w:rPr>
        <w:t>(cryptic)</w:t>
      </w:r>
      <w:r w:rsidR="00655BFE" w:rsidRPr="004423A3">
        <w:rPr>
          <w:rFonts w:eastAsia="標楷體"/>
          <w:b/>
        </w:rPr>
        <w:t>族群結構分析</w:t>
      </w:r>
    </w:p>
    <w:p w:rsidR="00DC3EAA" w:rsidRDefault="00DC3EAA" w:rsidP="00DC3EAA">
      <w:pPr>
        <w:adjustRightInd w:val="0"/>
        <w:spacing w:beforeLines="50" w:before="180" w:afterLines="50" w:after="180" w:line="400" w:lineRule="exact"/>
        <w:ind w:leftChars="177" w:left="425" w:firstLine="426"/>
        <w:contextualSpacing/>
        <w:jc w:val="both"/>
        <w:rPr>
          <w:rFonts w:eastAsia="標楷體"/>
        </w:rPr>
      </w:pPr>
      <w:r>
        <w:rPr>
          <w:rFonts w:eastAsia="標楷體" w:hint="eastAsia"/>
          <w:bCs/>
        </w:rPr>
        <w:lastRenderedPageBreak/>
        <w:t>一般而言，</w:t>
      </w:r>
      <w:r w:rsidRPr="00DC3EAA">
        <w:rPr>
          <w:rFonts w:eastAsia="標楷體" w:hint="eastAsia"/>
          <w:bCs/>
        </w:rPr>
        <w:t>裸子植物因為世代長、世代間容易互相授粉等問題，導致族群在短距離內具有顯著的細微尺度遺傳結構</w:t>
      </w:r>
      <w:r w:rsidRPr="00DC3EAA">
        <w:rPr>
          <w:rFonts w:eastAsia="標楷體" w:hint="eastAsia"/>
          <w:bCs/>
        </w:rPr>
        <w:t>(</w:t>
      </w:r>
      <w:r w:rsidRPr="00DC3EAA">
        <w:rPr>
          <w:rFonts w:eastAsia="標楷體" w:hint="eastAsia"/>
          <w:bCs/>
        </w:rPr>
        <w:t>或稱為空間遺傳結構</w:t>
      </w:r>
      <w:r w:rsidRPr="00DC3EAA">
        <w:rPr>
          <w:rFonts w:eastAsia="標楷體" w:hint="eastAsia"/>
          <w:bCs/>
        </w:rPr>
        <w:t>)</w:t>
      </w:r>
      <w:r w:rsidRPr="00DC3EAA">
        <w:rPr>
          <w:rFonts w:eastAsia="標楷體" w:hint="eastAsia"/>
          <w:bCs/>
        </w:rPr>
        <w:t>問題存在</w:t>
      </w:r>
      <w:r w:rsidRPr="00DC3EAA">
        <w:rPr>
          <w:rFonts w:eastAsia="標楷體" w:hint="eastAsia"/>
          <w:bCs/>
        </w:rPr>
        <w:t>(</w:t>
      </w:r>
      <w:r w:rsidRPr="00DC3EAA">
        <w:rPr>
          <w:rFonts w:eastAsia="標楷體"/>
          <w:bCs/>
        </w:rPr>
        <w:t>Pandey and Rajora</w:t>
      </w:r>
      <w:r w:rsidRPr="00DC3EAA">
        <w:rPr>
          <w:rFonts w:eastAsia="標楷體" w:hint="eastAsia"/>
          <w:bCs/>
        </w:rPr>
        <w:t>, 2012)</w:t>
      </w:r>
      <w:r w:rsidRPr="00DC3EAA">
        <w:rPr>
          <w:rFonts w:eastAsia="標楷體" w:hint="eastAsia"/>
          <w:bCs/>
        </w:rPr>
        <w:t>，人為干擾和族群破碎化會顯著影響的此類小尺度的遺傳結構的裸子植物，譬如</w:t>
      </w:r>
      <w:r w:rsidRPr="00DC3EAA">
        <w:rPr>
          <w:rFonts w:eastAsia="標楷體"/>
          <w:bCs/>
          <w:i/>
        </w:rPr>
        <w:t>Thuja occidentalis</w:t>
      </w:r>
      <w:r w:rsidRPr="00DC3EAA">
        <w:rPr>
          <w:rFonts w:eastAsia="標楷體" w:hint="eastAsia"/>
          <w:bCs/>
        </w:rPr>
        <w:t xml:space="preserve"> </w:t>
      </w:r>
      <w:r w:rsidRPr="00DC3EAA">
        <w:rPr>
          <w:rFonts w:eastAsia="標楷體"/>
          <w:bCs/>
        </w:rPr>
        <w:t>(Pandey and Rajora, 2012)</w:t>
      </w:r>
      <w:r w:rsidRPr="00DC3EAA">
        <w:rPr>
          <w:rFonts w:eastAsia="標楷體" w:hint="eastAsia"/>
          <w:bCs/>
        </w:rPr>
        <w:t>、</w:t>
      </w:r>
      <w:r w:rsidRPr="00DC3EAA">
        <w:rPr>
          <w:rFonts w:eastAsia="標楷體"/>
          <w:bCs/>
          <w:i/>
        </w:rPr>
        <w:t>Pinus elliottii</w:t>
      </w:r>
      <w:r w:rsidRPr="00DC3EAA">
        <w:rPr>
          <w:rFonts w:eastAsia="標楷體"/>
          <w:bCs/>
        </w:rPr>
        <w:t xml:space="preserve"> var. </w:t>
      </w:r>
      <w:r w:rsidRPr="00DC3EAA">
        <w:rPr>
          <w:rFonts w:eastAsia="標楷體"/>
          <w:bCs/>
          <w:i/>
        </w:rPr>
        <w:t>densa</w:t>
      </w:r>
      <w:r w:rsidRPr="00DC3EAA">
        <w:rPr>
          <w:rFonts w:eastAsia="標楷體" w:hint="eastAsia"/>
          <w:bCs/>
        </w:rPr>
        <w:t>(</w:t>
      </w:r>
      <w:r w:rsidRPr="00DC3EAA">
        <w:rPr>
          <w:rFonts w:eastAsia="標楷體"/>
          <w:bCs/>
        </w:rPr>
        <w:t>Williams</w:t>
      </w:r>
      <w:r w:rsidRPr="00DC3EAA">
        <w:rPr>
          <w:rFonts w:eastAsia="標楷體" w:hint="eastAsia"/>
          <w:bCs/>
        </w:rPr>
        <w:t xml:space="preserve"> </w:t>
      </w:r>
      <w:r w:rsidRPr="00DC3EAA">
        <w:rPr>
          <w:rFonts w:eastAsia="標楷體" w:hint="eastAsia"/>
          <w:bCs/>
          <w:i/>
        </w:rPr>
        <w:t>et al.</w:t>
      </w:r>
      <w:r w:rsidRPr="00DC3EAA">
        <w:rPr>
          <w:rFonts w:eastAsia="標楷體" w:hint="eastAsia"/>
          <w:bCs/>
        </w:rPr>
        <w:t>, 2007)</w:t>
      </w:r>
      <w:r w:rsidRPr="00DC3EAA">
        <w:rPr>
          <w:rFonts w:eastAsia="標楷體" w:hint="eastAsia"/>
          <w:bCs/>
        </w:rPr>
        <w:t>、</w:t>
      </w:r>
      <w:r w:rsidRPr="00DC3EAA">
        <w:rPr>
          <w:rFonts w:eastAsia="標楷體"/>
          <w:bCs/>
          <w:i/>
        </w:rPr>
        <w:t>Pinus pinaster</w:t>
      </w:r>
      <w:r w:rsidRPr="00DC3EAA">
        <w:rPr>
          <w:rFonts w:eastAsia="標楷體"/>
          <w:bCs/>
        </w:rPr>
        <w:t>(De-Lucas</w:t>
      </w:r>
      <w:r w:rsidRPr="00DC3EAA">
        <w:rPr>
          <w:rFonts w:eastAsia="標楷體" w:hint="eastAsia"/>
          <w:bCs/>
        </w:rPr>
        <w:t xml:space="preserve"> </w:t>
      </w:r>
      <w:r w:rsidRPr="00DC3EAA">
        <w:rPr>
          <w:rFonts w:eastAsia="標楷體" w:hint="eastAsia"/>
          <w:bCs/>
          <w:i/>
        </w:rPr>
        <w:t>et al.</w:t>
      </w:r>
      <w:r w:rsidRPr="00DC3EAA">
        <w:rPr>
          <w:rFonts w:eastAsia="標楷體" w:hint="eastAsia"/>
          <w:bCs/>
        </w:rPr>
        <w:t>, 2009)</w:t>
      </w:r>
      <w:r w:rsidRPr="00DC3EAA">
        <w:rPr>
          <w:rFonts w:eastAsia="標楷體" w:hint="eastAsia"/>
          <w:bCs/>
        </w:rPr>
        <w:t>，此類裸子植物皆有混和交配問題</w:t>
      </w:r>
      <w:r w:rsidRPr="00DC3EAA">
        <w:rPr>
          <w:rFonts w:eastAsia="標楷體" w:hint="eastAsia"/>
          <w:bCs/>
        </w:rPr>
        <w:t>(</w:t>
      </w:r>
      <w:r w:rsidRPr="00DC3EAA">
        <w:rPr>
          <w:rFonts w:eastAsia="標楷體"/>
          <w:bCs/>
        </w:rPr>
        <w:t>mixed-mating</w:t>
      </w:r>
      <w:r w:rsidRPr="00DC3EAA">
        <w:rPr>
          <w:rFonts w:eastAsia="標楷體" w:hint="eastAsia"/>
          <w:bCs/>
        </w:rPr>
        <w:t>)</w:t>
      </w:r>
      <w:r w:rsidRPr="00DC3EAA">
        <w:rPr>
          <w:rFonts w:eastAsia="標楷體" w:hint="eastAsia"/>
          <w:bCs/>
        </w:rPr>
        <w:t>，即存在近親繁殖</w:t>
      </w:r>
      <w:r w:rsidRPr="00DC3EAA">
        <w:rPr>
          <w:rFonts w:eastAsia="標楷體" w:hint="eastAsia"/>
          <w:bCs/>
        </w:rPr>
        <w:t>(inbreeding)</w:t>
      </w:r>
      <w:r w:rsidRPr="00DC3EAA">
        <w:rPr>
          <w:rFonts w:eastAsia="標楷體" w:hint="eastAsia"/>
          <w:bCs/>
        </w:rPr>
        <w:t>與異交</w:t>
      </w:r>
      <w:r w:rsidRPr="00DC3EAA">
        <w:rPr>
          <w:rFonts w:eastAsia="標楷體" w:hint="eastAsia"/>
          <w:bCs/>
        </w:rPr>
        <w:t>(outbreeding)</w:t>
      </w:r>
      <w:r w:rsidRPr="00DC3EAA">
        <w:rPr>
          <w:rFonts w:eastAsia="標楷體" w:hint="eastAsia"/>
          <w:bCs/>
        </w:rPr>
        <w:t>現象，同時，此類裸子植物種子傳播範圍小，以平均鄰域大小</w:t>
      </w:r>
      <w:r w:rsidRPr="00DC3EAA">
        <w:rPr>
          <w:rFonts w:eastAsia="標楷體" w:hint="eastAsia"/>
          <w:bCs/>
        </w:rPr>
        <w:t>(</w:t>
      </w:r>
      <w:r w:rsidRPr="00DC3EAA">
        <w:rPr>
          <w:rFonts w:eastAsia="標楷體"/>
          <w:bCs/>
        </w:rPr>
        <w:t>mean neighborhood size</w:t>
      </w:r>
      <w:r w:rsidRPr="00DC3EAA">
        <w:rPr>
          <w:rFonts w:eastAsia="標楷體" w:hint="eastAsia"/>
          <w:bCs/>
        </w:rPr>
        <w:t>)</w:t>
      </w:r>
      <w:r w:rsidRPr="00DC3EAA">
        <w:rPr>
          <w:rFonts w:eastAsia="標楷體" w:hint="eastAsia"/>
          <w:bCs/>
        </w:rPr>
        <w:t>方式檢測，此類植物在中心族群之平均鄰域大小大於邊緣族群</w:t>
      </w:r>
      <w:r w:rsidRPr="00DC3EAA">
        <w:rPr>
          <w:rFonts w:eastAsia="標楷體" w:hint="eastAsia"/>
          <w:bCs/>
        </w:rPr>
        <w:t>(</w:t>
      </w:r>
      <w:r w:rsidRPr="00DC3EAA">
        <w:rPr>
          <w:rFonts w:eastAsia="標楷體"/>
          <w:bCs/>
        </w:rPr>
        <w:t>Pandey and Rajora, 2012</w:t>
      </w:r>
      <w:r w:rsidRPr="00DC3EAA">
        <w:rPr>
          <w:rFonts w:eastAsia="標楷體" w:hint="eastAsia"/>
          <w:bCs/>
        </w:rPr>
        <w:t>)</w:t>
      </w:r>
      <w:r w:rsidRPr="00DC3EAA">
        <w:rPr>
          <w:rFonts w:eastAsia="標楷體" w:hint="eastAsia"/>
          <w:bCs/>
        </w:rPr>
        <w:t>，導致遺傳區隔呈現區塊化現象，此類區塊化的鑑別與物種遺傳資源保育具有重要的訊息</w:t>
      </w:r>
      <w:r w:rsidRPr="00DC3EAA">
        <w:rPr>
          <w:rFonts w:eastAsia="標楷體"/>
          <w:bCs/>
        </w:rPr>
        <w:t>(Pandey and Rajora, 2012)</w:t>
      </w:r>
      <w:r w:rsidRPr="00DC3EAA">
        <w:rPr>
          <w:rFonts w:eastAsia="標楷體" w:hint="eastAsia"/>
          <w:bCs/>
        </w:rPr>
        <w:t>。</w:t>
      </w:r>
    </w:p>
    <w:p w:rsidR="00655BFE" w:rsidRPr="00655BFE" w:rsidRDefault="00655BFE" w:rsidP="00DC3EAA">
      <w:pPr>
        <w:adjustRightInd w:val="0"/>
        <w:spacing w:beforeLines="50" w:before="180" w:afterLines="50" w:after="180" w:line="400" w:lineRule="exact"/>
        <w:ind w:leftChars="177" w:left="425" w:firstLine="426"/>
        <w:contextualSpacing/>
        <w:jc w:val="both"/>
        <w:rPr>
          <w:rFonts w:eastAsia="標楷體"/>
          <w:szCs w:val="22"/>
        </w:rPr>
      </w:pPr>
      <w:r w:rsidRPr="00655BFE">
        <w:rPr>
          <w:rFonts w:eastAsia="標楷體"/>
          <w:szCs w:val="22"/>
        </w:rPr>
        <w:t>利用</w:t>
      </w:r>
      <w:r w:rsidRPr="00655BFE">
        <w:rPr>
          <w:rFonts w:eastAsia="標楷體"/>
          <w:szCs w:val="22"/>
          <w:lang w:val="es-ES"/>
        </w:rPr>
        <w:t>STRUCTURE</w:t>
      </w:r>
      <w:r w:rsidRPr="00655BFE">
        <w:rPr>
          <w:rFonts w:eastAsia="標楷體"/>
          <w:szCs w:val="22"/>
          <w:lang w:val="es-ES"/>
        </w:rPr>
        <w:t>與</w:t>
      </w:r>
      <w:r w:rsidRPr="00655BFE">
        <w:rPr>
          <w:rFonts w:eastAsia="標楷體"/>
          <w:szCs w:val="22"/>
          <w:lang w:val="es-ES"/>
        </w:rPr>
        <w:t>INSTRUCT</w:t>
      </w:r>
      <w:r w:rsidRPr="00655BFE">
        <w:rPr>
          <w:rFonts w:eastAsia="標楷體"/>
          <w:szCs w:val="22"/>
          <w:lang w:val="es-ES"/>
        </w:rPr>
        <w:t>分析軟體，</w:t>
      </w:r>
      <w:r w:rsidRPr="00655BFE">
        <w:rPr>
          <w:rFonts w:eastAsia="標楷體"/>
          <w:szCs w:val="22"/>
        </w:rPr>
        <w:t>從個體階層計算對偶基因頻度</w:t>
      </w:r>
      <w:r w:rsidRPr="00655BFE">
        <w:rPr>
          <w:rFonts w:eastAsia="標楷體"/>
          <w:szCs w:val="22"/>
          <w:lang w:val="es-ES"/>
        </w:rPr>
        <w:t>，</w:t>
      </w:r>
      <w:r w:rsidRPr="00655BFE">
        <w:rPr>
          <w:rFonts w:eastAsia="標楷體"/>
          <w:szCs w:val="22"/>
        </w:rPr>
        <w:t>分析樣本的基因差異並進行分群分析</w:t>
      </w:r>
      <w:r w:rsidRPr="00655BFE">
        <w:rPr>
          <w:rFonts w:eastAsia="標楷體"/>
          <w:szCs w:val="22"/>
          <w:lang w:val="es-ES"/>
        </w:rPr>
        <w:t>，</w:t>
      </w:r>
      <w:r w:rsidRPr="00655BFE">
        <w:rPr>
          <w:rFonts w:eastAsia="標楷體"/>
          <w:szCs w:val="22"/>
        </w:rPr>
        <w:t>並根據</w:t>
      </w:r>
      <w:r w:rsidRPr="00655BFE">
        <w:rPr>
          <w:rFonts w:eastAsia="標楷體"/>
          <w:szCs w:val="22"/>
          <w:lang w:val="es-ES"/>
        </w:rPr>
        <w:t>likelihood</w:t>
      </w:r>
      <w:r w:rsidRPr="00655BFE">
        <w:rPr>
          <w:rFonts w:eastAsia="標楷體"/>
          <w:szCs w:val="22"/>
        </w:rPr>
        <w:t>值的事後機率及</w:t>
      </w:r>
      <w:r w:rsidRPr="00655BFE">
        <w:rPr>
          <w:rFonts w:eastAsia="標楷體"/>
          <w:szCs w:val="22"/>
        </w:rPr>
        <w:t>ΔK</w:t>
      </w:r>
      <w:r w:rsidRPr="00655BFE">
        <w:rPr>
          <w:rFonts w:eastAsia="標楷體"/>
          <w:szCs w:val="22"/>
          <w:lang w:val="es-ES"/>
        </w:rPr>
        <w:t>值判斷最佳的分群結果。</w:t>
      </w:r>
      <w:r w:rsidRPr="00655BFE">
        <w:rPr>
          <w:rFonts w:eastAsia="標楷體"/>
          <w:szCs w:val="22"/>
          <w:lang w:val="es-ES"/>
        </w:rPr>
        <w:t>STRUCTURE</w:t>
      </w:r>
      <w:r w:rsidRPr="00655BFE">
        <w:rPr>
          <w:rFonts w:eastAsia="標楷體"/>
          <w:szCs w:val="22"/>
          <w:lang w:val="es-ES"/>
        </w:rPr>
        <w:t>分析結果方面，全部樣本之分析</w:t>
      </w:r>
      <w:r w:rsidRPr="00655BFE">
        <w:rPr>
          <w:rFonts w:eastAsia="標楷體"/>
          <w:szCs w:val="22"/>
        </w:rPr>
        <w:t>結果顯示</w:t>
      </w:r>
      <w:r w:rsidRPr="00655BFE">
        <w:rPr>
          <w:rFonts w:eastAsia="標楷體"/>
          <w:szCs w:val="22"/>
          <w:lang w:val="es-ES"/>
        </w:rPr>
        <w:t>(</w:t>
      </w:r>
      <w:r w:rsidRPr="00655BFE">
        <w:rPr>
          <w:rFonts w:eastAsia="標楷體"/>
          <w:szCs w:val="22"/>
        </w:rPr>
        <w:t>表七</w:t>
      </w:r>
      <w:r w:rsidRPr="00655BFE">
        <w:rPr>
          <w:rFonts w:eastAsia="標楷體"/>
          <w:szCs w:val="22"/>
          <w:lang w:val="es-ES"/>
        </w:rPr>
        <w:t>)</w:t>
      </w:r>
      <w:r w:rsidRPr="00655BFE">
        <w:rPr>
          <w:rFonts w:eastAsia="標楷體"/>
          <w:szCs w:val="22"/>
          <w:lang w:val="es-ES"/>
        </w:rPr>
        <w:t>，</w:t>
      </w:r>
      <w:r w:rsidRPr="00655BFE">
        <w:rPr>
          <w:rFonts w:eastAsia="標楷體"/>
          <w:szCs w:val="22"/>
        </w:rPr>
        <w:t>在</w:t>
      </w:r>
      <w:proofErr w:type="gramStart"/>
      <w:r w:rsidRPr="00655BFE">
        <w:rPr>
          <w:rFonts w:eastAsia="標楷體"/>
          <w:szCs w:val="22"/>
          <w:lang w:val="es-ES"/>
        </w:rPr>
        <w:t>2</w:t>
      </w:r>
      <w:r w:rsidRPr="00655BFE">
        <w:rPr>
          <w:rFonts w:eastAsia="標楷體"/>
          <w:szCs w:val="22"/>
        </w:rPr>
        <w:t>分群時有</w:t>
      </w:r>
      <w:proofErr w:type="gramEnd"/>
      <w:r w:rsidRPr="00655BFE">
        <w:rPr>
          <w:rFonts w:eastAsia="標楷體"/>
          <w:szCs w:val="22"/>
        </w:rPr>
        <w:t>最高的</w:t>
      </w:r>
      <w:r w:rsidRPr="00655BFE">
        <w:rPr>
          <w:rFonts w:eastAsia="標楷體"/>
          <w:szCs w:val="22"/>
        </w:rPr>
        <w:t>Δ</w:t>
      </w:r>
      <w:r w:rsidRPr="00655BFE">
        <w:rPr>
          <w:rFonts w:eastAsia="標楷體"/>
          <w:szCs w:val="22"/>
          <w:lang w:val="es-ES"/>
        </w:rPr>
        <w:t>K</w:t>
      </w:r>
      <w:r w:rsidRPr="00655BFE">
        <w:rPr>
          <w:rFonts w:eastAsia="標楷體"/>
          <w:szCs w:val="22"/>
        </w:rPr>
        <w:t>值</w:t>
      </w:r>
      <w:r w:rsidRPr="00655BFE">
        <w:rPr>
          <w:rFonts w:eastAsia="標楷體"/>
          <w:szCs w:val="22"/>
          <w:lang w:val="es-ES"/>
        </w:rPr>
        <w:t xml:space="preserve"> (1785.88)</w:t>
      </w:r>
      <w:r w:rsidRPr="00655BFE">
        <w:rPr>
          <w:rFonts w:eastAsia="標楷體"/>
          <w:szCs w:val="22"/>
          <w:lang w:val="es-ES"/>
        </w:rPr>
        <w:t>，</w:t>
      </w:r>
      <w:r w:rsidRPr="00655BFE">
        <w:rPr>
          <w:rFonts w:eastAsia="標楷體"/>
          <w:szCs w:val="22"/>
        </w:rPr>
        <w:t>其次在</w:t>
      </w:r>
      <w:r w:rsidRPr="00655BFE">
        <w:rPr>
          <w:rFonts w:eastAsia="標楷體"/>
          <w:szCs w:val="22"/>
          <w:lang w:val="es-ES"/>
        </w:rPr>
        <w:t xml:space="preserve">3 </w:t>
      </w:r>
      <w:r w:rsidRPr="00655BFE">
        <w:rPr>
          <w:rFonts w:eastAsia="標楷體"/>
          <w:szCs w:val="22"/>
          <w:lang w:val="es-ES"/>
        </w:rPr>
        <w:t>分群，</w:t>
      </w:r>
      <w:r w:rsidRPr="00655BFE">
        <w:rPr>
          <w:rFonts w:eastAsia="標楷體"/>
          <w:szCs w:val="22"/>
        </w:rPr>
        <w:t>其</w:t>
      </w:r>
      <w:r w:rsidRPr="00655BFE">
        <w:rPr>
          <w:rFonts w:eastAsia="標楷體"/>
          <w:szCs w:val="22"/>
        </w:rPr>
        <w:t>Δ</w:t>
      </w:r>
      <w:r w:rsidRPr="00655BFE">
        <w:rPr>
          <w:rFonts w:eastAsia="標楷體"/>
          <w:szCs w:val="22"/>
          <w:lang w:val="es-ES"/>
        </w:rPr>
        <w:t>K</w:t>
      </w:r>
      <w:r w:rsidRPr="00655BFE">
        <w:rPr>
          <w:rFonts w:eastAsia="標楷體"/>
          <w:szCs w:val="22"/>
        </w:rPr>
        <w:t>值為</w:t>
      </w:r>
      <w:r w:rsidRPr="00655BFE">
        <w:rPr>
          <w:rFonts w:eastAsia="標楷體"/>
          <w:szCs w:val="22"/>
          <w:lang w:val="es-ES"/>
        </w:rPr>
        <w:t>209.22</w:t>
      </w:r>
      <w:r w:rsidRPr="00655BFE">
        <w:rPr>
          <w:rFonts w:eastAsia="標楷體"/>
          <w:szCs w:val="22"/>
        </w:rPr>
        <w:t>。而為了探討其內可能存在之亞族群結構與隱蔽性遺傳單位</w:t>
      </w:r>
      <w:r w:rsidRPr="00655BFE">
        <w:rPr>
          <w:rFonts w:eastAsia="標楷體"/>
          <w:szCs w:val="22"/>
          <w:lang w:val="es-ES"/>
        </w:rPr>
        <w:t>，</w:t>
      </w:r>
      <w:r w:rsidRPr="00655BFE">
        <w:rPr>
          <w:rFonts w:eastAsia="標楷體"/>
          <w:szCs w:val="22"/>
        </w:rPr>
        <w:t>將</w:t>
      </w:r>
      <w:r w:rsidRPr="00655BFE">
        <w:rPr>
          <w:rFonts w:eastAsia="標楷體"/>
          <w:szCs w:val="22"/>
          <w:lang w:val="es-ES"/>
        </w:rPr>
        <w:t>DAWU</w:t>
      </w:r>
      <w:r w:rsidRPr="00655BFE">
        <w:rPr>
          <w:rFonts w:eastAsia="標楷體"/>
          <w:szCs w:val="22"/>
        </w:rPr>
        <w:t>與</w:t>
      </w:r>
      <w:r w:rsidRPr="00655BFE">
        <w:rPr>
          <w:rFonts w:eastAsia="標楷體"/>
          <w:color w:val="000000"/>
          <w:kern w:val="0"/>
          <w:szCs w:val="22"/>
          <w:lang w:val="es-ES"/>
        </w:rPr>
        <w:t>DL</w:t>
      </w:r>
      <w:r w:rsidRPr="00655BFE">
        <w:rPr>
          <w:rFonts w:eastAsia="標楷體"/>
          <w:szCs w:val="22"/>
        </w:rPr>
        <w:t>兩族群個別分析</w:t>
      </w:r>
      <w:r w:rsidRPr="00655BFE">
        <w:rPr>
          <w:rFonts w:eastAsia="標楷體"/>
          <w:szCs w:val="22"/>
          <w:lang w:val="es-ES"/>
        </w:rPr>
        <w:t>，</w:t>
      </w:r>
      <w:r w:rsidRPr="00655BFE">
        <w:rPr>
          <w:rFonts w:eastAsia="標楷體"/>
          <w:szCs w:val="22"/>
        </w:rPr>
        <w:t>以找出其內存在之不同的基因型家族結構</w:t>
      </w:r>
      <w:r w:rsidRPr="00655BFE">
        <w:rPr>
          <w:rFonts w:eastAsia="標楷體"/>
          <w:szCs w:val="22"/>
          <w:lang w:val="es-ES"/>
        </w:rPr>
        <w:t>，</w:t>
      </w:r>
      <w:r w:rsidRPr="00655BFE">
        <w:rPr>
          <w:rFonts w:eastAsia="標楷體"/>
          <w:szCs w:val="22"/>
          <w:lang w:val="es-ES"/>
        </w:rPr>
        <w:t>DAWU</w:t>
      </w:r>
      <w:r w:rsidRPr="00655BFE">
        <w:rPr>
          <w:rFonts w:eastAsia="標楷體"/>
          <w:color w:val="000000"/>
          <w:kern w:val="0"/>
          <w:szCs w:val="22"/>
        </w:rPr>
        <w:t>的族群獨立分群結果顯示</w:t>
      </w:r>
      <w:r w:rsidRPr="00655BFE">
        <w:rPr>
          <w:rFonts w:eastAsia="標楷體"/>
          <w:szCs w:val="22"/>
          <w:lang w:val="es-ES"/>
        </w:rPr>
        <w:t>(</w:t>
      </w:r>
      <w:r w:rsidRPr="00655BFE">
        <w:rPr>
          <w:rFonts w:eastAsia="標楷體"/>
          <w:szCs w:val="22"/>
        </w:rPr>
        <w:t>表七</w:t>
      </w:r>
      <w:r w:rsidRPr="00655BFE">
        <w:rPr>
          <w:rFonts w:eastAsia="標楷體"/>
          <w:szCs w:val="22"/>
          <w:lang w:val="es-ES"/>
        </w:rPr>
        <w:t>)</w:t>
      </w:r>
      <w:r w:rsidRPr="00655BFE">
        <w:rPr>
          <w:rFonts w:eastAsia="標楷體"/>
          <w:color w:val="000000"/>
          <w:kern w:val="0"/>
          <w:szCs w:val="22"/>
          <w:lang w:val="es-ES"/>
        </w:rPr>
        <w:t>，</w:t>
      </w:r>
      <w:r w:rsidRPr="00655BFE">
        <w:rPr>
          <w:rFonts w:eastAsia="標楷體"/>
          <w:szCs w:val="22"/>
        </w:rPr>
        <w:t>在</w:t>
      </w:r>
      <w:proofErr w:type="gramStart"/>
      <w:r w:rsidRPr="00655BFE">
        <w:rPr>
          <w:rFonts w:eastAsia="標楷體"/>
          <w:szCs w:val="22"/>
          <w:lang w:val="es-ES"/>
        </w:rPr>
        <w:t>2</w:t>
      </w:r>
      <w:r w:rsidRPr="00655BFE">
        <w:rPr>
          <w:rFonts w:eastAsia="標楷體"/>
          <w:szCs w:val="22"/>
        </w:rPr>
        <w:t>分群時有</w:t>
      </w:r>
      <w:proofErr w:type="gramEnd"/>
      <w:r w:rsidRPr="00655BFE">
        <w:rPr>
          <w:rFonts w:eastAsia="標楷體"/>
          <w:szCs w:val="22"/>
        </w:rPr>
        <w:t>最高的</w:t>
      </w:r>
      <w:r w:rsidRPr="00655BFE">
        <w:rPr>
          <w:rFonts w:eastAsia="標楷體"/>
          <w:szCs w:val="22"/>
        </w:rPr>
        <w:t>Δ</w:t>
      </w:r>
      <w:r w:rsidRPr="00655BFE">
        <w:rPr>
          <w:rFonts w:eastAsia="標楷體"/>
          <w:szCs w:val="22"/>
          <w:lang w:val="es-ES"/>
        </w:rPr>
        <w:t>K</w:t>
      </w:r>
      <w:r w:rsidRPr="00655BFE">
        <w:rPr>
          <w:rFonts w:eastAsia="標楷體"/>
          <w:szCs w:val="22"/>
        </w:rPr>
        <w:t>值</w:t>
      </w:r>
      <w:r w:rsidRPr="00655BFE">
        <w:rPr>
          <w:rFonts w:eastAsia="標楷體"/>
          <w:szCs w:val="22"/>
          <w:lang w:val="es-ES"/>
        </w:rPr>
        <w:t>(5987.26)</w:t>
      </w:r>
      <w:r w:rsidRPr="00655BFE">
        <w:rPr>
          <w:rFonts w:eastAsia="標楷體"/>
          <w:szCs w:val="22"/>
          <w:lang w:val="es-ES"/>
        </w:rPr>
        <w:t>，</w:t>
      </w:r>
      <w:r w:rsidRPr="00655BFE">
        <w:rPr>
          <w:rFonts w:eastAsia="標楷體"/>
          <w:szCs w:val="22"/>
        </w:rPr>
        <w:t>其次在</w:t>
      </w:r>
      <w:r w:rsidRPr="00655BFE">
        <w:rPr>
          <w:rFonts w:eastAsia="標楷體"/>
          <w:szCs w:val="22"/>
          <w:lang w:val="es-ES"/>
        </w:rPr>
        <w:t>3</w:t>
      </w:r>
      <w:r w:rsidRPr="00655BFE">
        <w:rPr>
          <w:rFonts w:eastAsia="標楷體"/>
          <w:szCs w:val="22"/>
          <w:lang w:val="es-ES"/>
        </w:rPr>
        <w:t>分群，</w:t>
      </w:r>
      <w:r w:rsidRPr="00655BFE">
        <w:rPr>
          <w:rFonts w:eastAsia="標楷體"/>
          <w:szCs w:val="22"/>
        </w:rPr>
        <w:t>其</w:t>
      </w:r>
      <w:r w:rsidRPr="00655BFE">
        <w:rPr>
          <w:rFonts w:eastAsia="標楷體"/>
          <w:szCs w:val="22"/>
        </w:rPr>
        <w:t>Δ</w:t>
      </w:r>
      <w:r w:rsidRPr="00655BFE">
        <w:rPr>
          <w:rFonts w:eastAsia="標楷體"/>
          <w:szCs w:val="22"/>
          <w:lang w:val="es-ES"/>
        </w:rPr>
        <w:t>K</w:t>
      </w:r>
      <w:r w:rsidRPr="00655BFE">
        <w:rPr>
          <w:rFonts w:eastAsia="標楷體"/>
          <w:szCs w:val="22"/>
        </w:rPr>
        <w:t>值為</w:t>
      </w:r>
      <w:r w:rsidRPr="00655BFE">
        <w:rPr>
          <w:rFonts w:eastAsia="標楷體"/>
          <w:szCs w:val="22"/>
          <w:lang w:val="es-ES"/>
        </w:rPr>
        <w:t>301.99</w:t>
      </w:r>
      <w:r w:rsidRPr="00655BFE">
        <w:rPr>
          <w:rFonts w:eastAsia="標楷體"/>
          <w:szCs w:val="22"/>
          <w:lang w:val="es-ES"/>
        </w:rPr>
        <w:t>。</w:t>
      </w:r>
      <w:r w:rsidRPr="00655BFE">
        <w:rPr>
          <w:rFonts w:eastAsia="標楷體"/>
          <w:szCs w:val="22"/>
          <w:lang w:val="es-ES"/>
        </w:rPr>
        <w:t>DL</w:t>
      </w:r>
      <w:r w:rsidRPr="00655BFE">
        <w:rPr>
          <w:rFonts w:eastAsia="標楷體"/>
          <w:color w:val="000000"/>
          <w:kern w:val="0"/>
          <w:szCs w:val="22"/>
        </w:rPr>
        <w:t>的族群獨立分群結果顯示</w:t>
      </w:r>
      <w:r w:rsidRPr="00655BFE">
        <w:rPr>
          <w:rFonts w:eastAsia="標楷體"/>
          <w:szCs w:val="22"/>
          <w:lang w:val="es-ES"/>
        </w:rPr>
        <w:t>(</w:t>
      </w:r>
      <w:r w:rsidRPr="00655BFE">
        <w:rPr>
          <w:rFonts w:eastAsia="標楷體"/>
          <w:szCs w:val="22"/>
        </w:rPr>
        <w:t>表七</w:t>
      </w:r>
      <w:r w:rsidRPr="00655BFE">
        <w:rPr>
          <w:rFonts w:eastAsia="標楷體"/>
          <w:szCs w:val="22"/>
          <w:lang w:val="es-ES"/>
        </w:rPr>
        <w:t>)</w:t>
      </w:r>
      <w:r w:rsidRPr="00655BFE">
        <w:rPr>
          <w:rFonts w:eastAsia="標楷體"/>
          <w:szCs w:val="22"/>
          <w:lang w:val="es-ES"/>
        </w:rPr>
        <w:t>，</w:t>
      </w:r>
      <w:r w:rsidRPr="00655BFE">
        <w:rPr>
          <w:rFonts w:eastAsia="標楷體"/>
          <w:szCs w:val="22"/>
        </w:rPr>
        <w:t>在</w:t>
      </w:r>
      <w:proofErr w:type="gramStart"/>
      <w:r w:rsidRPr="00655BFE">
        <w:rPr>
          <w:rFonts w:eastAsia="標楷體"/>
          <w:szCs w:val="22"/>
          <w:lang w:val="es-ES"/>
        </w:rPr>
        <w:t>2</w:t>
      </w:r>
      <w:r w:rsidRPr="00655BFE">
        <w:rPr>
          <w:rFonts w:eastAsia="標楷體"/>
          <w:szCs w:val="22"/>
        </w:rPr>
        <w:t>分群時有</w:t>
      </w:r>
      <w:proofErr w:type="gramEnd"/>
      <w:r w:rsidRPr="00655BFE">
        <w:rPr>
          <w:rFonts w:eastAsia="標楷體"/>
          <w:szCs w:val="22"/>
        </w:rPr>
        <w:t>最高的</w:t>
      </w:r>
      <w:r w:rsidRPr="00655BFE">
        <w:rPr>
          <w:rFonts w:eastAsia="標楷體"/>
          <w:szCs w:val="22"/>
        </w:rPr>
        <w:t>Δ</w:t>
      </w:r>
      <w:r w:rsidRPr="00655BFE">
        <w:rPr>
          <w:rFonts w:eastAsia="標楷體"/>
          <w:szCs w:val="22"/>
          <w:lang w:val="es-ES"/>
        </w:rPr>
        <w:t>K</w:t>
      </w:r>
      <w:r w:rsidRPr="00655BFE">
        <w:rPr>
          <w:rFonts w:eastAsia="標楷體"/>
          <w:szCs w:val="22"/>
        </w:rPr>
        <w:t>值</w:t>
      </w:r>
      <w:r w:rsidRPr="00655BFE">
        <w:rPr>
          <w:rFonts w:eastAsia="標楷體"/>
          <w:szCs w:val="22"/>
          <w:lang w:val="es-ES"/>
        </w:rPr>
        <w:t>(183.48)</w:t>
      </w:r>
      <w:r w:rsidRPr="00655BFE">
        <w:rPr>
          <w:rFonts w:eastAsia="標楷體"/>
          <w:szCs w:val="22"/>
          <w:lang w:val="es-ES"/>
        </w:rPr>
        <w:t>，</w:t>
      </w:r>
      <w:r w:rsidRPr="00655BFE">
        <w:rPr>
          <w:rFonts w:eastAsia="標楷體"/>
          <w:szCs w:val="22"/>
        </w:rPr>
        <w:t>其次在</w:t>
      </w:r>
      <w:r w:rsidRPr="00655BFE">
        <w:rPr>
          <w:rFonts w:eastAsia="標楷體"/>
          <w:szCs w:val="22"/>
          <w:lang w:val="es-ES"/>
        </w:rPr>
        <w:t>6</w:t>
      </w:r>
      <w:r w:rsidRPr="00655BFE">
        <w:rPr>
          <w:rFonts w:eastAsia="標楷體"/>
          <w:szCs w:val="22"/>
        </w:rPr>
        <w:t>分群</w:t>
      </w:r>
      <w:r w:rsidRPr="00655BFE">
        <w:rPr>
          <w:rFonts w:eastAsia="標楷體"/>
          <w:szCs w:val="22"/>
          <w:lang w:val="es-ES"/>
        </w:rPr>
        <w:t>，</w:t>
      </w:r>
      <w:r w:rsidRPr="00655BFE">
        <w:rPr>
          <w:rFonts w:eastAsia="標楷體"/>
          <w:szCs w:val="22"/>
        </w:rPr>
        <w:t>其</w:t>
      </w:r>
      <w:r w:rsidRPr="00655BFE">
        <w:rPr>
          <w:rFonts w:eastAsia="標楷體"/>
          <w:szCs w:val="22"/>
        </w:rPr>
        <w:t>Δ</w:t>
      </w:r>
      <w:r w:rsidRPr="00655BFE">
        <w:rPr>
          <w:rFonts w:eastAsia="標楷體"/>
          <w:szCs w:val="22"/>
          <w:lang w:val="es-ES"/>
        </w:rPr>
        <w:t>K</w:t>
      </w:r>
      <w:r w:rsidRPr="00655BFE">
        <w:rPr>
          <w:rFonts w:eastAsia="標楷體"/>
          <w:szCs w:val="22"/>
        </w:rPr>
        <w:t>值為</w:t>
      </w:r>
      <w:r w:rsidRPr="00655BFE">
        <w:rPr>
          <w:rFonts w:eastAsia="標楷體"/>
          <w:szCs w:val="22"/>
          <w:lang w:val="es-ES"/>
        </w:rPr>
        <w:t>133.64</w:t>
      </w:r>
      <w:r w:rsidRPr="00655BFE">
        <w:rPr>
          <w:rFonts w:eastAsia="標楷體"/>
          <w:szCs w:val="22"/>
        </w:rPr>
        <w:t>。</w:t>
      </w:r>
    </w:p>
    <w:p w:rsidR="00655BFE" w:rsidRPr="00655BFE" w:rsidRDefault="00655BFE" w:rsidP="00F11D7F">
      <w:pPr>
        <w:adjustRightInd w:val="0"/>
        <w:spacing w:beforeLines="50" w:before="180" w:afterLines="50" w:after="180" w:line="400" w:lineRule="exact"/>
        <w:ind w:leftChars="177" w:left="425" w:firstLine="1"/>
        <w:contextualSpacing/>
        <w:jc w:val="both"/>
        <w:rPr>
          <w:rFonts w:eastAsia="標楷體"/>
          <w:szCs w:val="22"/>
        </w:rPr>
      </w:pPr>
      <w:r w:rsidRPr="00655BFE">
        <w:rPr>
          <w:rFonts w:eastAsia="標楷體"/>
          <w:szCs w:val="22"/>
        </w:rPr>
        <w:t xml:space="preserve">    INSTRUCT</w:t>
      </w:r>
      <w:r w:rsidRPr="00655BFE">
        <w:rPr>
          <w:rFonts w:eastAsia="標楷體"/>
          <w:szCs w:val="22"/>
        </w:rPr>
        <w:t>分析方面，推估族群於近親交配或自交情況下的基因型頻度，並推算分群，佐證</w:t>
      </w:r>
      <w:r w:rsidRPr="00655BFE">
        <w:rPr>
          <w:rFonts w:eastAsia="標楷體"/>
          <w:szCs w:val="22"/>
        </w:rPr>
        <w:t>STRUCTURE</w:t>
      </w:r>
      <w:r w:rsidRPr="00655BFE">
        <w:rPr>
          <w:rFonts w:eastAsia="標楷體"/>
          <w:szCs w:val="22"/>
        </w:rPr>
        <w:t>的分群結果，並摒除</w:t>
      </w:r>
      <w:r w:rsidRPr="00655BFE">
        <w:rPr>
          <w:rFonts w:eastAsia="標楷體"/>
          <w:szCs w:val="22"/>
        </w:rPr>
        <w:t>STRUCTURE</w:t>
      </w:r>
      <w:r w:rsidRPr="00655BFE">
        <w:rPr>
          <w:rFonts w:eastAsia="標楷體"/>
          <w:szCs w:val="22"/>
        </w:rPr>
        <w:t>運算中可能產生</w:t>
      </w:r>
      <w:proofErr w:type="gramStart"/>
      <w:r w:rsidRPr="00655BFE">
        <w:rPr>
          <w:rFonts w:eastAsia="標楷體"/>
          <w:szCs w:val="22"/>
        </w:rPr>
        <w:t>的偽亞族群</w:t>
      </w:r>
      <w:proofErr w:type="gramEnd"/>
      <w:r w:rsidRPr="00655BFE">
        <w:rPr>
          <w:rFonts w:eastAsia="標楷體"/>
          <w:szCs w:val="22"/>
        </w:rPr>
        <w:t>結構，</w:t>
      </w:r>
      <w:r w:rsidRPr="00655BFE">
        <w:rPr>
          <w:rFonts w:eastAsia="標楷體"/>
          <w:szCs w:val="22"/>
        </w:rPr>
        <w:t>INSTRUCT</w:t>
      </w:r>
      <w:r w:rsidRPr="00655BFE">
        <w:rPr>
          <w:rFonts w:eastAsia="標楷體"/>
          <w:szCs w:val="22"/>
        </w:rPr>
        <w:t>分析結果中</w:t>
      </w:r>
      <w:r w:rsidRPr="00655BFE">
        <w:rPr>
          <w:rFonts w:eastAsia="標楷體"/>
          <w:szCs w:val="22"/>
          <w:lang w:val="es-ES"/>
        </w:rPr>
        <w:t>(</w:t>
      </w:r>
      <w:r w:rsidRPr="00655BFE">
        <w:rPr>
          <w:rFonts w:eastAsia="標楷體"/>
          <w:szCs w:val="22"/>
        </w:rPr>
        <w:t>表八</w:t>
      </w:r>
      <w:r w:rsidRPr="00655BFE">
        <w:rPr>
          <w:rFonts w:eastAsia="標楷體"/>
          <w:szCs w:val="22"/>
          <w:lang w:val="es-ES"/>
        </w:rPr>
        <w:t>)</w:t>
      </w:r>
      <w:r w:rsidRPr="00655BFE">
        <w:rPr>
          <w:rFonts w:eastAsia="標楷體"/>
          <w:szCs w:val="22"/>
        </w:rPr>
        <w:t>，因其使用</w:t>
      </w:r>
      <w:r w:rsidRPr="00655BFE">
        <w:rPr>
          <w:rFonts w:eastAsia="標楷體"/>
          <w:szCs w:val="22"/>
        </w:rPr>
        <w:t>likelihood</w:t>
      </w:r>
      <w:r w:rsidRPr="00655BFE">
        <w:rPr>
          <w:rFonts w:eastAsia="標楷體"/>
          <w:szCs w:val="22"/>
        </w:rPr>
        <w:t>值不易辨別</w:t>
      </w:r>
      <w:proofErr w:type="gramStart"/>
      <w:r w:rsidRPr="00655BFE">
        <w:rPr>
          <w:rFonts w:eastAsia="標楷體"/>
          <w:szCs w:val="22"/>
        </w:rPr>
        <w:t>最佳之</w:t>
      </w:r>
      <w:proofErr w:type="gramEnd"/>
      <w:r w:rsidRPr="00655BFE">
        <w:rPr>
          <w:rFonts w:eastAsia="標楷體"/>
          <w:szCs w:val="22"/>
        </w:rPr>
        <w:t>分群結果，因此參考</w:t>
      </w:r>
      <w:r w:rsidRPr="00655BFE">
        <w:rPr>
          <w:rFonts w:eastAsia="標楷體"/>
          <w:szCs w:val="22"/>
        </w:rPr>
        <w:t>STRUCTURE</w:t>
      </w:r>
      <w:r w:rsidRPr="00655BFE">
        <w:rPr>
          <w:rFonts w:eastAsia="標楷體"/>
          <w:szCs w:val="22"/>
        </w:rPr>
        <w:t>之</w:t>
      </w:r>
      <w:r w:rsidRPr="00655BFE">
        <w:rPr>
          <w:rFonts w:eastAsia="標楷體"/>
          <w:szCs w:val="22"/>
        </w:rPr>
        <w:t>ΔK</w:t>
      </w:r>
      <w:r w:rsidRPr="00655BFE">
        <w:rPr>
          <w:rFonts w:eastAsia="標楷體"/>
          <w:szCs w:val="22"/>
        </w:rPr>
        <w:t>值的計算，轉換</w:t>
      </w:r>
      <w:r w:rsidRPr="00655BFE">
        <w:rPr>
          <w:rFonts w:eastAsia="標楷體"/>
          <w:szCs w:val="22"/>
        </w:rPr>
        <w:t>likelihood</w:t>
      </w:r>
      <w:r w:rsidRPr="00655BFE">
        <w:rPr>
          <w:rFonts w:eastAsia="標楷體"/>
          <w:szCs w:val="22"/>
        </w:rPr>
        <w:t>值，以輔助判別最佳分群結果。</w:t>
      </w:r>
      <w:r w:rsidRPr="00655BFE">
        <w:rPr>
          <w:rFonts w:eastAsia="標楷體"/>
          <w:szCs w:val="22"/>
          <w:lang w:val="es-ES"/>
        </w:rPr>
        <w:t>全部樣本之分析</w:t>
      </w:r>
      <w:r w:rsidRPr="00655BFE">
        <w:rPr>
          <w:rFonts w:eastAsia="標楷體"/>
          <w:szCs w:val="22"/>
        </w:rPr>
        <w:t>結果顯示，於</w:t>
      </w:r>
      <w:proofErr w:type="gramStart"/>
      <w:r w:rsidRPr="00655BFE">
        <w:rPr>
          <w:rFonts w:eastAsia="標楷體"/>
          <w:szCs w:val="22"/>
          <w:lang w:val="es-ES"/>
        </w:rPr>
        <w:t>2</w:t>
      </w:r>
      <w:r w:rsidRPr="00655BFE">
        <w:rPr>
          <w:rFonts w:eastAsia="標楷體"/>
          <w:szCs w:val="22"/>
        </w:rPr>
        <w:t>分群時有</w:t>
      </w:r>
      <w:proofErr w:type="gramEnd"/>
      <w:r w:rsidRPr="00655BFE">
        <w:rPr>
          <w:rFonts w:eastAsia="標楷體"/>
          <w:szCs w:val="22"/>
        </w:rPr>
        <w:t>最高的</w:t>
      </w:r>
      <w:r w:rsidRPr="00655BFE">
        <w:rPr>
          <w:rFonts w:eastAsia="標楷體"/>
          <w:szCs w:val="22"/>
        </w:rPr>
        <w:t>ΔK</w:t>
      </w:r>
      <w:r w:rsidRPr="00655BFE">
        <w:rPr>
          <w:rFonts w:eastAsia="標楷體"/>
          <w:szCs w:val="22"/>
        </w:rPr>
        <w:t>值</w:t>
      </w:r>
      <w:r w:rsidRPr="00655BFE">
        <w:rPr>
          <w:rFonts w:eastAsia="標楷體"/>
          <w:szCs w:val="22"/>
        </w:rPr>
        <w:t xml:space="preserve"> (0.36)</w:t>
      </w:r>
      <w:r w:rsidRPr="00655BFE">
        <w:rPr>
          <w:rFonts w:eastAsia="標楷體"/>
          <w:szCs w:val="22"/>
        </w:rPr>
        <w:t>，其次在</w:t>
      </w:r>
      <w:r w:rsidRPr="00655BFE">
        <w:rPr>
          <w:rFonts w:eastAsia="標楷體"/>
          <w:szCs w:val="22"/>
          <w:lang w:val="es-ES"/>
        </w:rPr>
        <w:t>3</w:t>
      </w:r>
      <w:r w:rsidRPr="00655BFE">
        <w:rPr>
          <w:rFonts w:eastAsia="標楷體"/>
          <w:szCs w:val="22"/>
          <w:lang w:val="es-ES"/>
        </w:rPr>
        <w:t>分群，</w:t>
      </w:r>
      <w:r w:rsidRPr="00655BFE">
        <w:rPr>
          <w:rFonts w:eastAsia="標楷體"/>
          <w:szCs w:val="22"/>
        </w:rPr>
        <w:t>其</w:t>
      </w:r>
      <w:r w:rsidRPr="00655BFE">
        <w:rPr>
          <w:rFonts w:eastAsia="標楷體"/>
          <w:szCs w:val="22"/>
        </w:rPr>
        <w:t>ΔK</w:t>
      </w:r>
      <w:r w:rsidRPr="00655BFE">
        <w:rPr>
          <w:rFonts w:eastAsia="標楷體"/>
          <w:szCs w:val="22"/>
        </w:rPr>
        <w:t>值為</w:t>
      </w:r>
      <w:r w:rsidRPr="00655BFE">
        <w:rPr>
          <w:rFonts w:eastAsia="標楷體"/>
          <w:szCs w:val="22"/>
        </w:rPr>
        <w:t>0.02</w:t>
      </w:r>
      <w:r w:rsidRPr="00655BFE">
        <w:rPr>
          <w:rFonts w:eastAsia="標楷體"/>
          <w:szCs w:val="22"/>
        </w:rPr>
        <w:t>。而同樣的將兩族群個別分析，</w:t>
      </w:r>
      <w:r w:rsidRPr="00655BFE">
        <w:rPr>
          <w:rFonts w:eastAsia="標楷體"/>
          <w:szCs w:val="22"/>
        </w:rPr>
        <w:t>DAWU</w:t>
      </w:r>
      <w:r w:rsidRPr="00655BFE">
        <w:rPr>
          <w:rFonts w:eastAsia="標楷體"/>
          <w:color w:val="000000"/>
          <w:kern w:val="0"/>
          <w:szCs w:val="22"/>
        </w:rPr>
        <w:t>的族群獨立分群結果顯示</w:t>
      </w:r>
      <w:r w:rsidRPr="00655BFE">
        <w:rPr>
          <w:rFonts w:eastAsia="標楷體"/>
          <w:szCs w:val="22"/>
          <w:lang w:val="es-ES"/>
        </w:rPr>
        <w:t>(</w:t>
      </w:r>
      <w:r w:rsidRPr="00655BFE">
        <w:rPr>
          <w:rFonts w:eastAsia="標楷體"/>
          <w:szCs w:val="22"/>
        </w:rPr>
        <w:t>表八</w:t>
      </w:r>
      <w:r w:rsidRPr="00655BFE">
        <w:rPr>
          <w:rFonts w:eastAsia="標楷體"/>
          <w:szCs w:val="22"/>
          <w:lang w:val="es-ES"/>
        </w:rPr>
        <w:t>)</w:t>
      </w:r>
      <w:r w:rsidRPr="00655BFE">
        <w:rPr>
          <w:rFonts w:eastAsia="標楷體"/>
          <w:szCs w:val="22"/>
        </w:rPr>
        <w:t>，在</w:t>
      </w:r>
      <w:proofErr w:type="gramStart"/>
      <w:r w:rsidRPr="00655BFE">
        <w:rPr>
          <w:rFonts w:eastAsia="標楷體"/>
          <w:szCs w:val="22"/>
        </w:rPr>
        <w:t>2</w:t>
      </w:r>
      <w:r w:rsidRPr="00655BFE">
        <w:rPr>
          <w:rFonts w:eastAsia="標楷體"/>
          <w:szCs w:val="22"/>
        </w:rPr>
        <w:t>分群時有</w:t>
      </w:r>
      <w:proofErr w:type="gramEnd"/>
      <w:r w:rsidRPr="00655BFE">
        <w:rPr>
          <w:rFonts w:eastAsia="標楷體"/>
          <w:szCs w:val="22"/>
        </w:rPr>
        <w:t>最高的</w:t>
      </w:r>
      <w:r w:rsidRPr="00655BFE">
        <w:rPr>
          <w:rFonts w:eastAsia="標楷體"/>
          <w:szCs w:val="22"/>
        </w:rPr>
        <w:t>ΔK</w:t>
      </w:r>
      <w:r w:rsidRPr="00655BFE">
        <w:rPr>
          <w:rFonts w:eastAsia="標楷體"/>
          <w:szCs w:val="22"/>
        </w:rPr>
        <w:t>值</w:t>
      </w:r>
      <w:r w:rsidRPr="00655BFE">
        <w:rPr>
          <w:rFonts w:eastAsia="標楷體"/>
          <w:szCs w:val="22"/>
        </w:rPr>
        <w:t>(2.34)</w:t>
      </w:r>
      <w:r w:rsidRPr="00655BFE">
        <w:rPr>
          <w:rFonts w:eastAsia="標楷體"/>
          <w:szCs w:val="22"/>
        </w:rPr>
        <w:t>，其次在</w:t>
      </w:r>
      <w:r w:rsidRPr="00655BFE">
        <w:rPr>
          <w:rFonts w:eastAsia="標楷體"/>
          <w:szCs w:val="22"/>
          <w:lang w:val="es-ES"/>
        </w:rPr>
        <w:t>3</w:t>
      </w:r>
      <w:r w:rsidRPr="00655BFE">
        <w:rPr>
          <w:rFonts w:eastAsia="標楷體"/>
          <w:szCs w:val="22"/>
          <w:lang w:val="es-ES"/>
        </w:rPr>
        <w:t>分群，</w:t>
      </w:r>
      <w:r w:rsidRPr="00655BFE">
        <w:rPr>
          <w:rFonts w:eastAsia="標楷體"/>
          <w:szCs w:val="22"/>
        </w:rPr>
        <w:t>其</w:t>
      </w:r>
      <w:r w:rsidRPr="00655BFE">
        <w:rPr>
          <w:rFonts w:eastAsia="標楷體"/>
          <w:szCs w:val="22"/>
        </w:rPr>
        <w:t>ΔK</w:t>
      </w:r>
      <w:r w:rsidRPr="00655BFE">
        <w:rPr>
          <w:rFonts w:eastAsia="標楷體"/>
          <w:szCs w:val="22"/>
        </w:rPr>
        <w:t>值為</w:t>
      </w:r>
      <w:r w:rsidRPr="00655BFE">
        <w:rPr>
          <w:rFonts w:eastAsia="標楷體"/>
          <w:szCs w:val="22"/>
        </w:rPr>
        <w:t>0.17</w:t>
      </w:r>
      <w:r w:rsidRPr="00655BFE">
        <w:rPr>
          <w:rFonts w:eastAsia="標楷體"/>
          <w:color w:val="000000"/>
          <w:kern w:val="0"/>
          <w:szCs w:val="22"/>
          <w:lang w:val="es-ES"/>
        </w:rPr>
        <w:t>。</w:t>
      </w:r>
      <w:r w:rsidRPr="00655BFE">
        <w:rPr>
          <w:rFonts w:eastAsia="標楷體"/>
          <w:color w:val="000000"/>
          <w:kern w:val="0"/>
          <w:szCs w:val="22"/>
          <w:lang w:val="es-ES"/>
        </w:rPr>
        <w:t>DL</w:t>
      </w:r>
      <w:r w:rsidRPr="00655BFE">
        <w:rPr>
          <w:rFonts w:eastAsia="標楷體"/>
          <w:color w:val="000000"/>
          <w:kern w:val="0"/>
          <w:szCs w:val="22"/>
        </w:rPr>
        <w:t>的族群獨自分群結果顯示</w:t>
      </w:r>
      <w:r w:rsidRPr="00655BFE">
        <w:rPr>
          <w:rFonts w:eastAsia="標楷體"/>
          <w:szCs w:val="22"/>
          <w:lang w:val="es-ES"/>
        </w:rPr>
        <w:t>(</w:t>
      </w:r>
      <w:r w:rsidRPr="00655BFE">
        <w:rPr>
          <w:rFonts w:eastAsia="標楷體"/>
          <w:szCs w:val="22"/>
        </w:rPr>
        <w:t>表八</w:t>
      </w:r>
      <w:r w:rsidRPr="00655BFE">
        <w:rPr>
          <w:rFonts w:eastAsia="標楷體"/>
          <w:szCs w:val="22"/>
          <w:lang w:val="es-ES"/>
        </w:rPr>
        <w:t>)</w:t>
      </w:r>
      <w:r w:rsidRPr="00655BFE">
        <w:rPr>
          <w:rFonts w:eastAsia="標楷體"/>
          <w:szCs w:val="22"/>
          <w:lang w:val="es-ES"/>
        </w:rPr>
        <w:t>，</w:t>
      </w:r>
      <w:r w:rsidRPr="00655BFE">
        <w:rPr>
          <w:rFonts w:eastAsia="標楷體"/>
          <w:szCs w:val="22"/>
        </w:rPr>
        <w:t>在</w:t>
      </w:r>
      <w:proofErr w:type="gramStart"/>
      <w:r w:rsidRPr="00655BFE">
        <w:rPr>
          <w:rFonts w:eastAsia="標楷體"/>
          <w:szCs w:val="22"/>
          <w:lang w:val="es-ES"/>
        </w:rPr>
        <w:t>2</w:t>
      </w:r>
      <w:r w:rsidRPr="00655BFE">
        <w:rPr>
          <w:rFonts w:eastAsia="標楷體"/>
          <w:szCs w:val="22"/>
        </w:rPr>
        <w:t>分群時有</w:t>
      </w:r>
      <w:proofErr w:type="gramEnd"/>
      <w:r w:rsidRPr="00655BFE">
        <w:rPr>
          <w:rFonts w:eastAsia="標楷體"/>
          <w:szCs w:val="22"/>
        </w:rPr>
        <w:t>最高的</w:t>
      </w:r>
      <w:r w:rsidRPr="00655BFE">
        <w:rPr>
          <w:rFonts w:eastAsia="標楷體"/>
          <w:szCs w:val="22"/>
        </w:rPr>
        <w:t>Δ</w:t>
      </w:r>
      <w:r w:rsidRPr="00655BFE">
        <w:rPr>
          <w:rFonts w:eastAsia="標楷體"/>
          <w:szCs w:val="22"/>
          <w:lang w:val="es-ES"/>
        </w:rPr>
        <w:t>K</w:t>
      </w:r>
      <w:r w:rsidRPr="00655BFE">
        <w:rPr>
          <w:rFonts w:eastAsia="標楷體"/>
          <w:szCs w:val="22"/>
        </w:rPr>
        <w:t>值</w:t>
      </w:r>
      <w:r w:rsidRPr="00655BFE">
        <w:rPr>
          <w:rFonts w:eastAsia="標楷體"/>
          <w:szCs w:val="22"/>
          <w:lang w:val="es-ES"/>
        </w:rPr>
        <w:t>(0.67)</w:t>
      </w:r>
      <w:r w:rsidRPr="00655BFE">
        <w:rPr>
          <w:rFonts w:eastAsia="標楷體"/>
          <w:szCs w:val="22"/>
          <w:lang w:val="es-ES"/>
        </w:rPr>
        <w:t>，</w:t>
      </w:r>
      <w:r w:rsidRPr="00655BFE">
        <w:rPr>
          <w:rFonts w:eastAsia="標楷體"/>
          <w:szCs w:val="22"/>
        </w:rPr>
        <w:t>其次在</w:t>
      </w:r>
      <w:r w:rsidRPr="00655BFE">
        <w:rPr>
          <w:rFonts w:eastAsia="標楷體"/>
          <w:szCs w:val="22"/>
          <w:lang w:val="es-ES"/>
        </w:rPr>
        <w:t>3</w:t>
      </w:r>
      <w:r w:rsidRPr="00655BFE">
        <w:rPr>
          <w:rFonts w:eastAsia="標楷體"/>
          <w:szCs w:val="22"/>
        </w:rPr>
        <w:t>分群</w:t>
      </w:r>
      <w:r w:rsidRPr="00655BFE">
        <w:rPr>
          <w:rFonts w:eastAsia="標楷體"/>
          <w:szCs w:val="22"/>
          <w:lang w:val="es-ES"/>
        </w:rPr>
        <w:t>，</w:t>
      </w:r>
      <w:r w:rsidRPr="00655BFE">
        <w:rPr>
          <w:rFonts w:eastAsia="標楷體"/>
          <w:szCs w:val="22"/>
        </w:rPr>
        <w:t>其</w:t>
      </w:r>
      <w:r w:rsidRPr="00655BFE">
        <w:rPr>
          <w:rFonts w:eastAsia="標楷體"/>
          <w:szCs w:val="22"/>
        </w:rPr>
        <w:t>Δ</w:t>
      </w:r>
      <w:r w:rsidRPr="00655BFE">
        <w:rPr>
          <w:rFonts w:eastAsia="標楷體"/>
          <w:szCs w:val="22"/>
          <w:lang w:val="es-ES"/>
        </w:rPr>
        <w:t>K</w:t>
      </w:r>
      <w:r w:rsidRPr="00655BFE">
        <w:rPr>
          <w:rFonts w:eastAsia="標楷體"/>
          <w:szCs w:val="22"/>
        </w:rPr>
        <w:t>值為</w:t>
      </w:r>
      <w:r w:rsidRPr="00655BFE">
        <w:rPr>
          <w:rFonts w:eastAsia="標楷體"/>
          <w:szCs w:val="22"/>
          <w:lang w:val="es-ES"/>
        </w:rPr>
        <w:t>0.14</w:t>
      </w:r>
      <w:r w:rsidRPr="00655BFE">
        <w:rPr>
          <w:rFonts w:eastAsia="標楷體"/>
          <w:szCs w:val="22"/>
          <w:lang w:val="es-ES"/>
        </w:rPr>
        <w:t>，</w:t>
      </w:r>
      <w:r w:rsidRPr="00655BFE">
        <w:rPr>
          <w:rFonts w:eastAsia="標楷體"/>
          <w:szCs w:val="22"/>
        </w:rPr>
        <w:t>第三高之</w:t>
      </w:r>
      <w:r w:rsidRPr="00655BFE">
        <w:rPr>
          <w:rFonts w:eastAsia="標楷體"/>
          <w:szCs w:val="22"/>
        </w:rPr>
        <w:t>ΔK</w:t>
      </w:r>
      <w:r w:rsidRPr="00655BFE">
        <w:rPr>
          <w:rFonts w:eastAsia="標楷體"/>
          <w:szCs w:val="22"/>
          <w:lang w:val="es-ES"/>
        </w:rPr>
        <w:t>值出現在</w:t>
      </w:r>
      <w:proofErr w:type="gramStart"/>
      <w:r w:rsidRPr="00655BFE">
        <w:rPr>
          <w:rFonts w:eastAsia="標楷體"/>
          <w:szCs w:val="22"/>
          <w:lang w:val="es-ES"/>
        </w:rPr>
        <w:t>第</w:t>
      </w:r>
      <w:r w:rsidRPr="00655BFE">
        <w:rPr>
          <w:rFonts w:eastAsia="標楷體"/>
          <w:szCs w:val="22"/>
          <w:lang w:val="es-ES"/>
        </w:rPr>
        <w:t>6</w:t>
      </w:r>
      <w:r w:rsidRPr="00655BFE">
        <w:rPr>
          <w:rFonts w:eastAsia="標楷體"/>
          <w:szCs w:val="22"/>
          <w:lang w:val="es-ES"/>
        </w:rPr>
        <w:t>分群時</w:t>
      </w:r>
      <w:proofErr w:type="gramEnd"/>
      <w:r w:rsidRPr="00655BFE">
        <w:rPr>
          <w:rFonts w:eastAsia="標楷體"/>
          <w:szCs w:val="22"/>
          <w:lang w:val="es-ES"/>
        </w:rPr>
        <w:t>，</w:t>
      </w:r>
      <w:r w:rsidRPr="00655BFE">
        <w:rPr>
          <w:rFonts w:eastAsia="標楷體"/>
          <w:szCs w:val="22"/>
        </w:rPr>
        <w:t>其</w:t>
      </w:r>
      <w:r w:rsidRPr="00655BFE">
        <w:rPr>
          <w:rFonts w:eastAsia="標楷體"/>
          <w:szCs w:val="22"/>
        </w:rPr>
        <w:t>ΔK</w:t>
      </w:r>
      <w:r w:rsidRPr="00655BFE">
        <w:rPr>
          <w:rFonts w:eastAsia="標楷體"/>
          <w:szCs w:val="22"/>
        </w:rPr>
        <w:t>值為</w:t>
      </w:r>
      <w:r w:rsidRPr="00655BFE">
        <w:rPr>
          <w:rFonts w:eastAsia="標楷體"/>
          <w:szCs w:val="22"/>
        </w:rPr>
        <w:t>0.04</w:t>
      </w:r>
      <w:r w:rsidRPr="00655BFE">
        <w:rPr>
          <w:rFonts w:eastAsia="標楷體"/>
          <w:szCs w:val="22"/>
        </w:rPr>
        <w:t>，然而與</w:t>
      </w:r>
      <w:r w:rsidRPr="00655BFE">
        <w:rPr>
          <w:rFonts w:eastAsia="標楷體"/>
          <w:szCs w:val="22"/>
          <w:lang w:val="es-ES"/>
        </w:rPr>
        <w:t>STRUCTURE</w:t>
      </w:r>
      <w:r w:rsidRPr="00655BFE">
        <w:rPr>
          <w:rFonts w:eastAsia="標楷體"/>
          <w:szCs w:val="22"/>
        </w:rPr>
        <w:t>結果相對照</w:t>
      </w:r>
      <w:r w:rsidRPr="00655BFE">
        <w:rPr>
          <w:rFonts w:eastAsia="標楷體"/>
          <w:szCs w:val="22"/>
          <w:lang w:val="es-ES"/>
        </w:rPr>
        <w:t>，</w:t>
      </w:r>
      <w:r w:rsidRPr="00655BFE">
        <w:rPr>
          <w:rFonts w:eastAsia="標楷體"/>
          <w:szCs w:val="22"/>
          <w:lang w:val="es-ES"/>
        </w:rPr>
        <w:t>STRUCTURE</w:t>
      </w:r>
      <w:r w:rsidRPr="00655BFE">
        <w:rPr>
          <w:rFonts w:eastAsia="標楷體"/>
          <w:szCs w:val="22"/>
        </w:rPr>
        <w:t>分群結果於</w:t>
      </w:r>
      <w:r w:rsidRPr="00655BFE">
        <w:rPr>
          <w:rFonts w:eastAsia="標楷體"/>
          <w:szCs w:val="22"/>
          <w:lang w:val="es-ES"/>
        </w:rPr>
        <w:t>K=2</w:t>
      </w:r>
      <w:r w:rsidRPr="00655BFE">
        <w:rPr>
          <w:rFonts w:eastAsia="標楷體"/>
          <w:szCs w:val="22"/>
        </w:rPr>
        <w:t>及</w:t>
      </w:r>
      <w:r w:rsidRPr="00655BFE">
        <w:rPr>
          <w:rFonts w:eastAsia="標楷體"/>
          <w:szCs w:val="22"/>
          <w:lang w:val="es-ES"/>
        </w:rPr>
        <w:t>6</w:t>
      </w:r>
      <w:r w:rsidRPr="00655BFE">
        <w:rPr>
          <w:rFonts w:eastAsia="標楷體"/>
          <w:szCs w:val="22"/>
        </w:rPr>
        <w:t>時易有較高的</w:t>
      </w:r>
      <w:r w:rsidRPr="00655BFE">
        <w:rPr>
          <w:rFonts w:eastAsia="標楷體"/>
          <w:szCs w:val="22"/>
        </w:rPr>
        <w:t>Δ</w:t>
      </w:r>
      <w:r w:rsidRPr="00655BFE">
        <w:rPr>
          <w:rFonts w:eastAsia="標楷體"/>
          <w:szCs w:val="22"/>
          <w:lang w:val="es-ES"/>
        </w:rPr>
        <w:t>K</w:t>
      </w:r>
      <w:r w:rsidRPr="00655BFE">
        <w:rPr>
          <w:rFonts w:eastAsia="標楷體"/>
          <w:szCs w:val="22"/>
        </w:rPr>
        <w:t>值</w:t>
      </w:r>
      <w:r w:rsidRPr="00655BFE">
        <w:rPr>
          <w:rFonts w:eastAsia="標楷體"/>
          <w:szCs w:val="22"/>
          <w:lang w:val="es-ES"/>
        </w:rPr>
        <w:t>(</w:t>
      </w:r>
      <w:r w:rsidRPr="00655BFE">
        <w:rPr>
          <w:rFonts w:eastAsia="標楷體"/>
          <w:szCs w:val="22"/>
        </w:rPr>
        <w:t>表七</w:t>
      </w:r>
      <w:r w:rsidRPr="00655BFE">
        <w:rPr>
          <w:rFonts w:eastAsia="標楷體"/>
          <w:szCs w:val="22"/>
          <w:lang w:val="es-ES"/>
        </w:rPr>
        <w:t>)</w:t>
      </w:r>
      <w:r w:rsidRPr="00655BFE">
        <w:rPr>
          <w:rFonts w:eastAsia="標楷體"/>
          <w:szCs w:val="22"/>
          <w:lang w:val="es-ES"/>
        </w:rPr>
        <w:t>，因此採用</w:t>
      </w:r>
      <w:r w:rsidRPr="00655BFE">
        <w:rPr>
          <w:rFonts w:eastAsia="標楷體"/>
          <w:szCs w:val="22"/>
          <w:lang w:val="es-ES"/>
        </w:rPr>
        <w:t>K=2</w:t>
      </w:r>
      <w:r w:rsidRPr="00655BFE">
        <w:rPr>
          <w:rFonts w:eastAsia="標楷體"/>
          <w:szCs w:val="22"/>
        </w:rPr>
        <w:t>及</w:t>
      </w:r>
      <w:r w:rsidRPr="00655BFE">
        <w:rPr>
          <w:rFonts w:eastAsia="標楷體"/>
          <w:szCs w:val="22"/>
          <w:lang w:val="es-ES"/>
        </w:rPr>
        <w:t>6</w:t>
      </w:r>
      <w:r w:rsidRPr="00655BFE">
        <w:rPr>
          <w:rFonts w:eastAsia="標楷體"/>
          <w:szCs w:val="22"/>
          <w:lang w:val="es-ES"/>
        </w:rPr>
        <w:t>之分群結果。</w:t>
      </w:r>
    </w:p>
    <w:p w:rsidR="00655BFE" w:rsidRPr="00655BFE" w:rsidRDefault="00655BFE" w:rsidP="00F11D7F">
      <w:pPr>
        <w:adjustRightInd w:val="0"/>
        <w:spacing w:beforeLines="50" w:before="180" w:afterLines="50" w:after="180" w:line="400" w:lineRule="exact"/>
        <w:ind w:leftChars="177" w:left="425" w:firstLine="1"/>
        <w:contextualSpacing/>
        <w:jc w:val="both"/>
        <w:rPr>
          <w:rFonts w:eastAsia="標楷體"/>
          <w:szCs w:val="22"/>
        </w:rPr>
      </w:pPr>
      <w:r w:rsidRPr="00655BFE">
        <w:rPr>
          <w:rFonts w:eastAsia="標楷體"/>
          <w:szCs w:val="22"/>
        </w:rPr>
        <w:t xml:space="preserve">    </w:t>
      </w:r>
      <w:r w:rsidRPr="00655BFE">
        <w:rPr>
          <w:rFonts w:eastAsia="標楷體"/>
          <w:szCs w:val="22"/>
        </w:rPr>
        <w:t>利用</w:t>
      </w:r>
      <w:r w:rsidRPr="00655BFE">
        <w:rPr>
          <w:rFonts w:eastAsia="標楷體"/>
          <w:szCs w:val="22"/>
        </w:rPr>
        <w:t>GENELAND</w:t>
      </w:r>
      <w:r w:rsidRPr="00655BFE">
        <w:rPr>
          <w:rFonts w:eastAsia="標楷體"/>
          <w:szCs w:val="22"/>
        </w:rPr>
        <w:t>結合多基因座遺傳資料及相關之族群地理空間資訊，加以評估實際</w:t>
      </w:r>
      <w:proofErr w:type="gramStart"/>
      <w:r w:rsidRPr="00655BFE">
        <w:rPr>
          <w:rFonts w:eastAsia="標楷體"/>
          <w:szCs w:val="22"/>
        </w:rPr>
        <w:t>的亞分群</w:t>
      </w:r>
      <w:proofErr w:type="gramEnd"/>
      <w:r w:rsidRPr="00655BFE">
        <w:rPr>
          <w:rFonts w:eastAsia="標楷體"/>
          <w:szCs w:val="22"/>
        </w:rPr>
        <w:t>地理結構，輔助界定不同基因型家族結構及遺傳保育單位。</w:t>
      </w:r>
      <w:r w:rsidRPr="00655BFE">
        <w:rPr>
          <w:rFonts w:eastAsia="標楷體"/>
          <w:szCs w:val="22"/>
        </w:rPr>
        <w:t>GENELAND</w:t>
      </w:r>
      <w:r w:rsidRPr="00655BFE">
        <w:rPr>
          <w:rFonts w:eastAsia="標楷體"/>
          <w:szCs w:val="22"/>
        </w:rPr>
        <w:t>分析藉由評估最高</w:t>
      </w:r>
      <w:r w:rsidRPr="00655BFE">
        <w:rPr>
          <w:rFonts w:eastAsia="標楷體"/>
          <w:szCs w:val="22"/>
        </w:rPr>
        <w:t>likelihood</w:t>
      </w:r>
      <w:r w:rsidRPr="00655BFE">
        <w:rPr>
          <w:rFonts w:eastAsia="標楷體"/>
          <w:szCs w:val="22"/>
        </w:rPr>
        <w:t>值以做為最佳分群評估之依據。其分析結果顯示</w:t>
      </w:r>
      <w:r w:rsidRPr="00655BFE">
        <w:rPr>
          <w:rFonts w:eastAsia="標楷體"/>
          <w:szCs w:val="22"/>
        </w:rPr>
        <w:t>(</w:t>
      </w:r>
      <w:r w:rsidRPr="00655BFE">
        <w:rPr>
          <w:rFonts w:eastAsia="標楷體"/>
          <w:szCs w:val="22"/>
        </w:rPr>
        <w:t>圖五</w:t>
      </w:r>
      <w:r w:rsidRPr="00655BFE">
        <w:rPr>
          <w:rFonts w:eastAsia="標楷體"/>
          <w:szCs w:val="22"/>
        </w:rPr>
        <w:t>)</w:t>
      </w:r>
      <w:r w:rsidRPr="00655BFE">
        <w:rPr>
          <w:rFonts w:eastAsia="標楷體"/>
          <w:szCs w:val="22"/>
        </w:rPr>
        <w:t>，將</w:t>
      </w:r>
      <w:r w:rsidRPr="00655BFE">
        <w:rPr>
          <w:rFonts w:eastAsia="標楷體"/>
          <w:szCs w:val="22"/>
        </w:rPr>
        <w:t>DAWU</w:t>
      </w:r>
      <w:r w:rsidRPr="00655BFE">
        <w:rPr>
          <w:rFonts w:eastAsia="標楷體"/>
          <w:szCs w:val="22"/>
        </w:rPr>
        <w:t>與</w:t>
      </w:r>
      <w:r w:rsidRPr="00655BFE">
        <w:rPr>
          <w:rFonts w:eastAsia="標楷體"/>
          <w:szCs w:val="22"/>
        </w:rPr>
        <w:t>DL</w:t>
      </w:r>
      <w:r w:rsidRPr="00655BFE">
        <w:rPr>
          <w:rFonts w:eastAsia="標楷體"/>
          <w:szCs w:val="22"/>
        </w:rPr>
        <w:t>兩族群合併分群分析之全樣本分析結果顯示</w:t>
      </w:r>
      <w:r w:rsidRPr="00655BFE">
        <w:rPr>
          <w:rFonts w:eastAsia="標楷體"/>
          <w:szCs w:val="22"/>
        </w:rPr>
        <w:t>(</w:t>
      </w:r>
      <w:r w:rsidRPr="00655BFE">
        <w:rPr>
          <w:rFonts w:eastAsia="標楷體"/>
          <w:szCs w:val="22"/>
        </w:rPr>
        <w:t>圖五</w:t>
      </w:r>
      <w:r w:rsidRPr="00655BFE">
        <w:rPr>
          <w:rFonts w:eastAsia="標楷體"/>
          <w:szCs w:val="22"/>
        </w:rPr>
        <w:t>)</w:t>
      </w:r>
      <w:r w:rsidRPr="00655BFE">
        <w:rPr>
          <w:rFonts w:eastAsia="標楷體"/>
          <w:szCs w:val="22"/>
        </w:rPr>
        <w:t>，於</w:t>
      </w:r>
      <w:r w:rsidRPr="00655BFE">
        <w:rPr>
          <w:rFonts w:eastAsia="標楷體"/>
          <w:szCs w:val="22"/>
        </w:rPr>
        <w:t>K=7</w:t>
      </w:r>
      <w:r w:rsidRPr="00655BFE">
        <w:rPr>
          <w:rFonts w:eastAsia="標楷體"/>
          <w:szCs w:val="22"/>
        </w:rPr>
        <w:t>分群有最高之可信度，因此</w:t>
      </w:r>
      <w:r w:rsidRPr="00655BFE">
        <w:rPr>
          <w:rFonts w:eastAsia="標楷體"/>
          <w:szCs w:val="22"/>
        </w:rPr>
        <w:t>GENEALND</w:t>
      </w:r>
      <w:r w:rsidRPr="00655BFE">
        <w:rPr>
          <w:rFonts w:eastAsia="標楷體"/>
          <w:szCs w:val="22"/>
        </w:rPr>
        <w:t>支持將兩族群區分為</w:t>
      </w:r>
      <w:r w:rsidRPr="00655BFE">
        <w:rPr>
          <w:rFonts w:eastAsia="標楷體"/>
          <w:szCs w:val="22"/>
        </w:rPr>
        <w:t>7</w:t>
      </w:r>
      <w:r w:rsidRPr="00655BFE">
        <w:rPr>
          <w:rFonts w:eastAsia="標楷體"/>
          <w:szCs w:val="22"/>
        </w:rPr>
        <w:t>個不同的亞族群結構</w:t>
      </w:r>
      <w:r w:rsidRPr="00655BFE">
        <w:rPr>
          <w:rFonts w:eastAsia="標楷體"/>
          <w:szCs w:val="22"/>
        </w:rPr>
        <w:t>(</w:t>
      </w:r>
      <w:r w:rsidRPr="00655BFE">
        <w:rPr>
          <w:rFonts w:eastAsia="標楷體"/>
          <w:szCs w:val="22"/>
        </w:rPr>
        <w:t>於地理分布上的分群實際情形顯示在圖七的熱點圖中</w:t>
      </w:r>
      <w:r w:rsidRPr="00655BFE">
        <w:rPr>
          <w:rFonts w:eastAsia="標楷體"/>
          <w:szCs w:val="22"/>
        </w:rPr>
        <w:t>)</w:t>
      </w:r>
      <w:r w:rsidRPr="00655BFE">
        <w:rPr>
          <w:rFonts w:eastAsia="標楷體"/>
          <w:szCs w:val="22"/>
        </w:rPr>
        <w:t>。將兩族群分別分析，結果顯示</w:t>
      </w:r>
      <w:r w:rsidRPr="00655BFE">
        <w:rPr>
          <w:rFonts w:eastAsia="標楷體"/>
          <w:szCs w:val="22"/>
        </w:rPr>
        <w:t>(</w:t>
      </w:r>
      <w:r w:rsidRPr="00655BFE">
        <w:rPr>
          <w:rFonts w:eastAsia="標楷體"/>
          <w:szCs w:val="22"/>
        </w:rPr>
        <w:t>圖五</w:t>
      </w:r>
      <w:r w:rsidRPr="00655BFE">
        <w:rPr>
          <w:rFonts w:eastAsia="標楷體"/>
          <w:szCs w:val="22"/>
        </w:rPr>
        <w:t>)</w:t>
      </w:r>
      <w:r w:rsidRPr="00655BFE">
        <w:rPr>
          <w:rFonts w:eastAsia="標楷體"/>
          <w:szCs w:val="22"/>
        </w:rPr>
        <w:t>，</w:t>
      </w:r>
      <w:r w:rsidRPr="00655BFE">
        <w:rPr>
          <w:rFonts w:eastAsia="標楷體"/>
          <w:szCs w:val="22"/>
        </w:rPr>
        <w:t>DAWU</w:t>
      </w:r>
      <w:r w:rsidRPr="00655BFE">
        <w:rPr>
          <w:rFonts w:eastAsia="標楷體"/>
          <w:color w:val="000000"/>
          <w:kern w:val="0"/>
          <w:szCs w:val="22"/>
        </w:rPr>
        <w:t>族群</w:t>
      </w:r>
      <w:r w:rsidRPr="00655BFE">
        <w:rPr>
          <w:rFonts w:eastAsia="標楷體"/>
          <w:szCs w:val="22"/>
        </w:rPr>
        <w:t>，可被區分為</w:t>
      </w:r>
      <w:r w:rsidRPr="00655BFE">
        <w:rPr>
          <w:rFonts w:eastAsia="標楷體"/>
          <w:szCs w:val="22"/>
        </w:rPr>
        <w:t>15</w:t>
      </w:r>
      <w:r w:rsidRPr="00655BFE">
        <w:rPr>
          <w:rFonts w:eastAsia="標楷體"/>
          <w:szCs w:val="22"/>
        </w:rPr>
        <w:t>個亞族群</w:t>
      </w:r>
      <w:r w:rsidRPr="00655BFE">
        <w:rPr>
          <w:rFonts w:eastAsia="標楷體"/>
          <w:szCs w:val="22"/>
        </w:rPr>
        <w:t>(</w:t>
      </w:r>
      <w:r w:rsidRPr="00655BFE">
        <w:rPr>
          <w:rFonts w:eastAsia="標楷體"/>
          <w:szCs w:val="22"/>
        </w:rPr>
        <w:t>於地理分布上的分群實際情形顯示在圖八的熱點圖中</w:t>
      </w:r>
      <w:r w:rsidRPr="00655BFE">
        <w:rPr>
          <w:rFonts w:eastAsia="標楷體"/>
          <w:szCs w:val="22"/>
        </w:rPr>
        <w:t>)</w:t>
      </w:r>
      <w:r w:rsidRPr="00655BFE">
        <w:rPr>
          <w:rFonts w:eastAsia="標楷體"/>
          <w:color w:val="000000"/>
          <w:kern w:val="0"/>
          <w:szCs w:val="22"/>
        </w:rPr>
        <w:t>。</w:t>
      </w:r>
      <w:r w:rsidRPr="00655BFE">
        <w:rPr>
          <w:rFonts w:eastAsia="標楷體"/>
          <w:szCs w:val="22"/>
        </w:rPr>
        <w:t>DL</w:t>
      </w:r>
      <w:r w:rsidRPr="00655BFE">
        <w:rPr>
          <w:rFonts w:eastAsia="標楷體"/>
          <w:color w:val="000000"/>
          <w:kern w:val="0"/>
          <w:szCs w:val="22"/>
        </w:rPr>
        <w:t>族群方面，</w:t>
      </w:r>
      <w:r w:rsidRPr="00655BFE">
        <w:rPr>
          <w:rFonts w:eastAsia="標楷體"/>
          <w:szCs w:val="22"/>
        </w:rPr>
        <w:t>可被區分為</w:t>
      </w:r>
      <w:r w:rsidRPr="00655BFE">
        <w:rPr>
          <w:rFonts w:eastAsia="標楷體"/>
          <w:szCs w:val="22"/>
        </w:rPr>
        <w:t>6</w:t>
      </w:r>
      <w:r w:rsidRPr="00655BFE">
        <w:rPr>
          <w:rFonts w:eastAsia="標楷體"/>
          <w:szCs w:val="22"/>
        </w:rPr>
        <w:t>個亞族群</w:t>
      </w:r>
      <w:r w:rsidRPr="00655BFE">
        <w:rPr>
          <w:rFonts w:eastAsia="標楷體"/>
          <w:szCs w:val="22"/>
        </w:rPr>
        <w:t>(</w:t>
      </w:r>
      <w:r w:rsidRPr="00655BFE">
        <w:rPr>
          <w:rFonts w:eastAsia="標楷體"/>
          <w:szCs w:val="22"/>
        </w:rPr>
        <w:t>於地理分布上的分群實際情形顯示在圖九的熱點圖中</w:t>
      </w:r>
      <w:r w:rsidRPr="00655BFE">
        <w:rPr>
          <w:rFonts w:eastAsia="標楷體"/>
          <w:szCs w:val="22"/>
        </w:rPr>
        <w:t>)</w:t>
      </w:r>
      <w:r w:rsidRPr="00655BFE">
        <w:rPr>
          <w:rFonts w:eastAsia="標楷體"/>
          <w:color w:val="000000"/>
          <w:kern w:val="0"/>
          <w:szCs w:val="22"/>
        </w:rPr>
        <w:t>。</w:t>
      </w:r>
    </w:p>
    <w:p w:rsidR="00655BFE" w:rsidRDefault="00655BFE" w:rsidP="00F11D7F">
      <w:pPr>
        <w:adjustRightInd w:val="0"/>
        <w:spacing w:beforeLines="50" w:before="180" w:afterLines="50" w:after="180" w:line="400" w:lineRule="exact"/>
        <w:ind w:leftChars="177" w:left="425" w:firstLine="1"/>
        <w:contextualSpacing/>
        <w:jc w:val="both"/>
        <w:rPr>
          <w:rFonts w:eastAsia="標楷體"/>
          <w:szCs w:val="22"/>
        </w:rPr>
      </w:pPr>
      <w:r w:rsidRPr="00655BFE">
        <w:rPr>
          <w:rFonts w:eastAsia="標楷體"/>
          <w:szCs w:val="22"/>
        </w:rPr>
        <w:lastRenderedPageBreak/>
        <w:t xml:space="preserve">    </w:t>
      </w:r>
      <w:r w:rsidRPr="00655BFE">
        <w:rPr>
          <w:rFonts w:eastAsia="標楷體"/>
          <w:szCs w:val="22"/>
        </w:rPr>
        <w:t>在三種不同分群分析結果中，因</w:t>
      </w:r>
      <w:r w:rsidRPr="00655BFE">
        <w:rPr>
          <w:rFonts w:eastAsia="標楷體"/>
          <w:szCs w:val="22"/>
        </w:rPr>
        <w:t>GENELAND</w:t>
      </w:r>
      <w:r w:rsidRPr="00655BFE">
        <w:rPr>
          <w:rFonts w:eastAsia="標楷體"/>
          <w:szCs w:val="22"/>
        </w:rPr>
        <w:t>結合了地理資訊加以分群，因此分群結果最佳，且</w:t>
      </w:r>
      <w:r w:rsidRPr="00655BFE">
        <w:rPr>
          <w:rFonts w:eastAsia="標楷體"/>
          <w:szCs w:val="22"/>
        </w:rPr>
        <w:t>GENELAND</w:t>
      </w:r>
      <w:r w:rsidRPr="00655BFE">
        <w:rPr>
          <w:rFonts w:eastAsia="標楷體"/>
          <w:szCs w:val="22"/>
        </w:rPr>
        <w:t>傾向發現</w:t>
      </w:r>
      <w:r w:rsidRPr="00655BFE">
        <w:rPr>
          <w:rFonts w:eastAsia="標楷體"/>
          <w:szCs w:val="22"/>
        </w:rPr>
        <w:t>STRUCUTE</w:t>
      </w:r>
      <w:r w:rsidRPr="00655BFE">
        <w:rPr>
          <w:rFonts w:eastAsia="標楷體"/>
          <w:szCs w:val="22"/>
        </w:rPr>
        <w:t>及</w:t>
      </w:r>
      <w:r w:rsidRPr="00655BFE">
        <w:rPr>
          <w:rFonts w:eastAsia="標楷體"/>
          <w:szCs w:val="22"/>
        </w:rPr>
        <w:t>INSTRUCT</w:t>
      </w:r>
      <w:r w:rsidRPr="00655BFE">
        <w:rPr>
          <w:rFonts w:eastAsia="標楷體"/>
          <w:szCs w:val="22"/>
        </w:rPr>
        <w:t>分析不易發現之亞族群結構。</w:t>
      </w:r>
      <w:proofErr w:type="gramStart"/>
      <w:r w:rsidRPr="00655BFE">
        <w:rPr>
          <w:rFonts w:eastAsia="標楷體"/>
          <w:szCs w:val="22"/>
        </w:rPr>
        <w:t>此些分群</w:t>
      </w:r>
      <w:proofErr w:type="gramEnd"/>
      <w:r w:rsidRPr="00655BFE">
        <w:rPr>
          <w:rFonts w:eastAsia="標楷體"/>
          <w:szCs w:val="22"/>
        </w:rPr>
        <w:t>分析結果雖然不盡相同，但仍可發現某部分一致性的結果，在</w:t>
      </w:r>
      <w:r w:rsidRPr="00655BFE">
        <w:rPr>
          <w:rFonts w:eastAsia="標楷體"/>
          <w:szCs w:val="22"/>
          <w:lang w:val="es-ES"/>
        </w:rPr>
        <w:t>STRUCUTE</w:t>
      </w:r>
      <w:r w:rsidRPr="00655BFE">
        <w:rPr>
          <w:rFonts w:eastAsia="標楷體"/>
          <w:szCs w:val="22"/>
        </w:rPr>
        <w:t>及</w:t>
      </w:r>
      <w:r w:rsidRPr="00655BFE">
        <w:rPr>
          <w:rFonts w:eastAsia="標楷體"/>
          <w:szCs w:val="22"/>
        </w:rPr>
        <w:t>INSTRUCT</w:t>
      </w:r>
      <w:r w:rsidRPr="00655BFE">
        <w:rPr>
          <w:rFonts w:eastAsia="標楷體"/>
          <w:szCs w:val="22"/>
        </w:rPr>
        <w:t>分群結果中比較中</w:t>
      </w:r>
      <w:r w:rsidRPr="00655BFE">
        <w:rPr>
          <w:rFonts w:eastAsia="標楷體"/>
          <w:szCs w:val="22"/>
        </w:rPr>
        <w:t>(</w:t>
      </w:r>
      <w:r w:rsidRPr="00655BFE">
        <w:rPr>
          <w:rFonts w:eastAsia="標楷體"/>
          <w:szCs w:val="22"/>
        </w:rPr>
        <w:t>圖六</w:t>
      </w:r>
      <w:r w:rsidRPr="00655BFE">
        <w:rPr>
          <w:rFonts w:eastAsia="標楷體"/>
          <w:szCs w:val="22"/>
        </w:rPr>
        <w:t>)</w:t>
      </w:r>
      <w:r w:rsidRPr="00655BFE">
        <w:rPr>
          <w:rFonts w:eastAsia="標楷體"/>
          <w:szCs w:val="22"/>
        </w:rPr>
        <w:t>，可發現其分群結果一致性高，且</w:t>
      </w:r>
      <w:r w:rsidRPr="00655BFE">
        <w:rPr>
          <w:rFonts w:eastAsia="標楷體"/>
          <w:szCs w:val="22"/>
        </w:rPr>
        <w:t>INSTRUCT</w:t>
      </w:r>
      <w:r w:rsidRPr="00655BFE">
        <w:rPr>
          <w:rFonts w:eastAsia="標楷體"/>
          <w:szCs w:val="22"/>
        </w:rPr>
        <w:t>摒除</w:t>
      </w:r>
      <w:r w:rsidRPr="00655BFE">
        <w:rPr>
          <w:rFonts w:eastAsia="標楷體"/>
          <w:szCs w:val="22"/>
        </w:rPr>
        <w:t>STRUCTURE</w:t>
      </w:r>
      <w:r w:rsidRPr="00655BFE">
        <w:rPr>
          <w:rFonts w:eastAsia="標楷體"/>
          <w:szCs w:val="22"/>
        </w:rPr>
        <w:t>運算中可能產生</w:t>
      </w:r>
      <w:proofErr w:type="gramStart"/>
      <w:r w:rsidRPr="00655BFE">
        <w:rPr>
          <w:rFonts w:eastAsia="標楷體"/>
          <w:szCs w:val="22"/>
        </w:rPr>
        <w:t>的偽亞族群</w:t>
      </w:r>
      <w:proofErr w:type="gramEnd"/>
      <w:r w:rsidRPr="00655BFE">
        <w:rPr>
          <w:rFonts w:eastAsia="標楷體"/>
          <w:szCs w:val="22"/>
        </w:rPr>
        <w:t>結構，並提高了相同分群下的準確度，故於後續與</w:t>
      </w:r>
      <w:r w:rsidRPr="00655BFE">
        <w:rPr>
          <w:rFonts w:eastAsia="標楷體"/>
          <w:szCs w:val="22"/>
        </w:rPr>
        <w:t>GENELAND</w:t>
      </w:r>
      <w:r w:rsidRPr="00655BFE">
        <w:rPr>
          <w:rFonts w:eastAsia="標楷體"/>
          <w:szCs w:val="22"/>
        </w:rPr>
        <w:t>分析結果比較時，採用</w:t>
      </w:r>
      <w:r w:rsidRPr="00655BFE">
        <w:rPr>
          <w:rFonts w:eastAsia="標楷體"/>
          <w:szCs w:val="22"/>
        </w:rPr>
        <w:t>INSTRUCT</w:t>
      </w:r>
      <w:r w:rsidRPr="00655BFE">
        <w:rPr>
          <w:rFonts w:eastAsia="標楷體"/>
          <w:szCs w:val="22"/>
        </w:rPr>
        <w:t>的分析結果做進一步分群比較分析。</w:t>
      </w:r>
      <w:bookmarkStart w:id="7" w:name="_Toc330938912"/>
    </w:p>
    <w:p w:rsidR="00DC3EAA" w:rsidRPr="00655BFE" w:rsidRDefault="00DC3EAA" w:rsidP="00F11D7F">
      <w:pPr>
        <w:adjustRightInd w:val="0"/>
        <w:spacing w:beforeLines="50" w:before="180" w:afterLines="50" w:after="180" w:line="400" w:lineRule="exact"/>
        <w:ind w:leftChars="177" w:left="425" w:firstLine="1"/>
        <w:contextualSpacing/>
        <w:jc w:val="both"/>
        <w:rPr>
          <w:rFonts w:eastAsia="標楷體"/>
          <w:szCs w:val="22"/>
        </w:rPr>
      </w:pPr>
    </w:p>
    <w:p w:rsidR="00655BFE" w:rsidRPr="00DC3EAA" w:rsidRDefault="002142F6" w:rsidP="00F11D7F">
      <w:pPr>
        <w:numPr>
          <w:ilvl w:val="0"/>
          <w:numId w:val="35"/>
        </w:numPr>
        <w:adjustRightInd w:val="0"/>
        <w:spacing w:beforeLines="50" w:before="180" w:afterLines="50" w:after="180" w:line="400" w:lineRule="exact"/>
        <w:contextualSpacing/>
        <w:jc w:val="both"/>
        <w:rPr>
          <w:rFonts w:eastAsia="標楷體"/>
          <w:b/>
        </w:rPr>
      </w:pPr>
      <w:proofErr w:type="gramStart"/>
      <w:r>
        <w:rPr>
          <w:rFonts w:eastAsia="標楷體"/>
          <w:b/>
        </w:rPr>
        <w:t>臺灣穗</w:t>
      </w:r>
      <w:proofErr w:type="gramEnd"/>
      <w:r>
        <w:rPr>
          <w:rFonts w:eastAsia="標楷體"/>
          <w:b/>
        </w:rPr>
        <w:t>花杉</w:t>
      </w:r>
      <w:r w:rsidR="00655BFE" w:rsidRPr="00DC3EAA">
        <w:rPr>
          <w:rFonts w:eastAsia="標楷體"/>
          <w:b/>
        </w:rPr>
        <w:t>之隱蔽性基因型家族</w:t>
      </w:r>
      <w:r w:rsidR="00655BFE" w:rsidRPr="00DC3EAA">
        <w:rPr>
          <w:rFonts w:eastAsia="標楷體"/>
          <w:b/>
        </w:rPr>
        <w:t>(</w:t>
      </w:r>
      <w:r w:rsidR="00655BFE" w:rsidRPr="00DC3EAA">
        <w:rPr>
          <w:rFonts w:eastAsia="標楷體"/>
          <w:b/>
        </w:rPr>
        <w:t>遺傳單位</w:t>
      </w:r>
      <w:r w:rsidR="00655BFE" w:rsidRPr="00DC3EAA">
        <w:rPr>
          <w:rFonts w:eastAsia="標楷體"/>
          <w:b/>
        </w:rPr>
        <w:t>)</w:t>
      </w:r>
      <w:r w:rsidR="00655BFE" w:rsidRPr="00DC3EAA">
        <w:rPr>
          <w:rFonts w:eastAsia="標楷體"/>
          <w:b/>
        </w:rPr>
        <w:t>鑑定</w:t>
      </w:r>
      <w:bookmarkEnd w:id="7"/>
      <w:r w:rsidR="00655BFE" w:rsidRPr="00DC3EAA">
        <w:rPr>
          <w:rFonts w:eastAsia="標楷體"/>
          <w:b/>
        </w:rPr>
        <w:t>與遺傳保育個體之挑選</w:t>
      </w:r>
    </w:p>
    <w:p w:rsidR="00655BFE" w:rsidRPr="00655BFE" w:rsidRDefault="00655BFE" w:rsidP="00F11D7F">
      <w:pPr>
        <w:adjustRightInd w:val="0"/>
        <w:spacing w:beforeLines="50" w:before="180" w:afterLines="50" w:after="180" w:line="400" w:lineRule="exact"/>
        <w:ind w:leftChars="177" w:left="425" w:firstLine="1"/>
        <w:contextualSpacing/>
        <w:jc w:val="both"/>
        <w:rPr>
          <w:rFonts w:eastAsia="標楷體"/>
          <w:bCs/>
        </w:rPr>
      </w:pPr>
      <w:r w:rsidRPr="00655BFE">
        <w:rPr>
          <w:rFonts w:eastAsia="標楷體"/>
          <w:szCs w:val="22"/>
        </w:rPr>
        <w:t xml:space="preserve">    </w:t>
      </w:r>
      <w:r w:rsidRPr="00655BFE">
        <w:rPr>
          <w:rFonts w:eastAsia="標楷體"/>
          <w:szCs w:val="22"/>
        </w:rPr>
        <w:t>結合上述三種不同分群軟體</w:t>
      </w:r>
      <w:r w:rsidRPr="00655BFE">
        <w:rPr>
          <w:rFonts w:eastAsia="標楷體"/>
          <w:szCs w:val="22"/>
        </w:rPr>
        <w:t>(STRUCUTRE</w:t>
      </w:r>
      <w:r w:rsidRPr="00655BFE">
        <w:rPr>
          <w:rFonts w:eastAsia="標楷體"/>
          <w:szCs w:val="22"/>
        </w:rPr>
        <w:t>、</w:t>
      </w:r>
      <w:r w:rsidRPr="00655BFE">
        <w:rPr>
          <w:rFonts w:eastAsia="標楷體"/>
          <w:szCs w:val="22"/>
        </w:rPr>
        <w:t>INSTRUCT</w:t>
      </w:r>
      <w:r w:rsidRPr="00655BFE">
        <w:rPr>
          <w:rFonts w:eastAsia="標楷體"/>
          <w:szCs w:val="22"/>
        </w:rPr>
        <w:t>和</w:t>
      </w:r>
      <w:r w:rsidRPr="00655BFE">
        <w:rPr>
          <w:rFonts w:eastAsia="標楷體"/>
          <w:szCs w:val="22"/>
        </w:rPr>
        <w:t>GENELAND)</w:t>
      </w:r>
      <w:r w:rsidRPr="00655BFE">
        <w:rPr>
          <w:rFonts w:eastAsia="標楷體"/>
          <w:szCs w:val="22"/>
        </w:rPr>
        <w:t>之分析結果，界定不同之亞族群結構組成及其內所包含之個體，並結合年齡資訊，篩選出重要之現地與異地遺傳保育單個體。</w:t>
      </w:r>
      <w:r w:rsidRPr="00655BFE">
        <w:rPr>
          <w:rFonts w:eastAsia="標楷體"/>
          <w:color w:val="000000"/>
          <w:kern w:val="0"/>
          <w:szCs w:val="22"/>
        </w:rPr>
        <w:t>綜合準確度較高的</w:t>
      </w:r>
      <w:r w:rsidRPr="00655BFE">
        <w:rPr>
          <w:rFonts w:eastAsia="標楷體"/>
          <w:szCs w:val="22"/>
        </w:rPr>
        <w:t>INSTRUCT</w:t>
      </w:r>
      <w:r w:rsidRPr="00655BFE">
        <w:rPr>
          <w:rFonts w:eastAsia="標楷體"/>
          <w:szCs w:val="22"/>
        </w:rPr>
        <w:t>分析，與</w:t>
      </w:r>
      <w:r w:rsidRPr="00655BFE">
        <w:rPr>
          <w:rFonts w:eastAsia="標楷體"/>
          <w:bCs/>
        </w:rPr>
        <w:t>結合地理資訊資料與遺傳資料進行分析的</w:t>
      </w:r>
      <w:r w:rsidRPr="00655BFE">
        <w:rPr>
          <w:rFonts w:eastAsia="標楷體"/>
          <w:szCs w:val="22"/>
        </w:rPr>
        <w:t>GENELAND</w:t>
      </w:r>
      <w:r w:rsidRPr="00655BFE">
        <w:rPr>
          <w:rFonts w:eastAsia="標楷體"/>
          <w:szCs w:val="22"/>
        </w:rPr>
        <w:t>分析結果，</w:t>
      </w:r>
      <w:r w:rsidRPr="00655BFE">
        <w:rPr>
          <w:rFonts w:eastAsia="標楷體"/>
          <w:bCs/>
        </w:rPr>
        <w:t>進行不同分群下之</w:t>
      </w:r>
      <w:r w:rsidRPr="00655BFE">
        <w:rPr>
          <w:rFonts w:eastAsia="標楷體"/>
        </w:rPr>
        <w:t>遺傳單位鑑定</w:t>
      </w:r>
      <w:r w:rsidRPr="00655BFE">
        <w:rPr>
          <w:rFonts w:eastAsia="標楷體"/>
          <w:bCs/>
        </w:rPr>
        <w:t>。此次分析結果顯示，</w:t>
      </w:r>
      <w:r w:rsidRPr="00655BFE">
        <w:rPr>
          <w:rFonts w:eastAsia="標楷體"/>
          <w:bCs/>
        </w:rPr>
        <w:t>GENELAND</w:t>
      </w:r>
      <w:r w:rsidRPr="00655BFE">
        <w:rPr>
          <w:rFonts w:eastAsia="標楷體"/>
          <w:bCs/>
        </w:rPr>
        <w:t>因結合地理資訊資料與遺傳資料進行分析，其分群數目較</w:t>
      </w:r>
      <w:r w:rsidRPr="00655BFE">
        <w:rPr>
          <w:rFonts w:eastAsia="標楷體"/>
          <w:bCs/>
        </w:rPr>
        <w:t>INSTRUCT</w:t>
      </w:r>
      <w:r w:rsidRPr="00655BFE">
        <w:rPr>
          <w:rFonts w:eastAsia="標楷體"/>
          <w:bCs/>
        </w:rPr>
        <w:t>高且具地理分布上的參考意義，因此以</w:t>
      </w:r>
      <w:r w:rsidRPr="00655BFE">
        <w:rPr>
          <w:rFonts w:eastAsia="標楷體"/>
          <w:bCs/>
        </w:rPr>
        <w:t>INSTRUCT</w:t>
      </w:r>
      <w:r w:rsidRPr="00655BFE">
        <w:rPr>
          <w:rFonts w:eastAsia="標楷體"/>
          <w:bCs/>
        </w:rPr>
        <w:t>分群為基礎，再將</w:t>
      </w:r>
      <w:r w:rsidRPr="00655BFE">
        <w:rPr>
          <w:rFonts w:eastAsia="標楷體"/>
          <w:bCs/>
        </w:rPr>
        <w:t>GENELAND</w:t>
      </w:r>
      <w:r w:rsidRPr="00655BFE">
        <w:rPr>
          <w:rFonts w:eastAsia="標楷體"/>
          <w:bCs/>
        </w:rPr>
        <w:t>分群分析之各分</w:t>
      </w:r>
      <w:proofErr w:type="gramStart"/>
      <w:r w:rsidRPr="00655BFE">
        <w:rPr>
          <w:rFonts w:eastAsia="標楷體"/>
          <w:bCs/>
        </w:rPr>
        <w:t>群套疊</w:t>
      </w:r>
      <w:proofErr w:type="gramEnd"/>
      <w:r w:rsidRPr="00655BFE">
        <w:rPr>
          <w:rFonts w:eastAsia="標楷體"/>
          <w:bCs/>
        </w:rPr>
        <w:t>於</w:t>
      </w:r>
      <w:r w:rsidRPr="00655BFE">
        <w:rPr>
          <w:rFonts w:eastAsia="標楷體"/>
          <w:bCs/>
        </w:rPr>
        <w:t>INSTRUCT</w:t>
      </w:r>
      <w:r w:rsidRPr="00655BFE">
        <w:rPr>
          <w:rFonts w:eastAsia="標楷體"/>
          <w:bCs/>
        </w:rPr>
        <w:t>分群結果之分群基因型，藉以比較並整合兩分群分析結果</w:t>
      </w:r>
      <w:r w:rsidRPr="00655BFE">
        <w:rPr>
          <w:rFonts w:eastAsia="標楷體"/>
          <w:bCs/>
        </w:rPr>
        <w:t>(</w:t>
      </w:r>
      <w:r w:rsidRPr="00655BFE">
        <w:rPr>
          <w:rFonts w:eastAsia="標楷體"/>
          <w:bCs/>
        </w:rPr>
        <w:t>圖十</w:t>
      </w:r>
      <w:r w:rsidRPr="00655BFE">
        <w:rPr>
          <w:rFonts w:eastAsia="標楷體"/>
          <w:bCs/>
        </w:rPr>
        <w:t>)</w:t>
      </w:r>
      <w:r w:rsidRPr="00655BFE">
        <w:rPr>
          <w:rFonts w:eastAsia="標楷體"/>
          <w:bCs/>
        </w:rPr>
        <w:t>。</w:t>
      </w:r>
    </w:p>
    <w:p w:rsidR="00670141" w:rsidRDefault="00655BFE" w:rsidP="00670141">
      <w:pPr>
        <w:adjustRightInd w:val="0"/>
        <w:spacing w:beforeLines="50" w:before="180" w:afterLines="50" w:after="180" w:line="400" w:lineRule="exact"/>
        <w:ind w:leftChars="177" w:left="425"/>
        <w:contextualSpacing/>
        <w:jc w:val="both"/>
        <w:rPr>
          <w:rFonts w:eastAsia="標楷體"/>
        </w:rPr>
      </w:pPr>
      <w:r w:rsidRPr="00655BFE">
        <w:rPr>
          <w:rFonts w:eastAsia="標楷體"/>
          <w:bCs/>
        </w:rPr>
        <w:t xml:space="preserve">    </w:t>
      </w:r>
      <w:r w:rsidRPr="00655BFE">
        <w:rPr>
          <w:rFonts w:eastAsia="標楷體"/>
          <w:bCs/>
        </w:rPr>
        <w:t>由圖十顯示</w:t>
      </w:r>
      <w:r w:rsidRPr="00655BFE">
        <w:rPr>
          <w:rFonts w:eastAsia="標楷體"/>
          <w:bCs/>
        </w:rPr>
        <w:t>(</w:t>
      </w:r>
      <w:r w:rsidRPr="00655BFE">
        <w:rPr>
          <w:rFonts w:eastAsia="標楷體"/>
          <w:bCs/>
        </w:rPr>
        <w:t>各族群內基因型比例圖</w:t>
      </w:r>
      <w:r w:rsidRPr="00655BFE">
        <w:rPr>
          <w:rFonts w:eastAsia="標楷體"/>
          <w:bCs/>
        </w:rPr>
        <w:t>)</w:t>
      </w:r>
      <w:r w:rsidRPr="00655BFE">
        <w:rPr>
          <w:rFonts w:eastAsia="標楷體"/>
          <w:bCs/>
        </w:rPr>
        <w:t>，以</w:t>
      </w:r>
      <w:r w:rsidRPr="00655BFE">
        <w:rPr>
          <w:rFonts w:eastAsia="標楷體"/>
          <w:szCs w:val="22"/>
        </w:rPr>
        <w:t>ΔK=2</w:t>
      </w:r>
      <w:r w:rsidRPr="00655BFE">
        <w:rPr>
          <w:rFonts w:eastAsia="標楷體"/>
          <w:szCs w:val="22"/>
        </w:rPr>
        <w:t>情況下進行不同分析方法的結果比較分析</w:t>
      </w:r>
      <w:r w:rsidRPr="00655BFE">
        <w:rPr>
          <w:rFonts w:eastAsia="標楷體"/>
          <w:szCs w:val="22"/>
        </w:rPr>
        <w:t>(</w:t>
      </w:r>
      <w:r w:rsidRPr="00655BFE">
        <w:rPr>
          <w:rFonts w:eastAsia="標楷體"/>
          <w:szCs w:val="22"/>
        </w:rPr>
        <w:t>因</w:t>
      </w:r>
      <w:r w:rsidRPr="00655BFE">
        <w:rPr>
          <w:rFonts w:eastAsia="標楷體"/>
          <w:szCs w:val="22"/>
        </w:rPr>
        <w:t>INSTRUCT</w:t>
      </w:r>
      <w:r w:rsidRPr="00655BFE">
        <w:rPr>
          <w:rFonts w:eastAsia="標楷體"/>
          <w:szCs w:val="22"/>
        </w:rPr>
        <w:t>與</w:t>
      </w:r>
      <w:r w:rsidRPr="00655BFE">
        <w:rPr>
          <w:rFonts w:eastAsia="標楷體"/>
          <w:szCs w:val="22"/>
        </w:rPr>
        <w:t>STRUCTURE</w:t>
      </w:r>
      <w:r w:rsidRPr="00655BFE">
        <w:rPr>
          <w:rFonts w:eastAsia="標楷體"/>
          <w:szCs w:val="22"/>
        </w:rPr>
        <w:t>分析均高度支持</w:t>
      </w:r>
      <w:r w:rsidRPr="00655BFE">
        <w:rPr>
          <w:rFonts w:eastAsia="標楷體"/>
          <w:szCs w:val="22"/>
        </w:rPr>
        <w:t>ΔK=2)</w:t>
      </w:r>
      <w:r w:rsidRPr="00655BFE">
        <w:rPr>
          <w:rFonts w:eastAsia="標楷體"/>
          <w:szCs w:val="22"/>
        </w:rPr>
        <w:t>，</w:t>
      </w:r>
      <w:r w:rsidRPr="00655BFE">
        <w:rPr>
          <w:rFonts w:eastAsia="標楷體"/>
          <w:bCs/>
        </w:rPr>
        <w:t>由圖十顯示，在</w:t>
      </w:r>
      <w:r w:rsidRPr="00655BFE">
        <w:rPr>
          <w:rFonts w:eastAsia="標楷體"/>
          <w:bCs/>
        </w:rPr>
        <w:t>INSTRUCT</w:t>
      </w:r>
      <w:r w:rsidRPr="00655BFE">
        <w:rPr>
          <w:rFonts w:eastAsia="標楷體"/>
          <w:bCs/>
        </w:rPr>
        <w:t>分析結果之全樣本分群分析的基因型</w:t>
      </w:r>
      <w:r w:rsidRPr="00655BFE">
        <w:rPr>
          <w:rFonts w:eastAsia="標楷體"/>
          <w:bCs/>
        </w:rPr>
        <w:t>TIS2-1</w:t>
      </w:r>
      <w:r w:rsidRPr="00655BFE">
        <w:rPr>
          <w:rFonts w:eastAsia="標楷體"/>
          <w:bCs/>
        </w:rPr>
        <w:t>與</w:t>
      </w:r>
      <w:r w:rsidRPr="00655BFE">
        <w:rPr>
          <w:rFonts w:eastAsia="標楷體"/>
          <w:bCs/>
        </w:rPr>
        <w:t>TIS2-2</w:t>
      </w:r>
      <w:r w:rsidRPr="00655BFE">
        <w:rPr>
          <w:rFonts w:eastAsia="標楷體"/>
          <w:bCs/>
        </w:rPr>
        <w:t>、</w:t>
      </w:r>
      <w:r w:rsidRPr="00655BFE">
        <w:rPr>
          <w:rFonts w:eastAsia="標楷體"/>
          <w:bCs/>
        </w:rPr>
        <w:t>DAWU</w:t>
      </w:r>
      <w:r w:rsidRPr="00655BFE">
        <w:rPr>
          <w:rFonts w:eastAsia="標楷體"/>
          <w:bCs/>
        </w:rPr>
        <w:t>分群分析的基因型</w:t>
      </w:r>
      <w:r w:rsidRPr="00655BFE">
        <w:rPr>
          <w:rFonts w:eastAsia="標楷體"/>
          <w:bCs/>
        </w:rPr>
        <w:t>DIS2-1</w:t>
      </w:r>
      <w:r w:rsidRPr="00655BFE">
        <w:rPr>
          <w:rFonts w:eastAsia="標楷體"/>
          <w:bCs/>
        </w:rPr>
        <w:t>與</w:t>
      </w:r>
      <w:r w:rsidRPr="00655BFE">
        <w:rPr>
          <w:rFonts w:eastAsia="標楷體"/>
          <w:bCs/>
        </w:rPr>
        <w:t>DIS2-2</w:t>
      </w:r>
      <w:r w:rsidRPr="00655BFE">
        <w:rPr>
          <w:rFonts w:eastAsia="標楷體"/>
          <w:bCs/>
        </w:rPr>
        <w:t>和</w:t>
      </w:r>
      <w:r w:rsidRPr="00655BFE">
        <w:rPr>
          <w:rFonts w:eastAsia="標楷體"/>
          <w:bCs/>
        </w:rPr>
        <w:t>DL</w:t>
      </w:r>
      <w:r w:rsidRPr="00655BFE">
        <w:rPr>
          <w:rFonts w:eastAsia="標楷體"/>
          <w:bCs/>
        </w:rPr>
        <w:t>分群分析的基因型</w:t>
      </w:r>
      <w:r w:rsidRPr="00655BFE">
        <w:rPr>
          <w:rFonts w:eastAsia="標楷體"/>
          <w:bCs/>
        </w:rPr>
        <w:t>LIS2-1</w:t>
      </w:r>
      <w:r w:rsidRPr="00655BFE">
        <w:rPr>
          <w:rFonts w:eastAsia="標楷體"/>
          <w:bCs/>
        </w:rPr>
        <w:t>與</w:t>
      </w:r>
      <w:r w:rsidRPr="00655BFE">
        <w:rPr>
          <w:rFonts w:eastAsia="標楷體"/>
          <w:bCs/>
        </w:rPr>
        <w:t>LIS2-2</w:t>
      </w:r>
      <w:r w:rsidRPr="00655BFE">
        <w:rPr>
          <w:rFonts w:eastAsia="標楷體"/>
          <w:bCs/>
        </w:rPr>
        <w:t>之下，分別於</w:t>
      </w:r>
      <w:r w:rsidRPr="00655BFE">
        <w:rPr>
          <w:rFonts w:eastAsia="標楷體"/>
          <w:bCs/>
        </w:rPr>
        <w:t>GENELAND</w:t>
      </w:r>
      <w:r w:rsidRPr="00655BFE">
        <w:rPr>
          <w:rFonts w:eastAsia="標楷體"/>
          <w:bCs/>
        </w:rPr>
        <w:t>分群分析可以被進一步建構出更細部的分群，全樣本分群分析下，</w:t>
      </w:r>
      <w:r w:rsidRPr="00655BFE">
        <w:rPr>
          <w:rFonts w:eastAsia="標楷體"/>
          <w:bCs/>
        </w:rPr>
        <w:t>TIS2-1</w:t>
      </w:r>
      <w:r w:rsidRPr="00655BFE">
        <w:rPr>
          <w:rFonts w:eastAsia="標楷體"/>
          <w:bCs/>
        </w:rPr>
        <w:t>與</w:t>
      </w:r>
      <w:r w:rsidRPr="00655BFE">
        <w:rPr>
          <w:rFonts w:eastAsia="標楷體"/>
          <w:bCs/>
        </w:rPr>
        <w:t>TIS2-2</w:t>
      </w:r>
      <w:r w:rsidRPr="00655BFE">
        <w:rPr>
          <w:rFonts w:eastAsia="標楷體"/>
          <w:bCs/>
        </w:rPr>
        <w:t>可以被細分成</w:t>
      </w:r>
      <w:r w:rsidRPr="00655BFE">
        <w:rPr>
          <w:rFonts w:eastAsia="標楷體"/>
          <w:bCs/>
        </w:rPr>
        <w:t>TG-7-1~TG-7-7</w:t>
      </w:r>
      <w:r w:rsidRPr="00655BFE">
        <w:rPr>
          <w:rFonts w:eastAsia="標楷體"/>
          <w:bCs/>
        </w:rPr>
        <w:t>不同基因型組成，</w:t>
      </w:r>
      <w:r w:rsidRPr="00655BFE">
        <w:rPr>
          <w:rFonts w:eastAsia="標楷體"/>
          <w:bCs/>
        </w:rPr>
        <w:t>DAWU</w:t>
      </w:r>
      <w:r w:rsidRPr="00655BFE">
        <w:rPr>
          <w:rFonts w:eastAsia="標楷體"/>
          <w:bCs/>
        </w:rPr>
        <w:t>分群分析下，</w:t>
      </w:r>
      <w:r w:rsidRPr="00655BFE">
        <w:rPr>
          <w:rFonts w:eastAsia="標楷體"/>
          <w:bCs/>
        </w:rPr>
        <w:t>DIS2-1</w:t>
      </w:r>
      <w:r w:rsidRPr="00655BFE">
        <w:rPr>
          <w:rFonts w:eastAsia="標楷體"/>
          <w:bCs/>
        </w:rPr>
        <w:t>與</w:t>
      </w:r>
      <w:r w:rsidRPr="00655BFE">
        <w:rPr>
          <w:rFonts w:eastAsia="標楷體"/>
          <w:bCs/>
        </w:rPr>
        <w:t>DIS2-2</w:t>
      </w:r>
      <w:r w:rsidRPr="00655BFE">
        <w:rPr>
          <w:rFonts w:eastAsia="標楷體"/>
          <w:bCs/>
        </w:rPr>
        <w:t>可以被細分成</w:t>
      </w:r>
      <w:r w:rsidRPr="00655BFE">
        <w:rPr>
          <w:rFonts w:eastAsia="標楷體"/>
          <w:bCs/>
        </w:rPr>
        <w:t>DG-15-1~DG-15-15</w:t>
      </w:r>
      <w:r w:rsidRPr="00655BFE">
        <w:rPr>
          <w:rFonts w:eastAsia="標楷體"/>
          <w:bCs/>
        </w:rPr>
        <w:t>不同基因型組成，</w:t>
      </w:r>
      <w:r w:rsidRPr="00655BFE">
        <w:rPr>
          <w:rFonts w:eastAsia="標楷體"/>
          <w:bCs/>
        </w:rPr>
        <w:t>DL</w:t>
      </w:r>
      <w:r w:rsidRPr="00655BFE">
        <w:rPr>
          <w:rFonts w:eastAsia="標楷體"/>
          <w:bCs/>
        </w:rPr>
        <w:t>分群分析下，</w:t>
      </w:r>
      <w:r w:rsidRPr="00655BFE">
        <w:rPr>
          <w:rFonts w:eastAsia="標楷體"/>
          <w:bCs/>
        </w:rPr>
        <w:t>LIS2-1</w:t>
      </w:r>
      <w:r w:rsidRPr="00655BFE">
        <w:rPr>
          <w:rFonts w:eastAsia="標楷體"/>
          <w:bCs/>
        </w:rPr>
        <w:t>與</w:t>
      </w:r>
      <w:r w:rsidRPr="00655BFE">
        <w:rPr>
          <w:rFonts w:eastAsia="標楷體"/>
          <w:bCs/>
        </w:rPr>
        <w:t>LIS2-2</w:t>
      </w:r>
      <w:r w:rsidRPr="00655BFE">
        <w:rPr>
          <w:rFonts w:eastAsia="標楷體"/>
          <w:bCs/>
        </w:rPr>
        <w:t>可以被細分成</w:t>
      </w:r>
      <w:r w:rsidRPr="00655BFE">
        <w:rPr>
          <w:rFonts w:eastAsia="標楷體"/>
          <w:bCs/>
        </w:rPr>
        <w:t>LG-6-1~LG-6-6</w:t>
      </w:r>
      <w:r w:rsidRPr="00655BFE">
        <w:rPr>
          <w:rFonts w:eastAsia="標楷體"/>
          <w:bCs/>
        </w:rPr>
        <w:t>不同基因型組成。因此利用</w:t>
      </w:r>
      <w:r w:rsidRPr="00655BFE">
        <w:rPr>
          <w:rFonts w:eastAsia="標楷體"/>
          <w:bCs/>
        </w:rPr>
        <w:t>GENELAND</w:t>
      </w:r>
      <w:r w:rsidRPr="00655BFE">
        <w:rPr>
          <w:rFonts w:eastAsia="標楷體"/>
          <w:bCs/>
        </w:rPr>
        <w:t>所檢測出的各族群內基因型，以此為各族群的</w:t>
      </w:r>
      <w:r w:rsidRPr="00655BFE">
        <w:rPr>
          <w:rFonts w:eastAsia="標楷體"/>
        </w:rPr>
        <w:t>遺傳單位，然而，因全樣本分析下所鑑定的遺傳單位是以整體族群而言進行判斷，較無法完整顯示出個別族群內隱蔽的遺傳單位組成，故利用個別族群分群分析結果所鑑定出的遺傳單位來檢視，更能精確的鑑定出其內的隱蔽性遺傳單位。因此進一步的遺傳保育個體挑選方面，將以個別族群分群分析所得之遺傳單位進行個體挑選。</w:t>
      </w:r>
    </w:p>
    <w:p w:rsidR="00670141" w:rsidRDefault="00670141" w:rsidP="00670141">
      <w:pPr>
        <w:adjustRightInd w:val="0"/>
        <w:spacing w:beforeLines="50" w:before="180" w:afterLines="50" w:after="180" w:line="400" w:lineRule="exact"/>
        <w:ind w:leftChars="177" w:left="425"/>
        <w:contextualSpacing/>
        <w:jc w:val="both"/>
        <w:rPr>
          <w:rFonts w:eastAsia="標楷體"/>
        </w:rPr>
      </w:pPr>
      <w:r>
        <w:rPr>
          <w:rFonts w:eastAsia="標楷體" w:hint="eastAsia"/>
        </w:rPr>
        <w:t xml:space="preserve">    </w:t>
      </w:r>
      <w:r w:rsidR="00655BFE" w:rsidRPr="00655BFE">
        <w:rPr>
          <w:rFonts w:eastAsia="標楷體"/>
          <w:bCs/>
        </w:rPr>
        <w:t>在現地保育方面，以大樹齡個體為主要挑選對象，在不同</w:t>
      </w:r>
      <w:r w:rsidR="00655BFE" w:rsidRPr="00655BFE">
        <w:rPr>
          <w:rFonts w:eastAsia="標楷體"/>
        </w:rPr>
        <w:t>遺傳單位組成中</w:t>
      </w:r>
      <w:r w:rsidR="00655BFE" w:rsidRPr="00655BFE">
        <w:rPr>
          <w:rFonts w:eastAsia="標楷體"/>
          <w:bCs/>
        </w:rPr>
        <w:t>挑選</w:t>
      </w:r>
      <w:r w:rsidR="00655BFE" w:rsidRPr="00655BFE">
        <w:rPr>
          <w:rFonts w:eastAsia="標楷體"/>
          <w:bCs/>
        </w:rPr>
        <w:t>1-3</w:t>
      </w:r>
      <w:r w:rsidR="00655BFE" w:rsidRPr="00655BFE">
        <w:rPr>
          <w:rFonts w:eastAsia="標楷體"/>
          <w:bCs/>
        </w:rPr>
        <w:t>個樣本，大樹齡個體的認定標準上，整合此次樣本</w:t>
      </w:r>
      <w:proofErr w:type="gramStart"/>
      <w:r w:rsidR="00655BFE" w:rsidRPr="00655BFE">
        <w:rPr>
          <w:rFonts w:eastAsia="標楷體"/>
          <w:bCs/>
        </w:rPr>
        <w:t>所有胸</w:t>
      </w:r>
      <w:proofErr w:type="gramEnd"/>
      <w:r w:rsidR="00655BFE" w:rsidRPr="00655BFE">
        <w:rPr>
          <w:rFonts w:eastAsia="標楷體"/>
          <w:bCs/>
        </w:rPr>
        <w:t>高直徑</w:t>
      </w:r>
      <w:r w:rsidR="00655BFE" w:rsidRPr="00655BFE">
        <w:rPr>
          <w:rFonts w:eastAsia="標楷體"/>
          <w:bCs/>
        </w:rPr>
        <w:t>(DBH)</w:t>
      </w:r>
      <w:r w:rsidR="00655BFE" w:rsidRPr="00655BFE">
        <w:rPr>
          <w:rFonts w:eastAsia="標楷體"/>
          <w:bCs/>
        </w:rPr>
        <w:t>資料為參考</w:t>
      </w:r>
      <w:r w:rsidR="00655BFE" w:rsidRPr="00655BFE">
        <w:rPr>
          <w:rFonts w:eastAsia="標楷體"/>
          <w:bCs/>
        </w:rPr>
        <w:t>(</w:t>
      </w:r>
      <w:r w:rsidR="00655BFE" w:rsidRPr="00655BFE">
        <w:rPr>
          <w:rFonts w:eastAsia="標楷體"/>
          <w:bCs/>
        </w:rPr>
        <w:t>圖十一</w:t>
      </w:r>
      <w:r w:rsidR="00655BFE" w:rsidRPr="00655BFE">
        <w:rPr>
          <w:rFonts w:eastAsia="標楷體"/>
          <w:bCs/>
        </w:rPr>
        <w:t>)</w:t>
      </w:r>
      <w:r w:rsidR="00655BFE" w:rsidRPr="00655BFE">
        <w:rPr>
          <w:rFonts w:eastAsia="標楷體"/>
          <w:bCs/>
        </w:rPr>
        <w:t>，以挑選</w:t>
      </w:r>
      <w:r w:rsidR="00655BFE" w:rsidRPr="00655BFE">
        <w:rPr>
          <w:rFonts w:eastAsia="標楷體"/>
          <w:bCs/>
        </w:rPr>
        <w:t>DBH</w:t>
      </w:r>
      <w:r w:rsidR="00655BFE" w:rsidRPr="00655BFE">
        <w:rPr>
          <w:rFonts w:eastAsia="標楷體"/>
          <w:bCs/>
        </w:rPr>
        <w:t>大於</w:t>
      </w:r>
      <w:r w:rsidR="00655BFE" w:rsidRPr="00655BFE">
        <w:rPr>
          <w:rFonts w:eastAsia="標楷體"/>
          <w:bCs/>
        </w:rPr>
        <w:t>15cm</w:t>
      </w:r>
      <w:r w:rsidR="00655BFE" w:rsidRPr="00655BFE">
        <w:rPr>
          <w:rFonts w:eastAsia="標楷體"/>
          <w:bCs/>
        </w:rPr>
        <w:t>為主要挑選對象，然而因某些</w:t>
      </w:r>
      <w:r w:rsidR="00655BFE" w:rsidRPr="00655BFE">
        <w:rPr>
          <w:rFonts w:eastAsia="標楷體"/>
        </w:rPr>
        <w:t>遺傳單位組成中</w:t>
      </w:r>
      <w:r w:rsidR="00655BFE" w:rsidRPr="00655BFE">
        <w:rPr>
          <w:rFonts w:eastAsia="標楷體"/>
          <w:bCs/>
        </w:rPr>
        <w:t>，僅存在少數個體，因此在此特殊情形下，則不考慮此項標準，</w:t>
      </w:r>
      <w:proofErr w:type="gramStart"/>
      <w:r w:rsidR="00655BFE" w:rsidRPr="00655BFE">
        <w:rPr>
          <w:rFonts w:eastAsia="標楷體"/>
          <w:bCs/>
        </w:rPr>
        <w:t>此外，</w:t>
      </w:r>
      <w:proofErr w:type="gramEnd"/>
      <w:r w:rsidR="00655BFE" w:rsidRPr="00655BFE">
        <w:rPr>
          <w:rFonts w:eastAsia="標楷體"/>
          <w:bCs/>
        </w:rPr>
        <w:t>因少數個體的雌雄資料為已知，故挑選上亦將以此資訊為挑選的依據，此次共挑選出</w:t>
      </w:r>
      <w:r w:rsidR="00655BFE" w:rsidRPr="00655BFE">
        <w:rPr>
          <w:rFonts w:eastAsia="標楷體"/>
          <w:bCs/>
        </w:rPr>
        <w:t>45</w:t>
      </w:r>
      <w:r w:rsidR="00655BFE" w:rsidRPr="00655BFE">
        <w:rPr>
          <w:rFonts w:eastAsia="標楷體"/>
          <w:bCs/>
        </w:rPr>
        <w:t>單株樣本表列於附錄一，分別由</w:t>
      </w:r>
      <w:r w:rsidR="00655BFE" w:rsidRPr="00655BFE">
        <w:rPr>
          <w:rFonts w:eastAsia="標楷體"/>
          <w:bCs/>
        </w:rPr>
        <w:t>DAWU</w:t>
      </w:r>
      <w:r w:rsidR="00655BFE" w:rsidRPr="00655BFE">
        <w:rPr>
          <w:rFonts w:eastAsia="標楷體"/>
          <w:bCs/>
        </w:rPr>
        <w:t>族群與</w:t>
      </w:r>
      <w:r w:rsidR="00655BFE" w:rsidRPr="00655BFE">
        <w:rPr>
          <w:rFonts w:eastAsia="標楷體"/>
          <w:bCs/>
        </w:rPr>
        <w:t>DL</w:t>
      </w:r>
      <w:r w:rsidR="00655BFE" w:rsidRPr="00655BFE">
        <w:rPr>
          <w:rFonts w:eastAsia="標楷體"/>
          <w:bCs/>
        </w:rPr>
        <w:t>族群中挑選出</w:t>
      </w:r>
      <w:r w:rsidR="00D61871">
        <w:rPr>
          <w:rFonts w:eastAsia="標楷體"/>
          <w:bCs/>
        </w:rPr>
        <w:t>3</w:t>
      </w:r>
      <w:r w:rsidR="00D61871">
        <w:rPr>
          <w:rFonts w:eastAsia="標楷體" w:hint="eastAsia"/>
          <w:bCs/>
        </w:rPr>
        <w:t>2</w:t>
      </w:r>
      <w:r w:rsidR="00655BFE" w:rsidRPr="00655BFE">
        <w:rPr>
          <w:rFonts w:eastAsia="標楷體"/>
          <w:bCs/>
        </w:rPr>
        <w:t>和</w:t>
      </w:r>
      <w:r w:rsidR="00D61871">
        <w:rPr>
          <w:rFonts w:eastAsia="標楷體"/>
          <w:bCs/>
        </w:rPr>
        <w:t>1</w:t>
      </w:r>
      <w:r w:rsidR="00D61871">
        <w:rPr>
          <w:rFonts w:eastAsia="標楷體" w:hint="eastAsia"/>
          <w:bCs/>
        </w:rPr>
        <w:t>3</w:t>
      </w:r>
      <w:r w:rsidR="00655BFE" w:rsidRPr="00655BFE">
        <w:rPr>
          <w:rFonts w:eastAsia="標楷體"/>
          <w:bCs/>
        </w:rPr>
        <w:t>單株。</w:t>
      </w:r>
    </w:p>
    <w:p w:rsidR="00670141" w:rsidRDefault="00670141" w:rsidP="00670141">
      <w:pPr>
        <w:adjustRightInd w:val="0"/>
        <w:spacing w:beforeLines="50" w:before="180" w:afterLines="50" w:after="180" w:line="400" w:lineRule="exact"/>
        <w:ind w:leftChars="177" w:left="425"/>
        <w:contextualSpacing/>
        <w:jc w:val="both"/>
        <w:rPr>
          <w:rFonts w:eastAsia="標楷體"/>
        </w:rPr>
      </w:pPr>
      <w:r>
        <w:rPr>
          <w:rFonts w:eastAsia="標楷體" w:hint="eastAsia"/>
        </w:rPr>
        <w:lastRenderedPageBreak/>
        <w:t xml:space="preserve">    </w:t>
      </w:r>
      <w:r w:rsidR="00655BFE" w:rsidRPr="00655BFE">
        <w:rPr>
          <w:rFonts w:eastAsia="標楷體"/>
          <w:bCs/>
        </w:rPr>
        <w:t>在異地保育方面，因為規劃進行扦插繁殖方式保存最大遺傳變異，考慮繁殖成功機率，以中樹齡個體為主要挑選對象，在不同</w:t>
      </w:r>
      <w:r w:rsidR="00655BFE" w:rsidRPr="00655BFE">
        <w:rPr>
          <w:rFonts w:eastAsia="標楷體"/>
        </w:rPr>
        <w:t>遺傳單位組成中</w:t>
      </w:r>
      <w:r w:rsidR="00655BFE" w:rsidRPr="00655BFE">
        <w:rPr>
          <w:rFonts w:eastAsia="標楷體"/>
          <w:bCs/>
        </w:rPr>
        <w:t>挑選</w:t>
      </w:r>
      <w:r w:rsidR="00655BFE" w:rsidRPr="00655BFE">
        <w:rPr>
          <w:rFonts w:eastAsia="標楷體"/>
          <w:bCs/>
        </w:rPr>
        <w:t>1-3</w:t>
      </w:r>
      <w:r w:rsidR="00655BFE" w:rsidRPr="00655BFE">
        <w:rPr>
          <w:rFonts w:eastAsia="標楷體"/>
          <w:bCs/>
        </w:rPr>
        <w:t>個樣本，而中樹齡個體的認定標準上，整合此次樣本所有</w:t>
      </w:r>
      <w:r w:rsidR="00655BFE" w:rsidRPr="00655BFE">
        <w:rPr>
          <w:rFonts w:eastAsia="標楷體"/>
          <w:bCs/>
        </w:rPr>
        <w:t>DBH</w:t>
      </w:r>
      <w:r w:rsidR="00655BFE" w:rsidRPr="00655BFE">
        <w:rPr>
          <w:rFonts w:eastAsia="標楷體"/>
          <w:bCs/>
        </w:rPr>
        <w:t>資料為參考進行挑選，以挑選</w:t>
      </w:r>
      <w:r w:rsidR="00655BFE" w:rsidRPr="00655BFE">
        <w:rPr>
          <w:rFonts w:eastAsia="標楷體"/>
          <w:bCs/>
        </w:rPr>
        <w:t>DBH</w:t>
      </w:r>
      <w:r w:rsidR="00655BFE" w:rsidRPr="00655BFE">
        <w:rPr>
          <w:rFonts w:eastAsia="標楷體"/>
          <w:bCs/>
        </w:rPr>
        <w:t>大於</w:t>
      </w:r>
      <w:r w:rsidR="00655BFE" w:rsidRPr="00655BFE">
        <w:rPr>
          <w:rFonts w:eastAsia="標楷體"/>
          <w:bCs/>
        </w:rPr>
        <w:t>5cm</w:t>
      </w:r>
      <w:r w:rsidR="00655BFE" w:rsidRPr="00655BFE">
        <w:rPr>
          <w:rFonts w:eastAsia="標楷體"/>
          <w:bCs/>
        </w:rPr>
        <w:t>為主要挑選對象，但在某些</w:t>
      </w:r>
      <w:r w:rsidR="00655BFE" w:rsidRPr="00655BFE">
        <w:rPr>
          <w:rFonts w:eastAsia="標楷體"/>
        </w:rPr>
        <w:t>遺傳單位組成中</w:t>
      </w:r>
      <w:r w:rsidR="00655BFE" w:rsidRPr="00655BFE">
        <w:rPr>
          <w:rFonts w:eastAsia="標楷體"/>
          <w:bCs/>
        </w:rPr>
        <w:t>，若僅存在少數個體，則在此特殊情形下，不考慮此項標準，</w:t>
      </w:r>
      <w:proofErr w:type="gramStart"/>
      <w:r w:rsidR="00655BFE" w:rsidRPr="00655BFE">
        <w:rPr>
          <w:rFonts w:eastAsia="標楷體"/>
          <w:bCs/>
        </w:rPr>
        <w:t>此外，</w:t>
      </w:r>
      <w:proofErr w:type="gramEnd"/>
      <w:r w:rsidR="00655BFE" w:rsidRPr="00655BFE">
        <w:rPr>
          <w:rFonts w:eastAsia="標楷體"/>
          <w:bCs/>
        </w:rPr>
        <w:t>因少數個體的雌雄資料為已知，故挑選上亦將以此資訊為挑選的依據，此次共挑選出</w:t>
      </w:r>
      <w:r w:rsidR="00655BFE" w:rsidRPr="00655BFE">
        <w:rPr>
          <w:rFonts w:eastAsia="標楷體"/>
          <w:bCs/>
        </w:rPr>
        <w:t>51</w:t>
      </w:r>
      <w:r w:rsidR="00655BFE" w:rsidRPr="00655BFE">
        <w:rPr>
          <w:rFonts w:eastAsia="標楷體"/>
          <w:bCs/>
        </w:rPr>
        <w:t>單株樣本表列於附錄二，分別由</w:t>
      </w:r>
      <w:r w:rsidR="00655BFE" w:rsidRPr="00655BFE">
        <w:rPr>
          <w:rFonts w:eastAsia="標楷體"/>
          <w:bCs/>
        </w:rPr>
        <w:t>DAWU</w:t>
      </w:r>
      <w:r w:rsidR="00655BFE" w:rsidRPr="00655BFE">
        <w:rPr>
          <w:rFonts w:eastAsia="標楷體"/>
          <w:bCs/>
        </w:rPr>
        <w:t>族群與</w:t>
      </w:r>
      <w:r w:rsidR="00655BFE" w:rsidRPr="00655BFE">
        <w:rPr>
          <w:rFonts w:eastAsia="標楷體"/>
          <w:bCs/>
        </w:rPr>
        <w:t>DL</w:t>
      </w:r>
      <w:r w:rsidR="00655BFE" w:rsidRPr="00655BFE">
        <w:rPr>
          <w:rFonts w:eastAsia="標楷體"/>
          <w:bCs/>
        </w:rPr>
        <w:t>族群中挑選出</w:t>
      </w:r>
      <w:r w:rsidR="00655BFE" w:rsidRPr="00655BFE">
        <w:rPr>
          <w:rFonts w:eastAsia="標楷體"/>
          <w:bCs/>
        </w:rPr>
        <w:t>38</w:t>
      </w:r>
      <w:r w:rsidR="00655BFE" w:rsidRPr="00655BFE">
        <w:rPr>
          <w:rFonts w:eastAsia="標楷體"/>
          <w:bCs/>
        </w:rPr>
        <w:t>和</w:t>
      </w:r>
      <w:r w:rsidR="00655BFE" w:rsidRPr="00655BFE">
        <w:rPr>
          <w:rFonts w:eastAsia="標楷體"/>
          <w:bCs/>
        </w:rPr>
        <w:t>13</w:t>
      </w:r>
      <w:r w:rsidR="00655BFE" w:rsidRPr="00655BFE">
        <w:rPr>
          <w:rFonts w:eastAsia="標楷體"/>
          <w:bCs/>
        </w:rPr>
        <w:t>單株。</w:t>
      </w:r>
    </w:p>
    <w:p w:rsidR="00655BFE" w:rsidRPr="00670141" w:rsidRDefault="00670141" w:rsidP="00670141">
      <w:pPr>
        <w:adjustRightInd w:val="0"/>
        <w:spacing w:beforeLines="50" w:before="180" w:afterLines="50" w:after="180" w:line="400" w:lineRule="exact"/>
        <w:ind w:leftChars="177" w:left="425"/>
        <w:contextualSpacing/>
        <w:jc w:val="both"/>
        <w:rPr>
          <w:rFonts w:eastAsia="標楷體"/>
        </w:rPr>
      </w:pPr>
      <w:r>
        <w:rPr>
          <w:rFonts w:eastAsia="標楷體" w:hint="eastAsia"/>
        </w:rPr>
        <w:t xml:space="preserve">    </w:t>
      </w:r>
      <w:r w:rsidR="00655BFE" w:rsidRPr="00655BFE">
        <w:rPr>
          <w:rFonts w:eastAsia="標楷體"/>
          <w:bCs/>
        </w:rPr>
        <w:t>由於少數遺傳單位內的個體數少，因此挑選之現地與異地遺傳保育</w:t>
      </w:r>
      <w:proofErr w:type="gramStart"/>
      <w:r w:rsidR="00655BFE" w:rsidRPr="00655BFE">
        <w:rPr>
          <w:rFonts w:eastAsia="標楷體"/>
          <w:bCs/>
        </w:rPr>
        <w:t>個</w:t>
      </w:r>
      <w:proofErr w:type="gramEnd"/>
      <w:r w:rsidR="00655BFE" w:rsidRPr="00655BFE">
        <w:rPr>
          <w:rFonts w:eastAsia="標楷體"/>
          <w:bCs/>
        </w:rPr>
        <w:t>體會有重複的情況發生，故整合所挑之遺傳保育個體，將其分布情況詳細標示於地圖上</w:t>
      </w:r>
      <w:r w:rsidR="00655BFE" w:rsidRPr="00655BFE">
        <w:rPr>
          <w:rFonts w:eastAsia="標楷體"/>
          <w:bCs/>
        </w:rPr>
        <w:t>(</w:t>
      </w:r>
      <w:r w:rsidR="00655BFE" w:rsidRPr="00655BFE">
        <w:rPr>
          <w:rFonts w:eastAsia="標楷體"/>
          <w:bCs/>
        </w:rPr>
        <w:t>圖十二</w:t>
      </w:r>
      <w:r w:rsidR="00655BFE" w:rsidRPr="00655BFE">
        <w:rPr>
          <w:rFonts w:eastAsia="標楷體"/>
          <w:bCs/>
        </w:rPr>
        <w:t>)</w:t>
      </w:r>
      <w:r w:rsidR="00655BFE" w:rsidRPr="00655BFE">
        <w:rPr>
          <w:rFonts w:eastAsia="標楷體"/>
          <w:bCs/>
        </w:rPr>
        <w:t>，由圖十二顯示，個別族群分群分析的分群情況</w:t>
      </w:r>
      <w:r w:rsidR="00655BFE" w:rsidRPr="00655BFE">
        <w:rPr>
          <w:rFonts w:eastAsia="標楷體"/>
          <w:bCs/>
        </w:rPr>
        <w:t>(</w:t>
      </w:r>
      <w:r w:rsidR="00655BFE" w:rsidRPr="00655BFE">
        <w:rPr>
          <w:rFonts w:eastAsia="標楷體"/>
          <w:bCs/>
        </w:rPr>
        <w:t>圖十二</w:t>
      </w:r>
      <w:r w:rsidR="00655BFE" w:rsidRPr="00655BFE">
        <w:rPr>
          <w:rFonts w:eastAsia="標楷體"/>
          <w:bCs/>
        </w:rPr>
        <w:t>C</w:t>
      </w:r>
      <w:r w:rsidR="00655BFE" w:rsidRPr="00655BFE">
        <w:rPr>
          <w:rFonts w:eastAsia="標楷體"/>
          <w:bCs/>
        </w:rPr>
        <w:t>、圖十二</w:t>
      </w:r>
      <w:r w:rsidR="00655BFE" w:rsidRPr="00655BFE">
        <w:rPr>
          <w:rFonts w:eastAsia="標楷體"/>
          <w:bCs/>
        </w:rPr>
        <w:t>D)</w:t>
      </w:r>
      <w:r w:rsidR="00655BFE" w:rsidRPr="00655BFE">
        <w:rPr>
          <w:rFonts w:eastAsia="標楷體"/>
          <w:bCs/>
        </w:rPr>
        <w:t>為全樣本分群分析的分群情況</w:t>
      </w:r>
      <w:r w:rsidR="00655BFE" w:rsidRPr="00655BFE">
        <w:rPr>
          <w:rFonts w:eastAsia="標楷體"/>
          <w:bCs/>
        </w:rPr>
        <w:t>(</w:t>
      </w:r>
      <w:r w:rsidR="00655BFE" w:rsidRPr="00655BFE">
        <w:rPr>
          <w:rFonts w:eastAsia="標楷體"/>
          <w:bCs/>
        </w:rPr>
        <w:t>圖十二</w:t>
      </w:r>
      <w:r w:rsidR="00655BFE" w:rsidRPr="00655BFE">
        <w:rPr>
          <w:rFonts w:eastAsia="標楷體"/>
          <w:bCs/>
        </w:rPr>
        <w:t>A</w:t>
      </w:r>
      <w:r w:rsidR="00655BFE" w:rsidRPr="00655BFE">
        <w:rPr>
          <w:rFonts w:eastAsia="標楷體"/>
          <w:bCs/>
        </w:rPr>
        <w:t>、圖十二</w:t>
      </w:r>
      <w:r w:rsidR="00655BFE" w:rsidRPr="00655BFE">
        <w:rPr>
          <w:rFonts w:eastAsia="標楷體"/>
          <w:bCs/>
        </w:rPr>
        <w:t>B)</w:t>
      </w:r>
      <w:r w:rsidR="00655BFE" w:rsidRPr="00655BFE">
        <w:rPr>
          <w:rFonts w:eastAsia="標楷體"/>
          <w:bCs/>
        </w:rPr>
        <w:t>的進一步細部分群，因此只要挑選出個別族群分群分析下的</w:t>
      </w:r>
      <w:bookmarkStart w:id="8" w:name="OLE_LINK1"/>
      <w:r w:rsidR="00655BFE" w:rsidRPr="00655BFE">
        <w:rPr>
          <w:rFonts w:eastAsia="標楷體"/>
          <w:bCs/>
        </w:rPr>
        <w:t>遺傳單位</w:t>
      </w:r>
      <w:bookmarkEnd w:id="8"/>
      <w:r w:rsidR="00655BFE" w:rsidRPr="00655BFE">
        <w:rPr>
          <w:rFonts w:eastAsia="標楷體"/>
          <w:bCs/>
        </w:rPr>
        <w:t>，便可涵蓋全部的遺傳單位。</w:t>
      </w:r>
    </w:p>
    <w:p w:rsidR="00E35D6E" w:rsidRPr="00655BFE" w:rsidRDefault="00E35D6E" w:rsidP="00F11D7F">
      <w:pPr>
        <w:widowControl/>
        <w:adjustRightInd w:val="0"/>
        <w:spacing w:beforeLines="50" w:before="180" w:afterLines="50" w:after="180" w:line="400" w:lineRule="exact"/>
        <w:ind w:leftChars="177" w:left="425"/>
        <w:contextualSpacing/>
        <w:jc w:val="both"/>
        <w:outlineLvl w:val="1"/>
        <w:rPr>
          <w:rFonts w:eastAsia="標楷體"/>
          <w:bCs/>
        </w:rPr>
      </w:pPr>
    </w:p>
    <w:p w:rsidR="00655BFE" w:rsidRPr="002142F6" w:rsidRDefault="002142F6" w:rsidP="00F11D7F">
      <w:pPr>
        <w:numPr>
          <w:ilvl w:val="0"/>
          <w:numId w:val="35"/>
        </w:numPr>
        <w:adjustRightInd w:val="0"/>
        <w:spacing w:beforeLines="50" w:before="180" w:afterLines="50" w:after="180" w:line="400" w:lineRule="exact"/>
        <w:contextualSpacing/>
        <w:jc w:val="both"/>
        <w:rPr>
          <w:rFonts w:eastAsia="標楷體"/>
          <w:b/>
        </w:rPr>
      </w:pPr>
      <w:proofErr w:type="gramStart"/>
      <w:r>
        <w:rPr>
          <w:rFonts w:eastAsia="標楷體"/>
          <w:b/>
        </w:rPr>
        <w:t>臺灣穗</w:t>
      </w:r>
      <w:proofErr w:type="gramEnd"/>
      <w:r>
        <w:rPr>
          <w:rFonts w:eastAsia="標楷體"/>
          <w:b/>
        </w:rPr>
        <w:t>花杉</w:t>
      </w:r>
      <w:r w:rsidR="00655BFE" w:rsidRPr="002142F6">
        <w:rPr>
          <w:rFonts w:eastAsia="標楷體"/>
          <w:b/>
        </w:rPr>
        <w:t>扦插繁殖試驗</w:t>
      </w:r>
    </w:p>
    <w:p w:rsidR="00655BFE" w:rsidRPr="00655BFE" w:rsidRDefault="00655BFE" w:rsidP="00F11D7F">
      <w:pPr>
        <w:adjustRightInd w:val="0"/>
        <w:spacing w:beforeLines="50" w:before="180" w:afterLines="50" w:after="180" w:line="400" w:lineRule="exact"/>
        <w:ind w:left="360"/>
        <w:contextualSpacing/>
        <w:jc w:val="both"/>
        <w:rPr>
          <w:rFonts w:eastAsia="標楷體"/>
        </w:rPr>
      </w:pPr>
      <w:r w:rsidRPr="00655BFE">
        <w:rPr>
          <w:rFonts w:eastAsia="標楷體"/>
        </w:rPr>
        <w:t xml:space="preserve">    </w:t>
      </w:r>
      <w:r w:rsidRPr="00655BFE">
        <w:rPr>
          <w:rFonts w:eastAsia="標楷體"/>
        </w:rPr>
        <w:t>此次的</w:t>
      </w:r>
      <w:proofErr w:type="gramStart"/>
      <w:r w:rsidR="002142F6">
        <w:rPr>
          <w:rFonts w:eastAsia="標楷體"/>
        </w:rPr>
        <w:t>臺灣穗</w:t>
      </w:r>
      <w:proofErr w:type="gramEnd"/>
      <w:r w:rsidR="002142F6">
        <w:rPr>
          <w:rFonts w:eastAsia="標楷體"/>
        </w:rPr>
        <w:t>花杉</w:t>
      </w:r>
      <w:r w:rsidRPr="00655BFE">
        <w:rPr>
          <w:rFonts w:eastAsia="標楷體"/>
        </w:rPr>
        <w:t>扦插試驗共分成五批次進行試驗，共使用過</w:t>
      </w:r>
      <w:r w:rsidRPr="00655BFE">
        <w:rPr>
          <w:rFonts w:eastAsia="標楷體"/>
        </w:rPr>
        <w:t>5</w:t>
      </w:r>
      <w:r w:rsidRPr="00655BFE">
        <w:rPr>
          <w:rFonts w:eastAsia="標楷體"/>
        </w:rPr>
        <w:t>種不同的藥劑處理，分別為</w:t>
      </w:r>
      <w:r w:rsidRPr="00655BFE">
        <w:rPr>
          <w:rFonts w:eastAsia="標楷體"/>
        </w:rPr>
        <w:t>IBA</w:t>
      </w:r>
      <w:r w:rsidRPr="00655BFE">
        <w:rPr>
          <w:rFonts w:eastAsia="標楷體"/>
        </w:rPr>
        <w:t>、</w:t>
      </w:r>
      <w:r w:rsidRPr="00655BFE">
        <w:rPr>
          <w:rFonts w:eastAsia="標楷體"/>
        </w:rPr>
        <w:t>IAA</w:t>
      </w:r>
      <w:r w:rsidRPr="00655BFE">
        <w:rPr>
          <w:rFonts w:eastAsia="標楷體"/>
        </w:rPr>
        <w:t>、</w:t>
      </w:r>
      <w:r w:rsidRPr="00655BFE">
        <w:rPr>
          <w:rFonts w:eastAsia="標楷體"/>
        </w:rPr>
        <w:t>NAA</w:t>
      </w:r>
      <w:r w:rsidRPr="00655BFE">
        <w:rPr>
          <w:rFonts w:eastAsia="標楷體"/>
        </w:rPr>
        <w:t>、</w:t>
      </w:r>
      <w:r w:rsidRPr="00655BFE">
        <w:rPr>
          <w:rFonts w:eastAsia="標楷體"/>
        </w:rPr>
        <w:t>ABT</w:t>
      </w:r>
      <w:r w:rsidRPr="00655BFE">
        <w:rPr>
          <w:rFonts w:eastAsia="標楷體"/>
        </w:rPr>
        <w:t>和富寶開根</w:t>
      </w:r>
      <w:r w:rsidRPr="00655BFE">
        <w:rPr>
          <w:rFonts w:eastAsia="標楷體"/>
        </w:rPr>
        <w:t>100</w:t>
      </w:r>
      <w:r w:rsidRPr="00655BFE">
        <w:rPr>
          <w:rFonts w:eastAsia="標楷體"/>
        </w:rPr>
        <w:t>。</w:t>
      </w:r>
      <w:r w:rsidRPr="00655BFE">
        <w:rPr>
          <w:rFonts w:eastAsia="標楷體"/>
        </w:rPr>
        <w:t>IBA</w:t>
      </w:r>
      <w:r w:rsidRPr="00655BFE">
        <w:rPr>
          <w:rFonts w:eastAsia="標楷體"/>
        </w:rPr>
        <w:t>、</w:t>
      </w:r>
      <w:r w:rsidRPr="00655BFE">
        <w:rPr>
          <w:rFonts w:eastAsia="標楷體"/>
        </w:rPr>
        <w:t>IAA</w:t>
      </w:r>
      <w:r w:rsidRPr="00655BFE">
        <w:rPr>
          <w:rFonts w:eastAsia="標楷體"/>
        </w:rPr>
        <w:t>、</w:t>
      </w:r>
      <w:r w:rsidRPr="00655BFE">
        <w:rPr>
          <w:rFonts w:eastAsia="標楷體"/>
        </w:rPr>
        <w:t>NAA</w:t>
      </w:r>
      <w:r w:rsidRPr="00655BFE">
        <w:rPr>
          <w:rFonts w:eastAsia="標楷體"/>
        </w:rPr>
        <w:t>三項</w:t>
      </w:r>
      <w:r w:rsidRPr="00655BFE">
        <w:rPr>
          <w:rFonts w:eastAsia="標楷體"/>
          <w:color w:val="000000"/>
          <w:shd w:val="clear" w:color="auto" w:fill="FFFFFF"/>
        </w:rPr>
        <w:t>生長調節處理方面，將此三項</w:t>
      </w:r>
      <w:r w:rsidRPr="00655BFE">
        <w:rPr>
          <w:rFonts w:eastAsia="標楷體"/>
        </w:rPr>
        <w:t>藥劑</w:t>
      </w:r>
      <w:r w:rsidRPr="00655BFE">
        <w:rPr>
          <w:rFonts w:eastAsia="標楷體"/>
        </w:rPr>
        <w:t>10000ppm</w:t>
      </w:r>
      <w:proofErr w:type="gramStart"/>
      <w:r w:rsidRPr="00655BFE">
        <w:rPr>
          <w:rFonts w:eastAsia="標楷體"/>
        </w:rPr>
        <w:t>的母液稀釋</w:t>
      </w:r>
      <w:proofErr w:type="gramEnd"/>
      <w:r w:rsidRPr="00655BFE">
        <w:rPr>
          <w:rFonts w:eastAsia="標楷體"/>
        </w:rPr>
        <w:t>成</w:t>
      </w:r>
      <w:r w:rsidRPr="00655BFE">
        <w:rPr>
          <w:rFonts w:eastAsia="標楷體"/>
        </w:rPr>
        <w:t>2000ppm</w:t>
      </w:r>
      <w:r w:rsidRPr="00655BFE">
        <w:rPr>
          <w:rFonts w:eastAsia="標楷體"/>
        </w:rPr>
        <w:t>之試驗濃度，並將欲扦插枝條的底部浸泡藥劑約</w:t>
      </w:r>
      <w:r w:rsidRPr="00655BFE">
        <w:rPr>
          <w:rFonts w:eastAsia="標楷體"/>
        </w:rPr>
        <w:t>30</w:t>
      </w:r>
      <w:r w:rsidRPr="00655BFE">
        <w:rPr>
          <w:rFonts w:eastAsia="標楷體"/>
        </w:rPr>
        <w:t>秒</w:t>
      </w:r>
      <w:r w:rsidRPr="00655BFE">
        <w:rPr>
          <w:rFonts w:eastAsia="標楷體"/>
        </w:rPr>
        <w:t>(or 1</w:t>
      </w:r>
      <w:r w:rsidRPr="00655BFE">
        <w:rPr>
          <w:rFonts w:eastAsia="標楷體"/>
        </w:rPr>
        <w:t>分鐘</w:t>
      </w:r>
      <w:r w:rsidRPr="00655BFE">
        <w:rPr>
          <w:rFonts w:eastAsia="標楷體"/>
        </w:rPr>
        <w:t>)</w:t>
      </w:r>
      <w:r w:rsidRPr="00655BFE">
        <w:rPr>
          <w:rFonts w:eastAsia="標楷體"/>
        </w:rPr>
        <w:t>後，晾乾</w:t>
      </w:r>
      <w:r w:rsidRPr="00655BFE">
        <w:rPr>
          <w:rFonts w:eastAsia="標楷體"/>
        </w:rPr>
        <w:t>10</w:t>
      </w:r>
      <w:r w:rsidRPr="00655BFE">
        <w:rPr>
          <w:rFonts w:eastAsia="標楷體"/>
        </w:rPr>
        <w:t>多分鐘，使藥劑吸收，進行扦插。</w:t>
      </w:r>
      <w:r w:rsidRPr="00655BFE">
        <w:rPr>
          <w:rFonts w:eastAsia="標楷體"/>
        </w:rPr>
        <w:t>ABT</w:t>
      </w:r>
      <w:r w:rsidR="00EA6A97">
        <w:rPr>
          <w:rFonts w:eastAsia="標楷體" w:hint="eastAsia"/>
        </w:rPr>
        <w:t xml:space="preserve"> </w:t>
      </w:r>
      <w:r w:rsidRPr="00655BFE">
        <w:rPr>
          <w:rFonts w:eastAsia="標楷體"/>
        </w:rPr>
        <w:t>1</w:t>
      </w:r>
      <w:r w:rsidRPr="00655BFE">
        <w:rPr>
          <w:rFonts w:eastAsia="標楷體"/>
        </w:rPr>
        <w:t>號生根粉處理方面，將</w:t>
      </w:r>
      <w:r w:rsidRPr="00655BFE">
        <w:rPr>
          <w:rFonts w:eastAsia="標楷體"/>
        </w:rPr>
        <w:t>1000 ppm</w:t>
      </w:r>
      <w:proofErr w:type="gramStart"/>
      <w:r w:rsidRPr="00655BFE">
        <w:rPr>
          <w:rFonts w:eastAsia="標楷體"/>
        </w:rPr>
        <w:t>的母液稀釋</w:t>
      </w:r>
      <w:proofErr w:type="gramEnd"/>
      <w:r w:rsidRPr="00655BFE">
        <w:rPr>
          <w:rFonts w:eastAsia="標楷體"/>
        </w:rPr>
        <w:t>成</w:t>
      </w:r>
      <w:r w:rsidRPr="00655BFE">
        <w:rPr>
          <w:rFonts w:eastAsia="標楷體"/>
        </w:rPr>
        <w:t>200ppm</w:t>
      </w:r>
      <w:r w:rsidRPr="00655BFE">
        <w:rPr>
          <w:rFonts w:eastAsia="標楷體"/>
        </w:rPr>
        <w:t>之試驗濃度</w:t>
      </w:r>
      <w:r w:rsidR="0065513A">
        <w:rPr>
          <w:rFonts w:eastAsia="標楷體" w:hint="eastAsia"/>
        </w:rPr>
        <w:t>(</w:t>
      </w:r>
      <w:r w:rsidR="0065513A">
        <w:rPr>
          <w:rFonts w:eastAsia="標楷體" w:hint="eastAsia"/>
        </w:rPr>
        <w:t>使用手冊建議之慢浸濃度</w:t>
      </w:r>
      <w:r w:rsidR="0065513A">
        <w:rPr>
          <w:rFonts w:eastAsia="標楷體" w:hint="eastAsia"/>
        </w:rPr>
        <w:t>)</w:t>
      </w:r>
      <w:r w:rsidRPr="00655BFE">
        <w:rPr>
          <w:rFonts w:eastAsia="標楷體"/>
        </w:rPr>
        <w:t>，並浸泡約</w:t>
      </w:r>
      <w:r w:rsidRPr="00655BFE">
        <w:rPr>
          <w:rFonts w:eastAsia="標楷體"/>
        </w:rPr>
        <w:t>2</w:t>
      </w:r>
      <w:r w:rsidRPr="00655BFE">
        <w:rPr>
          <w:rFonts w:eastAsia="標楷體"/>
        </w:rPr>
        <w:t>小時候，進行扦插。富寶開根</w:t>
      </w:r>
      <w:r w:rsidRPr="00655BFE">
        <w:rPr>
          <w:rFonts w:eastAsia="標楷體"/>
        </w:rPr>
        <w:t>100</w:t>
      </w:r>
      <w:r w:rsidRPr="00655BFE">
        <w:rPr>
          <w:rFonts w:eastAsia="標楷體"/>
        </w:rPr>
        <w:t>處理方面，</w:t>
      </w:r>
      <w:proofErr w:type="gramStart"/>
      <w:r w:rsidRPr="00655BFE">
        <w:rPr>
          <w:rFonts w:eastAsia="標楷體"/>
        </w:rPr>
        <w:t>將其混以無菌水</w:t>
      </w:r>
      <w:proofErr w:type="gramEnd"/>
      <w:r w:rsidRPr="00655BFE">
        <w:rPr>
          <w:rFonts w:eastAsia="標楷體"/>
        </w:rPr>
        <w:t>，調製成</w:t>
      </w:r>
      <w:proofErr w:type="gramStart"/>
      <w:r w:rsidRPr="00655BFE">
        <w:rPr>
          <w:rFonts w:eastAsia="標楷體"/>
        </w:rPr>
        <w:t>黏</w:t>
      </w:r>
      <w:proofErr w:type="gramEnd"/>
      <w:r w:rsidRPr="00655BFE">
        <w:rPr>
          <w:rFonts w:eastAsia="標楷體"/>
        </w:rPr>
        <w:t>稠油漆狀之溶液，</w:t>
      </w:r>
      <w:proofErr w:type="gramStart"/>
      <w:r w:rsidRPr="00655BFE">
        <w:rPr>
          <w:rFonts w:eastAsia="標楷體"/>
        </w:rPr>
        <w:t>刷於扦插嫩</w:t>
      </w:r>
      <w:proofErr w:type="gramEnd"/>
      <w:r w:rsidRPr="00655BFE">
        <w:rPr>
          <w:rFonts w:eastAsia="標楷體"/>
        </w:rPr>
        <w:t>枝條之基</w:t>
      </w:r>
      <w:proofErr w:type="gramStart"/>
      <w:r w:rsidRPr="00655BFE">
        <w:rPr>
          <w:rFonts w:eastAsia="標楷體"/>
        </w:rPr>
        <w:t>部及切端</w:t>
      </w:r>
      <w:proofErr w:type="gramEnd"/>
      <w:r w:rsidRPr="00655BFE">
        <w:rPr>
          <w:rFonts w:eastAsia="標楷體"/>
        </w:rPr>
        <w:t>。介質方面，前三次所使用的栽培介質均只有一種，以</w:t>
      </w:r>
      <w:proofErr w:type="gramStart"/>
      <w:r w:rsidRPr="00655BFE">
        <w:rPr>
          <w:rFonts w:eastAsia="標楷體"/>
          <w:color w:val="000000"/>
          <w:shd w:val="clear" w:color="auto" w:fill="FFFFFF"/>
        </w:rPr>
        <w:t>蛭</w:t>
      </w:r>
      <w:proofErr w:type="gramEnd"/>
      <w:r w:rsidRPr="00655BFE">
        <w:rPr>
          <w:rFonts w:eastAsia="標楷體"/>
          <w:color w:val="000000"/>
          <w:shd w:val="clear" w:color="auto" w:fill="FFFFFF"/>
        </w:rPr>
        <w:t>石：珍珠石：泥炭土＝</w:t>
      </w:r>
      <w:r w:rsidRPr="00655BFE">
        <w:rPr>
          <w:rFonts w:eastAsia="標楷體"/>
          <w:color w:val="000000"/>
          <w:shd w:val="clear" w:color="auto" w:fill="FFFFFF"/>
        </w:rPr>
        <w:t>1</w:t>
      </w:r>
      <w:r w:rsidRPr="00655BFE">
        <w:rPr>
          <w:rFonts w:eastAsia="標楷體"/>
          <w:color w:val="000000"/>
          <w:shd w:val="clear" w:color="auto" w:fill="FFFFFF"/>
        </w:rPr>
        <w:t>：</w:t>
      </w:r>
      <w:r w:rsidRPr="00655BFE">
        <w:rPr>
          <w:rFonts w:eastAsia="標楷體"/>
          <w:color w:val="000000"/>
          <w:shd w:val="clear" w:color="auto" w:fill="FFFFFF"/>
        </w:rPr>
        <w:t>1</w:t>
      </w:r>
      <w:r w:rsidRPr="00655BFE">
        <w:rPr>
          <w:rFonts w:eastAsia="標楷體"/>
          <w:color w:val="000000"/>
          <w:shd w:val="clear" w:color="auto" w:fill="FFFFFF"/>
        </w:rPr>
        <w:t>：</w:t>
      </w:r>
      <w:r w:rsidRPr="00655BFE">
        <w:rPr>
          <w:rFonts w:eastAsia="標楷體"/>
          <w:color w:val="000000"/>
          <w:shd w:val="clear" w:color="auto" w:fill="FFFFFF"/>
        </w:rPr>
        <w:t>1</w:t>
      </w:r>
      <w:r w:rsidRPr="00655BFE">
        <w:rPr>
          <w:rFonts w:eastAsia="標楷體"/>
          <w:color w:val="000000"/>
          <w:shd w:val="clear" w:color="auto" w:fill="FFFFFF"/>
        </w:rPr>
        <w:t>為介質進行栽植，後兩次扦插試驗才使用五種不同的介質</w:t>
      </w:r>
      <w:r w:rsidRPr="00655BFE">
        <w:rPr>
          <w:rFonts w:eastAsia="標楷體"/>
          <w:color w:val="000000"/>
          <w:shd w:val="clear" w:color="auto" w:fill="FFFFFF"/>
        </w:rPr>
        <w:t>(A-E</w:t>
      </w:r>
      <w:r w:rsidRPr="00655BFE">
        <w:rPr>
          <w:rFonts w:eastAsia="標楷體"/>
          <w:color w:val="000000"/>
          <w:shd w:val="clear" w:color="auto" w:fill="FFFFFF"/>
        </w:rPr>
        <w:t>處理</w:t>
      </w:r>
      <w:r w:rsidRPr="00655BFE">
        <w:rPr>
          <w:rFonts w:eastAsia="標楷體"/>
          <w:color w:val="000000"/>
          <w:shd w:val="clear" w:color="auto" w:fill="FFFFFF"/>
        </w:rPr>
        <w:t>)</w:t>
      </w:r>
      <w:r w:rsidRPr="00655BFE">
        <w:rPr>
          <w:rFonts w:eastAsia="標楷體"/>
          <w:color w:val="000000"/>
          <w:shd w:val="clear" w:color="auto" w:fill="FFFFFF"/>
        </w:rPr>
        <w:t>進行</w:t>
      </w:r>
      <w:proofErr w:type="gramStart"/>
      <w:r w:rsidRPr="00655BFE">
        <w:rPr>
          <w:rFonts w:eastAsia="標楷體"/>
          <w:color w:val="000000"/>
          <w:shd w:val="clear" w:color="auto" w:fill="FFFFFF"/>
        </w:rPr>
        <w:t>最</w:t>
      </w:r>
      <w:proofErr w:type="gramEnd"/>
      <w:r w:rsidRPr="00655BFE">
        <w:rPr>
          <w:rFonts w:eastAsia="標楷體"/>
          <w:color w:val="000000"/>
          <w:shd w:val="clear" w:color="auto" w:fill="FFFFFF"/>
        </w:rPr>
        <w:t>適介質的試驗</w:t>
      </w:r>
      <w:r w:rsidRPr="00655BFE">
        <w:rPr>
          <w:rFonts w:eastAsia="標楷體"/>
          <w:color w:val="000000"/>
          <w:shd w:val="clear" w:color="auto" w:fill="FFFFFF"/>
        </w:rPr>
        <w:t>(</w:t>
      </w:r>
      <w:r w:rsidRPr="00655BFE">
        <w:rPr>
          <w:rFonts w:eastAsia="標楷體"/>
          <w:color w:val="000000"/>
          <w:shd w:val="clear" w:color="auto" w:fill="FFFFFF"/>
        </w:rPr>
        <w:t>詳見配方請閱材料方法</w:t>
      </w:r>
      <w:r w:rsidRPr="00655BFE">
        <w:rPr>
          <w:rFonts w:eastAsia="標楷體"/>
          <w:color w:val="000000"/>
          <w:shd w:val="clear" w:color="auto" w:fill="FFFFFF"/>
        </w:rPr>
        <w:t>)</w:t>
      </w:r>
      <w:r w:rsidRPr="00655BFE">
        <w:rPr>
          <w:rFonts w:eastAsia="標楷體"/>
          <w:color w:val="000000"/>
          <w:shd w:val="clear" w:color="auto" w:fill="FFFFFF"/>
        </w:rPr>
        <w:t>。以下就</w:t>
      </w:r>
      <w:r w:rsidRPr="00655BFE">
        <w:rPr>
          <w:rFonts w:eastAsia="標楷體"/>
        </w:rPr>
        <w:t>五批次扦插試驗進行相關的結果論述</w:t>
      </w:r>
      <w:r w:rsidR="001F4C9B">
        <w:rPr>
          <w:rFonts w:eastAsia="標楷體" w:hint="eastAsia"/>
        </w:rPr>
        <w:t>(</w:t>
      </w:r>
      <w:r w:rsidR="001F4C9B">
        <w:rPr>
          <w:rFonts w:eastAsia="標楷體" w:hint="eastAsia"/>
        </w:rPr>
        <w:t>試驗條件比較詳</w:t>
      </w:r>
      <w:proofErr w:type="gramStart"/>
      <w:r w:rsidR="001F4C9B">
        <w:rPr>
          <w:rFonts w:eastAsia="標楷體" w:hint="eastAsia"/>
        </w:rPr>
        <w:t>列於表</w:t>
      </w:r>
      <w:proofErr w:type="gramEnd"/>
      <w:r w:rsidR="001F4C9B">
        <w:rPr>
          <w:rFonts w:eastAsia="標楷體" w:hint="eastAsia"/>
        </w:rPr>
        <w:t>九</w:t>
      </w:r>
      <w:r w:rsidR="001F4C9B">
        <w:rPr>
          <w:rFonts w:eastAsia="標楷體" w:hint="eastAsia"/>
        </w:rPr>
        <w:t>)</w:t>
      </w:r>
      <w:r w:rsidRPr="00655BFE">
        <w:rPr>
          <w:rFonts w:eastAsia="標楷體"/>
        </w:rPr>
        <w:t>。</w:t>
      </w:r>
    </w:p>
    <w:p w:rsidR="00655BFE" w:rsidRPr="00655BFE" w:rsidRDefault="00655BFE" w:rsidP="00F11D7F">
      <w:pPr>
        <w:adjustRightInd w:val="0"/>
        <w:spacing w:beforeLines="50" w:before="180" w:afterLines="50" w:after="180" w:line="400" w:lineRule="exact"/>
        <w:ind w:left="360"/>
        <w:contextualSpacing/>
        <w:jc w:val="both"/>
        <w:rPr>
          <w:rFonts w:eastAsia="標楷體"/>
        </w:rPr>
      </w:pPr>
      <w:r w:rsidRPr="00655BFE">
        <w:rPr>
          <w:rFonts w:eastAsia="標楷體"/>
        </w:rPr>
        <w:t xml:space="preserve">    </w:t>
      </w:r>
      <w:r w:rsidRPr="00655BFE">
        <w:rPr>
          <w:rFonts w:eastAsia="標楷體"/>
        </w:rPr>
        <w:t>第一批次之扦插試驗於</w:t>
      </w:r>
      <w:r w:rsidRPr="00655BFE">
        <w:rPr>
          <w:rFonts w:eastAsia="標楷體"/>
        </w:rPr>
        <w:t>2012.12.10</w:t>
      </w:r>
      <w:r w:rsidRPr="00655BFE">
        <w:rPr>
          <w:rFonts w:eastAsia="標楷體"/>
        </w:rPr>
        <w:t>開始進行</w:t>
      </w:r>
      <w:r w:rsidRPr="00655BFE">
        <w:rPr>
          <w:rFonts w:eastAsia="標楷體"/>
        </w:rPr>
        <w:t>(</w:t>
      </w:r>
      <w:r w:rsidRPr="00655BFE">
        <w:rPr>
          <w:rFonts w:eastAsia="標楷體"/>
        </w:rPr>
        <w:t>圖十三</w:t>
      </w:r>
      <w:r w:rsidRPr="00655BFE">
        <w:rPr>
          <w:rFonts w:eastAsia="標楷體"/>
        </w:rPr>
        <w:t>A~E)</w:t>
      </w:r>
      <w:r w:rsidRPr="00655BFE">
        <w:rPr>
          <w:rFonts w:eastAsia="標楷體"/>
        </w:rPr>
        <w:t>。第一批之扦插試驗共採集</w:t>
      </w:r>
      <w:r w:rsidRPr="00655BFE">
        <w:rPr>
          <w:rFonts w:eastAsia="標楷體"/>
        </w:rPr>
        <w:t>5</w:t>
      </w:r>
      <w:r w:rsidRPr="00655BFE">
        <w:rPr>
          <w:rFonts w:eastAsia="標楷體"/>
        </w:rPr>
        <w:t>棵不同植株之枝條作為扦插材料之來源</w:t>
      </w:r>
      <w:r w:rsidRPr="00655BFE">
        <w:rPr>
          <w:rFonts w:eastAsia="標楷體"/>
        </w:rPr>
        <w:t>(</w:t>
      </w:r>
      <w:r w:rsidRPr="00655BFE">
        <w:rPr>
          <w:rFonts w:eastAsia="標楷體"/>
        </w:rPr>
        <w:t>分別為大牌編號</w:t>
      </w:r>
      <w:r w:rsidRPr="00655BFE">
        <w:rPr>
          <w:rFonts w:eastAsia="標楷體"/>
        </w:rPr>
        <w:t>33</w:t>
      </w:r>
      <w:r w:rsidRPr="00655BFE">
        <w:rPr>
          <w:rFonts w:eastAsia="標楷體"/>
        </w:rPr>
        <w:t>、</w:t>
      </w:r>
      <w:r w:rsidRPr="00655BFE">
        <w:rPr>
          <w:rFonts w:eastAsia="標楷體"/>
        </w:rPr>
        <w:t>39</w:t>
      </w:r>
      <w:r w:rsidRPr="00655BFE">
        <w:rPr>
          <w:rFonts w:eastAsia="標楷體"/>
        </w:rPr>
        <w:t>、</w:t>
      </w:r>
      <w:r w:rsidRPr="00655BFE">
        <w:rPr>
          <w:rFonts w:eastAsia="標楷體"/>
        </w:rPr>
        <w:t>47-50</w:t>
      </w:r>
      <w:r w:rsidRPr="00655BFE">
        <w:rPr>
          <w:rFonts w:eastAsia="標楷體"/>
        </w:rPr>
        <w:t>、</w:t>
      </w:r>
      <w:r w:rsidRPr="00655BFE">
        <w:rPr>
          <w:rFonts w:eastAsia="標楷體"/>
        </w:rPr>
        <w:t>54-56</w:t>
      </w:r>
      <w:r w:rsidRPr="00655BFE">
        <w:rPr>
          <w:rFonts w:eastAsia="標楷體"/>
        </w:rPr>
        <w:t>及</w:t>
      </w:r>
      <w:r w:rsidRPr="00655BFE">
        <w:rPr>
          <w:rFonts w:eastAsia="標楷體"/>
        </w:rPr>
        <w:t>228</w:t>
      </w:r>
      <w:r w:rsidRPr="00655BFE">
        <w:rPr>
          <w:rFonts w:eastAsia="標楷體"/>
        </w:rPr>
        <w:t>的</w:t>
      </w:r>
      <w:proofErr w:type="gramStart"/>
      <w:r w:rsidR="002142F6">
        <w:rPr>
          <w:rFonts w:eastAsia="標楷體"/>
        </w:rPr>
        <w:t>臺灣穗</w:t>
      </w:r>
      <w:proofErr w:type="gramEnd"/>
      <w:r w:rsidR="002142F6">
        <w:rPr>
          <w:rFonts w:eastAsia="標楷體"/>
        </w:rPr>
        <w:t>花杉</w:t>
      </w:r>
      <w:r w:rsidRPr="00655BFE">
        <w:rPr>
          <w:rFonts w:eastAsia="標楷體"/>
        </w:rPr>
        <w:t>植株</w:t>
      </w:r>
      <w:r w:rsidRPr="00655BFE">
        <w:rPr>
          <w:rFonts w:eastAsia="標楷體"/>
        </w:rPr>
        <w:t>)</w:t>
      </w:r>
      <w:r w:rsidRPr="00655BFE">
        <w:rPr>
          <w:rFonts w:eastAsia="標楷體"/>
        </w:rPr>
        <w:t>，使用</w:t>
      </w:r>
      <w:r w:rsidRPr="00655BFE">
        <w:rPr>
          <w:rFonts w:eastAsia="標楷體"/>
        </w:rPr>
        <w:t>ABT</w:t>
      </w:r>
      <w:r w:rsidR="00EA6A97">
        <w:rPr>
          <w:rFonts w:eastAsia="標楷體" w:hint="eastAsia"/>
        </w:rPr>
        <w:t xml:space="preserve"> </w:t>
      </w:r>
      <w:r w:rsidRPr="00655BFE">
        <w:rPr>
          <w:rFonts w:eastAsia="標楷體"/>
        </w:rPr>
        <w:t>1</w:t>
      </w:r>
      <w:r w:rsidRPr="00655BFE">
        <w:rPr>
          <w:rFonts w:eastAsia="標楷體"/>
        </w:rPr>
        <w:t>和富寶開根</w:t>
      </w:r>
      <w:r w:rsidRPr="00655BFE">
        <w:rPr>
          <w:rFonts w:eastAsia="標楷體"/>
        </w:rPr>
        <w:t>100</w:t>
      </w:r>
      <w:proofErr w:type="gramStart"/>
      <w:r w:rsidRPr="00655BFE">
        <w:rPr>
          <w:rFonts w:eastAsia="標楷體"/>
        </w:rPr>
        <w:t>兩</w:t>
      </w:r>
      <w:proofErr w:type="gramEnd"/>
      <w:r w:rsidRPr="00655BFE">
        <w:rPr>
          <w:rFonts w:eastAsia="標楷體"/>
        </w:rPr>
        <w:t>種藥劑，共扦插</w:t>
      </w:r>
      <w:r w:rsidRPr="00655BFE">
        <w:rPr>
          <w:rFonts w:eastAsia="標楷體"/>
        </w:rPr>
        <w:t>119</w:t>
      </w:r>
      <w:r w:rsidRPr="00655BFE">
        <w:rPr>
          <w:rFonts w:eastAsia="標楷體"/>
        </w:rPr>
        <w:t>根小枝條</w:t>
      </w:r>
      <w:r w:rsidRPr="00655BFE">
        <w:rPr>
          <w:rFonts w:eastAsia="標楷體"/>
        </w:rPr>
        <w:t>(ABT</w:t>
      </w:r>
      <w:r w:rsidR="00EA6A97">
        <w:rPr>
          <w:rFonts w:eastAsia="標楷體" w:hint="eastAsia"/>
        </w:rPr>
        <w:t xml:space="preserve"> </w:t>
      </w:r>
      <w:r w:rsidRPr="00655BFE">
        <w:rPr>
          <w:rFonts w:eastAsia="標楷體"/>
        </w:rPr>
        <w:t>1</w:t>
      </w:r>
      <w:r w:rsidRPr="00655BFE">
        <w:rPr>
          <w:rFonts w:eastAsia="標楷體"/>
        </w:rPr>
        <w:t>號生根粉</w:t>
      </w:r>
      <w:r w:rsidRPr="00655BFE">
        <w:rPr>
          <w:rFonts w:eastAsia="標楷體"/>
        </w:rPr>
        <w:t>200ppm→45</w:t>
      </w:r>
      <w:r w:rsidRPr="00655BFE">
        <w:rPr>
          <w:rFonts w:eastAsia="標楷體"/>
        </w:rPr>
        <w:t>根、</w:t>
      </w:r>
      <w:proofErr w:type="gramStart"/>
      <w:r w:rsidRPr="00655BFE">
        <w:rPr>
          <w:rFonts w:eastAsia="標楷體"/>
        </w:rPr>
        <w:t>開根</w:t>
      </w:r>
      <w:proofErr w:type="gramEnd"/>
      <w:r w:rsidRPr="00655BFE">
        <w:rPr>
          <w:rFonts w:eastAsia="標楷體"/>
        </w:rPr>
        <w:t>100→27</w:t>
      </w:r>
      <w:r w:rsidRPr="00655BFE">
        <w:rPr>
          <w:rFonts w:eastAsia="標楷體"/>
        </w:rPr>
        <w:t>根及對照組</w:t>
      </w:r>
      <w:r w:rsidRPr="00655BFE">
        <w:rPr>
          <w:rFonts w:eastAsia="標楷體"/>
        </w:rPr>
        <w:t>→47</w:t>
      </w:r>
      <w:r w:rsidRPr="00655BFE">
        <w:rPr>
          <w:rFonts w:eastAsia="標楷體"/>
        </w:rPr>
        <w:t>根</w:t>
      </w:r>
      <w:r w:rsidRPr="00655BFE">
        <w:rPr>
          <w:rFonts w:eastAsia="標楷體"/>
        </w:rPr>
        <w:t>)</w:t>
      </w:r>
      <w:r w:rsidRPr="00655BFE">
        <w:rPr>
          <w:rFonts w:eastAsia="標楷體"/>
        </w:rPr>
        <w:t>，然而，因第一批扦插試驗的</w:t>
      </w:r>
      <w:proofErr w:type="gramStart"/>
      <w:r w:rsidRPr="00655BFE">
        <w:rPr>
          <w:rFonts w:eastAsia="標楷體"/>
        </w:rPr>
        <w:t>材料感病嚴重</w:t>
      </w:r>
      <w:proofErr w:type="gramEnd"/>
      <w:r w:rsidRPr="00655BFE">
        <w:rPr>
          <w:rFonts w:eastAsia="標楷體"/>
        </w:rPr>
        <w:t>，</w:t>
      </w:r>
      <w:proofErr w:type="gramStart"/>
      <w:r w:rsidRPr="00655BFE">
        <w:rPr>
          <w:rFonts w:eastAsia="標楷體"/>
        </w:rPr>
        <w:t>健康度差</w:t>
      </w:r>
      <w:proofErr w:type="gramEnd"/>
      <w:r w:rsidRPr="00655BFE">
        <w:rPr>
          <w:rFonts w:eastAsia="標楷體"/>
        </w:rPr>
        <w:t>，加上扦插環境之濕度調控失當等原因，此批扦插植株在</w:t>
      </w:r>
      <w:r w:rsidRPr="00655BFE">
        <w:rPr>
          <w:rFonts w:eastAsia="標楷體"/>
        </w:rPr>
        <w:t>2</w:t>
      </w:r>
      <w:r w:rsidRPr="00655BFE">
        <w:rPr>
          <w:rFonts w:eastAsia="標楷體"/>
        </w:rPr>
        <w:t>個星期左右開始大量落葉</w:t>
      </w:r>
      <w:r w:rsidRPr="00655BFE">
        <w:rPr>
          <w:rFonts w:eastAsia="標楷體"/>
        </w:rPr>
        <w:t>(</w:t>
      </w:r>
      <w:r w:rsidRPr="00655BFE">
        <w:rPr>
          <w:rFonts w:eastAsia="標楷體"/>
        </w:rPr>
        <w:t>圖十三</w:t>
      </w:r>
      <w:r w:rsidRPr="00655BFE">
        <w:rPr>
          <w:rFonts w:eastAsia="標楷體"/>
        </w:rPr>
        <w:t>C)</w:t>
      </w:r>
      <w:r w:rsidRPr="00655BFE">
        <w:rPr>
          <w:rFonts w:eastAsia="標楷體"/>
        </w:rPr>
        <w:t>，接著在</w:t>
      </w:r>
      <w:r w:rsidRPr="00655BFE">
        <w:rPr>
          <w:rFonts w:eastAsia="標楷體"/>
        </w:rPr>
        <w:t>4</w:t>
      </w:r>
      <w:r w:rsidRPr="00655BFE">
        <w:rPr>
          <w:rFonts w:eastAsia="標楷體"/>
        </w:rPr>
        <w:t>個星期左右枝條及葉片開始有嚴重發霉問題產生</w:t>
      </w:r>
      <w:r w:rsidRPr="00655BFE">
        <w:rPr>
          <w:rFonts w:eastAsia="標楷體"/>
        </w:rPr>
        <w:t>(</w:t>
      </w:r>
      <w:r w:rsidRPr="00655BFE">
        <w:rPr>
          <w:rFonts w:eastAsia="標楷體"/>
        </w:rPr>
        <w:t>圖十三</w:t>
      </w:r>
      <w:r w:rsidRPr="00655BFE">
        <w:rPr>
          <w:rFonts w:eastAsia="標楷體"/>
        </w:rPr>
        <w:t>D)</w:t>
      </w:r>
      <w:r w:rsidRPr="00655BFE">
        <w:rPr>
          <w:rFonts w:eastAsia="標楷體"/>
        </w:rPr>
        <w:t>，並在</w:t>
      </w:r>
      <w:r w:rsidRPr="00655BFE">
        <w:rPr>
          <w:rFonts w:eastAsia="標楷體"/>
        </w:rPr>
        <w:t>5</w:t>
      </w:r>
      <w:r w:rsidRPr="00655BFE">
        <w:rPr>
          <w:rFonts w:eastAsia="標楷體"/>
        </w:rPr>
        <w:t>個星期左右枝條明顯乾枯死亡。後續進行</w:t>
      </w:r>
      <w:proofErr w:type="gramStart"/>
      <w:r w:rsidRPr="00655BFE">
        <w:rPr>
          <w:rFonts w:eastAsia="標楷體"/>
        </w:rPr>
        <w:t>基部發根</w:t>
      </w:r>
      <w:proofErr w:type="gramEnd"/>
      <w:r w:rsidRPr="00655BFE">
        <w:rPr>
          <w:rFonts w:eastAsia="標楷體"/>
        </w:rPr>
        <w:t>情形之觀察，並無發現任何疑似發根之現象，顯示此批扦插試驗之枝條尚未</w:t>
      </w:r>
      <w:proofErr w:type="gramStart"/>
      <w:r w:rsidRPr="00655BFE">
        <w:rPr>
          <w:rFonts w:eastAsia="標楷體"/>
        </w:rPr>
        <w:t>發根前</w:t>
      </w:r>
      <w:proofErr w:type="gramEnd"/>
      <w:r w:rsidRPr="00655BFE">
        <w:rPr>
          <w:rFonts w:eastAsia="標楷體"/>
        </w:rPr>
        <w:t>，便已因水分調控失當及病菌嚴重感染等因素而大量死亡。第一批試驗結果，僅一株尚存活</w:t>
      </w:r>
      <w:r w:rsidRPr="00655BFE">
        <w:rPr>
          <w:rFonts w:eastAsia="標楷體"/>
        </w:rPr>
        <w:t>(</w:t>
      </w:r>
      <w:r w:rsidRPr="00655BFE">
        <w:rPr>
          <w:rFonts w:eastAsia="標楷體"/>
        </w:rPr>
        <w:t>圖十三</w:t>
      </w:r>
      <w:r w:rsidRPr="00655BFE">
        <w:rPr>
          <w:rFonts w:eastAsia="標楷體"/>
        </w:rPr>
        <w:t>E)</w:t>
      </w:r>
      <w:r w:rsidRPr="00655BFE">
        <w:rPr>
          <w:rFonts w:eastAsia="標楷體"/>
        </w:rPr>
        <w:t>，其葉片及枝條仍維持鮮綠，存活超過</w:t>
      </w:r>
      <w:r w:rsidRPr="00655BFE">
        <w:rPr>
          <w:rFonts w:eastAsia="標楷體"/>
        </w:rPr>
        <w:t>150</w:t>
      </w:r>
      <w:r w:rsidRPr="00655BFE">
        <w:rPr>
          <w:rFonts w:eastAsia="標楷體"/>
        </w:rPr>
        <w:t>天，但尚未</w:t>
      </w:r>
      <w:proofErr w:type="gramStart"/>
      <w:r w:rsidRPr="00655BFE">
        <w:rPr>
          <w:rFonts w:eastAsia="標楷體"/>
        </w:rPr>
        <w:t>發根後便</w:t>
      </w:r>
      <w:proofErr w:type="gramEnd"/>
      <w:r w:rsidRPr="00655BFE">
        <w:rPr>
          <w:rFonts w:eastAsia="標楷體"/>
        </w:rPr>
        <w:t>死亡</w:t>
      </w:r>
      <w:r w:rsidR="003603DC">
        <w:rPr>
          <w:rFonts w:eastAsia="標楷體" w:hint="eastAsia"/>
        </w:rPr>
        <w:t>，最後總存活率為</w:t>
      </w:r>
      <w:r w:rsidR="003603DC">
        <w:rPr>
          <w:rFonts w:eastAsia="標楷體" w:hint="eastAsia"/>
        </w:rPr>
        <w:t>0% (</w:t>
      </w:r>
      <w:r w:rsidR="003603DC">
        <w:rPr>
          <w:rFonts w:eastAsia="標楷體" w:hint="eastAsia"/>
        </w:rPr>
        <w:t>表十一</w:t>
      </w:r>
      <w:r w:rsidR="003603DC">
        <w:rPr>
          <w:rFonts w:eastAsia="標楷體" w:hint="eastAsia"/>
        </w:rPr>
        <w:t>)</w:t>
      </w:r>
      <w:r w:rsidRPr="00655BFE">
        <w:rPr>
          <w:rFonts w:eastAsia="標楷體"/>
        </w:rPr>
        <w:t>。</w:t>
      </w:r>
    </w:p>
    <w:p w:rsidR="00655BFE" w:rsidRPr="00655BFE" w:rsidRDefault="00655BFE" w:rsidP="00F11D7F">
      <w:pPr>
        <w:adjustRightInd w:val="0"/>
        <w:spacing w:beforeLines="50" w:before="180" w:afterLines="50" w:after="180" w:line="400" w:lineRule="exact"/>
        <w:ind w:left="360"/>
        <w:contextualSpacing/>
        <w:jc w:val="both"/>
        <w:rPr>
          <w:rFonts w:eastAsia="標楷體"/>
        </w:rPr>
      </w:pPr>
      <w:r w:rsidRPr="00655BFE">
        <w:rPr>
          <w:rFonts w:eastAsia="標楷體"/>
        </w:rPr>
        <w:lastRenderedPageBreak/>
        <w:t xml:space="preserve">    </w:t>
      </w:r>
      <w:r w:rsidRPr="00655BFE">
        <w:rPr>
          <w:rFonts w:eastAsia="標楷體"/>
        </w:rPr>
        <w:t>第二批</w:t>
      </w:r>
      <w:proofErr w:type="gramStart"/>
      <w:r w:rsidR="002142F6">
        <w:rPr>
          <w:rFonts w:eastAsia="標楷體"/>
        </w:rPr>
        <w:t>臺灣穗</w:t>
      </w:r>
      <w:proofErr w:type="gramEnd"/>
      <w:r w:rsidR="002142F6">
        <w:rPr>
          <w:rFonts w:eastAsia="標楷體"/>
        </w:rPr>
        <w:t>花杉</w:t>
      </w:r>
      <w:r w:rsidRPr="00655BFE">
        <w:rPr>
          <w:rFonts w:eastAsia="標楷體"/>
        </w:rPr>
        <w:t>扦插試驗於</w:t>
      </w:r>
      <w:r w:rsidRPr="00655BFE">
        <w:rPr>
          <w:rFonts w:eastAsia="標楷體"/>
        </w:rPr>
        <w:t>2013.01.31</w:t>
      </w:r>
      <w:r w:rsidRPr="00655BFE">
        <w:rPr>
          <w:rFonts w:eastAsia="標楷體"/>
        </w:rPr>
        <w:t>開始進行</w:t>
      </w:r>
      <w:r w:rsidRPr="00655BFE">
        <w:rPr>
          <w:rFonts w:eastAsia="標楷體"/>
        </w:rPr>
        <w:t>(</w:t>
      </w:r>
      <w:r w:rsidRPr="00655BFE">
        <w:rPr>
          <w:rFonts w:eastAsia="標楷體"/>
        </w:rPr>
        <w:t>圖十四</w:t>
      </w:r>
      <w:r w:rsidRPr="00655BFE">
        <w:rPr>
          <w:rFonts w:eastAsia="標楷體"/>
        </w:rPr>
        <w:t>A-G)</w:t>
      </w:r>
      <w:r w:rsidRPr="00655BFE">
        <w:rPr>
          <w:rFonts w:eastAsia="標楷體"/>
        </w:rPr>
        <w:t>，第二批之扦插試驗共採集</w:t>
      </w:r>
      <w:r w:rsidRPr="00655BFE">
        <w:rPr>
          <w:rFonts w:eastAsia="標楷體"/>
        </w:rPr>
        <w:t>5</w:t>
      </w:r>
      <w:r w:rsidRPr="00655BFE">
        <w:rPr>
          <w:rFonts w:eastAsia="標楷體"/>
        </w:rPr>
        <w:t>棵不同植株之枝條作為扦插材料之來源</w:t>
      </w:r>
      <w:r w:rsidRPr="00655BFE">
        <w:rPr>
          <w:rFonts w:eastAsia="標楷體"/>
        </w:rPr>
        <w:t>(</w:t>
      </w:r>
      <w:r w:rsidRPr="00655BFE">
        <w:rPr>
          <w:rFonts w:eastAsia="標楷體"/>
        </w:rPr>
        <w:t>分別為大牌編號</w:t>
      </w:r>
      <w:r w:rsidRPr="00655BFE">
        <w:rPr>
          <w:rFonts w:eastAsia="標楷體"/>
        </w:rPr>
        <w:t>064</w:t>
      </w:r>
      <w:r w:rsidRPr="00655BFE">
        <w:rPr>
          <w:rFonts w:eastAsia="標楷體"/>
        </w:rPr>
        <w:t>、</w:t>
      </w:r>
      <w:r w:rsidRPr="00655BFE">
        <w:rPr>
          <w:rFonts w:eastAsia="標楷體"/>
        </w:rPr>
        <w:t>210</w:t>
      </w:r>
      <w:r w:rsidRPr="00655BFE">
        <w:rPr>
          <w:rFonts w:eastAsia="標楷體"/>
        </w:rPr>
        <w:t>、</w:t>
      </w:r>
      <w:r w:rsidRPr="00655BFE">
        <w:rPr>
          <w:rFonts w:eastAsia="標楷體"/>
        </w:rPr>
        <w:t>228</w:t>
      </w:r>
      <w:r w:rsidRPr="00655BFE">
        <w:rPr>
          <w:rFonts w:eastAsia="標楷體"/>
        </w:rPr>
        <w:t>、</w:t>
      </w:r>
      <w:r w:rsidRPr="00655BFE">
        <w:rPr>
          <w:rFonts w:eastAsia="標楷體"/>
        </w:rPr>
        <w:t>767</w:t>
      </w:r>
      <w:r w:rsidRPr="00655BFE">
        <w:rPr>
          <w:rFonts w:eastAsia="標楷體"/>
        </w:rPr>
        <w:t>及</w:t>
      </w:r>
      <w:r w:rsidRPr="00655BFE">
        <w:rPr>
          <w:rFonts w:eastAsia="標楷體"/>
        </w:rPr>
        <w:t>768</w:t>
      </w:r>
      <w:r w:rsidRPr="00655BFE">
        <w:rPr>
          <w:rFonts w:eastAsia="標楷體"/>
        </w:rPr>
        <w:t>的</w:t>
      </w:r>
      <w:proofErr w:type="gramStart"/>
      <w:r w:rsidR="002142F6">
        <w:rPr>
          <w:rFonts w:eastAsia="標楷體"/>
        </w:rPr>
        <w:t>臺灣穗</w:t>
      </w:r>
      <w:proofErr w:type="gramEnd"/>
      <w:r w:rsidR="002142F6">
        <w:rPr>
          <w:rFonts w:eastAsia="標楷體"/>
        </w:rPr>
        <w:t>花杉</w:t>
      </w:r>
      <w:r w:rsidRPr="00655BFE">
        <w:rPr>
          <w:rFonts w:eastAsia="標楷體"/>
        </w:rPr>
        <w:t>植株</w:t>
      </w:r>
      <w:r w:rsidRPr="00655BFE">
        <w:rPr>
          <w:rFonts w:eastAsia="標楷體"/>
        </w:rPr>
        <w:t>)</w:t>
      </w:r>
      <w:r w:rsidRPr="00655BFE">
        <w:rPr>
          <w:rFonts w:eastAsia="標楷體"/>
        </w:rPr>
        <w:t>，使用</w:t>
      </w:r>
      <w:r w:rsidRPr="00655BFE">
        <w:rPr>
          <w:rFonts w:eastAsia="標楷體"/>
        </w:rPr>
        <w:t>ABT1</w:t>
      </w:r>
      <w:r w:rsidRPr="00655BFE">
        <w:rPr>
          <w:rFonts w:eastAsia="標楷體"/>
        </w:rPr>
        <w:t>和富寶開根</w:t>
      </w:r>
      <w:r w:rsidRPr="00655BFE">
        <w:rPr>
          <w:rFonts w:eastAsia="標楷體"/>
        </w:rPr>
        <w:t>100</w:t>
      </w:r>
      <w:proofErr w:type="gramStart"/>
      <w:r w:rsidRPr="00655BFE">
        <w:rPr>
          <w:rFonts w:eastAsia="標楷體"/>
        </w:rPr>
        <w:t>兩</w:t>
      </w:r>
      <w:proofErr w:type="gramEnd"/>
      <w:r w:rsidRPr="00655BFE">
        <w:rPr>
          <w:rFonts w:eastAsia="標楷體"/>
        </w:rPr>
        <w:t>種藥劑，共扦插</w:t>
      </w:r>
      <w:r w:rsidRPr="00655BFE">
        <w:rPr>
          <w:rFonts w:eastAsia="標楷體"/>
        </w:rPr>
        <w:t>186</w:t>
      </w:r>
      <w:r w:rsidRPr="00655BFE">
        <w:rPr>
          <w:rFonts w:eastAsia="標楷體"/>
        </w:rPr>
        <w:t>根小枝條</w:t>
      </w:r>
      <w:r w:rsidRPr="00655BFE">
        <w:rPr>
          <w:rFonts w:eastAsia="標楷體"/>
        </w:rPr>
        <w:t>(ABT 1</w:t>
      </w:r>
      <w:r w:rsidRPr="00655BFE">
        <w:rPr>
          <w:rFonts w:eastAsia="標楷體"/>
        </w:rPr>
        <w:t>號生根粉</w:t>
      </w:r>
      <w:r w:rsidRPr="00655BFE">
        <w:rPr>
          <w:rFonts w:eastAsia="標楷體"/>
        </w:rPr>
        <w:t>200ppm→54</w:t>
      </w:r>
      <w:r w:rsidRPr="00655BFE">
        <w:rPr>
          <w:rFonts w:eastAsia="標楷體"/>
        </w:rPr>
        <w:t>根、</w:t>
      </w:r>
      <w:proofErr w:type="gramStart"/>
      <w:r w:rsidRPr="00655BFE">
        <w:rPr>
          <w:rFonts w:eastAsia="標楷體"/>
        </w:rPr>
        <w:t>開根</w:t>
      </w:r>
      <w:proofErr w:type="gramEnd"/>
      <w:r w:rsidRPr="00655BFE">
        <w:rPr>
          <w:rFonts w:eastAsia="標楷體"/>
        </w:rPr>
        <w:t>100→66</w:t>
      </w:r>
      <w:r w:rsidRPr="00655BFE">
        <w:rPr>
          <w:rFonts w:eastAsia="標楷體"/>
        </w:rPr>
        <w:t>根及對照組</w:t>
      </w:r>
      <w:r w:rsidRPr="00655BFE">
        <w:rPr>
          <w:rFonts w:eastAsia="標楷體"/>
        </w:rPr>
        <w:t>→66</w:t>
      </w:r>
      <w:r w:rsidRPr="00655BFE">
        <w:rPr>
          <w:rFonts w:eastAsia="標楷體"/>
        </w:rPr>
        <w:t>根</w:t>
      </w:r>
      <w:r w:rsidRPr="00655BFE">
        <w:rPr>
          <w:rFonts w:eastAsia="標楷體"/>
        </w:rPr>
        <w:t>)</w:t>
      </w:r>
      <w:r w:rsidRPr="00655BFE">
        <w:rPr>
          <w:rFonts w:eastAsia="標楷體"/>
        </w:rPr>
        <w:t>，此批扦插試驗之材料相較於第一批試驗的材料而言更加健康</w:t>
      </w:r>
      <w:r w:rsidRPr="00655BFE">
        <w:rPr>
          <w:rFonts w:eastAsia="標楷體"/>
        </w:rPr>
        <w:t>(</w:t>
      </w:r>
      <w:r w:rsidRPr="00655BFE">
        <w:rPr>
          <w:rFonts w:eastAsia="標楷體"/>
        </w:rPr>
        <w:t>圖十四</w:t>
      </w:r>
      <w:r w:rsidRPr="00655BFE">
        <w:rPr>
          <w:rFonts w:eastAsia="標楷體"/>
        </w:rPr>
        <w:t>A</w:t>
      </w:r>
      <w:r w:rsidRPr="00655BFE">
        <w:rPr>
          <w:rFonts w:eastAsia="標楷體"/>
        </w:rPr>
        <w:t>及</w:t>
      </w:r>
      <w:r w:rsidRPr="00655BFE">
        <w:rPr>
          <w:rFonts w:eastAsia="標楷體"/>
        </w:rPr>
        <w:t>B)</w:t>
      </w:r>
      <w:r w:rsidRPr="00655BFE">
        <w:rPr>
          <w:rFonts w:eastAsia="標楷體"/>
        </w:rPr>
        <w:t>，且此次的栽培設施將每</w:t>
      </w:r>
      <w:proofErr w:type="gramStart"/>
      <w:r w:rsidRPr="00655BFE">
        <w:rPr>
          <w:rFonts w:eastAsia="標楷體"/>
        </w:rPr>
        <w:t>個栽培盆</w:t>
      </w:r>
      <w:proofErr w:type="gramEnd"/>
      <w:r w:rsidRPr="00655BFE">
        <w:rPr>
          <w:rFonts w:eastAsia="標楷體"/>
        </w:rPr>
        <w:t>完全獨立栽植</w:t>
      </w:r>
      <w:r w:rsidRPr="00655BFE">
        <w:rPr>
          <w:rFonts w:eastAsia="標楷體"/>
        </w:rPr>
        <w:t>(</w:t>
      </w:r>
      <w:r w:rsidRPr="00655BFE">
        <w:rPr>
          <w:rFonts w:eastAsia="標楷體"/>
        </w:rPr>
        <w:t>圖十四</w:t>
      </w:r>
      <w:r w:rsidRPr="00655BFE">
        <w:rPr>
          <w:rFonts w:eastAsia="標楷體"/>
        </w:rPr>
        <w:t>C</w:t>
      </w:r>
      <w:r w:rsidRPr="00655BFE">
        <w:rPr>
          <w:rFonts w:eastAsia="標楷體"/>
        </w:rPr>
        <w:t>及</w:t>
      </w:r>
      <w:r w:rsidRPr="00655BFE">
        <w:rPr>
          <w:rFonts w:eastAsia="標楷體"/>
        </w:rPr>
        <w:t>D)</w:t>
      </w:r>
      <w:r w:rsidRPr="00655BFE">
        <w:rPr>
          <w:rFonts w:eastAsia="標楷體"/>
        </w:rPr>
        <w:t>，此種方式連水分的提供亦完全獨立，可以避免第一批因病菌藉由水的互通而全體感染的情況發生。然而，此批扦插植株仍有嚴重發霉情況的產生，但相較於第一批而言，其發霉時間較慢，約在</w:t>
      </w:r>
      <w:r w:rsidRPr="00655BFE">
        <w:rPr>
          <w:rFonts w:eastAsia="標楷體"/>
        </w:rPr>
        <w:t>2</w:t>
      </w:r>
      <w:r w:rsidRPr="00655BFE">
        <w:rPr>
          <w:rFonts w:eastAsia="標楷體"/>
        </w:rPr>
        <w:t>個月後始有發霉情況的產生。但是，此批試驗枝條之成功率仍然十分低，因其於第</w:t>
      </w:r>
      <w:r w:rsidRPr="00655BFE">
        <w:rPr>
          <w:rFonts w:eastAsia="標楷體"/>
        </w:rPr>
        <w:t>3</w:t>
      </w:r>
      <w:r w:rsidRPr="00655BFE">
        <w:rPr>
          <w:rFonts w:eastAsia="標楷體"/>
        </w:rPr>
        <w:t>個月時仍遭大量病菌感染而大量死亡。第二批試驗結果，僅剩四株尚存活，其中兩株的葉片及枝條仍維持鮮綠</w:t>
      </w:r>
      <w:r w:rsidRPr="00655BFE">
        <w:rPr>
          <w:rFonts w:eastAsia="標楷體"/>
        </w:rPr>
        <w:t>(</w:t>
      </w:r>
      <w:r w:rsidRPr="00655BFE">
        <w:rPr>
          <w:rFonts w:eastAsia="標楷體"/>
        </w:rPr>
        <w:t>對照組處理的枝條</w:t>
      </w:r>
      <w:r w:rsidRPr="00655BFE">
        <w:rPr>
          <w:rFonts w:eastAsia="標楷體"/>
        </w:rPr>
        <w:t>)</w:t>
      </w:r>
      <w:r w:rsidRPr="00655BFE">
        <w:rPr>
          <w:rFonts w:eastAsia="標楷體"/>
        </w:rPr>
        <w:t>，但尚未發根，存活超過</w:t>
      </w:r>
      <w:r w:rsidRPr="00655BFE">
        <w:rPr>
          <w:rFonts w:eastAsia="標楷體"/>
        </w:rPr>
        <w:t>100</w:t>
      </w:r>
      <w:r w:rsidRPr="00655BFE">
        <w:rPr>
          <w:rFonts w:eastAsia="標楷體"/>
        </w:rPr>
        <w:t>天</w:t>
      </w:r>
      <w:r w:rsidRPr="00655BFE">
        <w:rPr>
          <w:rFonts w:eastAsia="標楷體"/>
        </w:rPr>
        <w:t>(</w:t>
      </w:r>
      <w:r w:rsidRPr="00655BFE">
        <w:rPr>
          <w:rFonts w:eastAsia="標楷體"/>
        </w:rPr>
        <w:t>圖十四</w:t>
      </w:r>
      <w:r w:rsidRPr="00655BFE">
        <w:rPr>
          <w:rFonts w:eastAsia="標楷體"/>
        </w:rPr>
        <w:t>G)</w:t>
      </w:r>
      <w:r w:rsidRPr="00655BFE">
        <w:rPr>
          <w:rFonts w:eastAsia="標楷體"/>
        </w:rPr>
        <w:t>，另外有兩株</w:t>
      </w:r>
      <w:r w:rsidRPr="00655BFE">
        <w:rPr>
          <w:rFonts w:eastAsia="標楷體"/>
        </w:rPr>
        <w:t>(ABT</w:t>
      </w:r>
      <w:r w:rsidR="008A7DF3">
        <w:rPr>
          <w:rFonts w:eastAsia="標楷體" w:hint="eastAsia"/>
        </w:rPr>
        <w:t xml:space="preserve"> </w:t>
      </w:r>
      <w:r w:rsidRPr="00655BFE">
        <w:rPr>
          <w:rFonts w:eastAsia="標楷體"/>
        </w:rPr>
        <w:t>1</w:t>
      </w:r>
      <w:r w:rsidRPr="00655BFE">
        <w:rPr>
          <w:rFonts w:eastAsia="標楷體"/>
        </w:rPr>
        <w:t>號生根粉處理的枝條</w:t>
      </w:r>
      <w:r w:rsidRPr="00655BFE">
        <w:rPr>
          <w:rFonts w:eastAsia="標楷體"/>
        </w:rPr>
        <w:t>)</w:t>
      </w:r>
      <w:r w:rsidRPr="00655BFE">
        <w:rPr>
          <w:rFonts w:eastAsia="標楷體"/>
        </w:rPr>
        <w:t>的葉片雖已掉光，但枝條仍然鮮綠，且有</w:t>
      </w:r>
      <w:proofErr w:type="gramStart"/>
      <w:r w:rsidRPr="00655BFE">
        <w:rPr>
          <w:rFonts w:eastAsia="標楷體"/>
        </w:rPr>
        <w:t>小芽點</w:t>
      </w:r>
      <w:proofErr w:type="gramEnd"/>
      <w:r w:rsidRPr="00655BFE">
        <w:rPr>
          <w:rFonts w:eastAsia="標楷體"/>
        </w:rPr>
        <w:t>長出</w:t>
      </w:r>
      <w:r w:rsidRPr="00655BFE">
        <w:rPr>
          <w:rFonts w:eastAsia="標楷體"/>
        </w:rPr>
        <w:t>(</w:t>
      </w:r>
      <w:r w:rsidRPr="00655BFE">
        <w:rPr>
          <w:rFonts w:eastAsia="標楷體"/>
        </w:rPr>
        <w:t>圖十四</w:t>
      </w:r>
      <w:r w:rsidRPr="00655BFE">
        <w:rPr>
          <w:rFonts w:eastAsia="標楷體"/>
        </w:rPr>
        <w:t>E)</w:t>
      </w:r>
      <w:r w:rsidRPr="00655BFE">
        <w:rPr>
          <w:rFonts w:eastAsia="標楷體"/>
        </w:rPr>
        <w:t>。其餘死亡的枝條仍有進行後續的</w:t>
      </w:r>
      <w:proofErr w:type="gramStart"/>
      <w:r w:rsidRPr="00655BFE">
        <w:rPr>
          <w:rFonts w:eastAsia="標楷體"/>
        </w:rPr>
        <w:t>基部發根</w:t>
      </w:r>
      <w:proofErr w:type="gramEnd"/>
      <w:r w:rsidRPr="00655BFE">
        <w:rPr>
          <w:rFonts w:eastAsia="標楷體"/>
        </w:rPr>
        <w:t>情形之觀察，觀察結果發現，雖然此些枝條遭到病菌感染死亡，但葉片及枝條大多仍維持綠色，而</w:t>
      </w:r>
      <w:proofErr w:type="gramStart"/>
      <w:r w:rsidRPr="00655BFE">
        <w:rPr>
          <w:rFonts w:eastAsia="標楷體"/>
        </w:rPr>
        <w:t>未同第</w:t>
      </w:r>
      <w:proofErr w:type="gramEnd"/>
      <w:r w:rsidRPr="00655BFE">
        <w:rPr>
          <w:rFonts w:eastAsia="標楷體"/>
        </w:rPr>
        <w:t>一批的植株</w:t>
      </w:r>
      <w:proofErr w:type="gramStart"/>
      <w:r w:rsidRPr="00655BFE">
        <w:rPr>
          <w:rFonts w:eastAsia="標楷體"/>
        </w:rPr>
        <w:t>乾枯黑死的</w:t>
      </w:r>
      <w:proofErr w:type="gramEnd"/>
      <w:r w:rsidRPr="00655BFE">
        <w:rPr>
          <w:rFonts w:eastAsia="標楷體"/>
        </w:rPr>
        <w:t>情況發生，但枝條</w:t>
      </w:r>
      <w:proofErr w:type="gramStart"/>
      <w:r w:rsidRPr="00655BFE">
        <w:rPr>
          <w:rFonts w:eastAsia="標楷體"/>
        </w:rPr>
        <w:t>基部多已</w:t>
      </w:r>
      <w:proofErr w:type="gramEnd"/>
      <w:r w:rsidRPr="00655BFE">
        <w:rPr>
          <w:rFonts w:eastAsia="標楷體"/>
        </w:rPr>
        <w:t>腐爛，顯然於水分控制部分仍失當，導致其栽植環境過於潮濕而造成植株腐爛，雖然</w:t>
      </w:r>
      <w:proofErr w:type="gramStart"/>
      <w:r w:rsidRPr="00655BFE">
        <w:rPr>
          <w:rFonts w:eastAsia="標楷體"/>
        </w:rPr>
        <w:t>植株均已發霉</w:t>
      </w:r>
      <w:proofErr w:type="gramEnd"/>
      <w:r w:rsidRPr="00655BFE">
        <w:rPr>
          <w:rFonts w:eastAsia="標楷體"/>
        </w:rPr>
        <w:t>、腐爛死亡，但觀察其枝條基部，發現部分枝條有疑似發根的情形</w:t>
      </w:r>
      <w:r w:rsidRPr="00655BFE">
        <w:rPr>
          <w:rFonts w:eastAsia="標楷體"/>
        </w:rPr>
        <w:t>(</w:t>
      </w:r>
      <w:r w:rsidRPr="00655BFE">
        <w:rPr>
          <w:rFonts w:eastAsia="標楷體"/>
        </w:rPr>
        <w:t>圖十四</w:t>
      </w:r>
      <w:r w:rsidRPr="00655BFE">
        <w:rPr>
          <w:rFonts w:eastAsia="標楷體"/>
        </w:rPr>
        <w:t>F)</w:t>
      </w:r>
      <w:r w:rsidR="003603DC">
        <w:rPr>
          <w:rFonts w:eastAsia="標楷體"/>
        </w:rPr>
        <w:t>，將其觀察結果統計</w:t>
      </w:r>
      <w:proofErr w:type="gramStart"/>
      <w:r w:rsidR="003603DC">
        <w:rPr>
          <w:rFonts w:eastAsia="標楷體"/>
        </w:rPr>
        <w:t>列表於表</w:t>
      </w:r>
      <w:proofErr w:type="gramEnd"/>
      <w:r w:rsidR="003603DC">
        <w:rPr>
          <w:rFonts w:eastAsia="標楷體" w:hint="eastAsia"/>
        </w:rPr>
        <w:t>十</w:t>
      </w:r>
      <w:r w:rsidR="0065513A">
        <w:rPr>
          <w:rFonts w:eastAsia="標楷體"/>
        </w:rPr>
        <w:t>。由表</w:t>
      </w:r>
      <w:r w:rsidR="0065513A">
        <w:rPr>
          <w:rFonts w:eastAsia="標楷體" w:hint="eastAsia"/>
        </w:rPr>
        <w:t>十</w:t>
      </w:r>
      <w:r w:rsidRPr="00655BFE">
        <w:rPr>
          <w:rFonts w:eastAsia="標楷體"/>
        </w:rPr>
        <w:t>之統計結果顯示，三種不同處理之下的</w:t>
      </w:r>
      <w:proofErr w:type="gramStart"/>
      <w:r w:rsidRPr="00655BFE">
        <w:rPr>
          <w:rFonts w:eastAsia="標楷體"/>
        </w:rPr>
        <w:t>發根率</w:t>
      </w:r>
      <w:proofErr w:type="gramEnd"/>
      <w:r w:rsidRPr="00655BFE">
        <w:rPr>
          <w:rFonts w:eastAsia="標楷體"/>
        </w:rPr>
        <w:t>，以</w:t>
      </w:r>
      <w:r w:rsidRPr="00655BFE">
        <w:rPr>
          <w:rFonts w:eastAsia="標楷體"/>
        </w:rPr>
        <w:t>ABT1</w:t>
      </w:r>
      <w:r w:rsidRPr="00655BFE">
        <w:rPr>
          <w:rFonts w:eastAsia="標楷體"/>
        </w:rPr>
        <w:t>號生根粉處理的枝條具有較</w:t>
      </w:r>
      <w:proofErr w:type="gramStart"/>
      <w:r w:rsidRPr="00655BFE">
        <w:rPr>
          <w:rFonts w:eastAsia="標楷體"/>
        </w:rPr>
        <w:t>高之發根率</w:t>
      </w:r>
      <w:proofErr w:type="gramEnd"/>
      <w:r w:rsidRPr="00655BFE">
        <w:rPr>
          <w:rFonts w:eastAsia="標楷體"/>
        </w:rPr>
        <w:t>(</w:t>
      </w:r>
      <w:r w:rsidRPr="00655BFE">
        <w:rPr>
          <w:rFonts w:eastAsia="標楷體"/>
        </w:rPr>
        <w:t>平均</w:t>
      </w:r>
      <w:proofErr w:type="gramStart"/>
      <w:r w:rsidRPr="00655BFE">
        <w:rPr>
          <w:rFonts w:eastAsia="標楷體"/>
        </w:rPr>
        <w:t>發根率</w:t>
      </w:r>
      <w:proofErr w:type="gramEnd"/>
      <w:r w:rsidRPr="00655BFE">
        <w:rPr>
          <w:rFonts w:eastAsia="標楷體"/>
        </w:rPr>
        <w:t>27.8%)</w:t>
      </w:r>
      <w:r w:rsidRPr="00655BFE">
        <w:rPr>
          <w:rFonts w:eastAsia="標楷體"/>
        </w:rPr>
        <w:t>，再者</w:t>
      </w:r>
      <w:proofErr w:type="gramStart"/>
      <w:r w:rsidRPr="00655BFE">
        <w:rPr>
          <w:rFonts w:eastAsia="標楷體"/>
        </w:rPr>
        <w:t>為開根</w:t>
      </w:r>
      <w:proofErr w:type="gramEnd"/>
      <w:r w:rsidRPr="00655BFE">
        <w:rPr>
          <w:rFonts w:eastAsia="標楷體"/>
        </w:rPr>
        <w:t>100(</w:t>
      </w:r>
      <w:r w:rsidRPr="00655BFE">
        <w:rPr>
          <w:rFonts w:eastAsia="標楷體"/>
        </w:rPr>
        <w:t>平均</w:t>
      </w:r>
      <w:proofErr w:type="gramStart"/>
      <w:r w:rsidRPr="00655BFE">
        <w:rPr>
          <w:rFonts w:eastAsia="標楷體"/>
        </w:rPr>
        <w:t>發根率</w:t>
      </w:r>
      <w:proofErr w:type="gramEnd"/>
      <w:r w:rsidRPr="00655BFE">
        <w:rPr>
          <w:rFonts w:eastAsia="標楷體"/>
        </w:rPr>
        <w:t>16.6%)</w:t>
      </w:r>
      <w:r w:rsidRPr="00655BFE">
        <w:rPr>
          <w:rFonts w:eastAsia="標楷體"/>
        </w:rPr>
        <w:t>，相較於對照組的</w:t>
      </w:r>
      <w:proofErr w:type="gramStart"/>
      <w:r w:rsidRPr="00655BFE">
        <w:rPr>
          <w:rFonts w:eastAsia="標楷體"/>
        </w:rPr>
        <w:t>發根率</w:t>
      </w:r>
      <w:proofErr w:type="gramEnd"/>
      <w:r w:rsidRPr="00655BFE">
        <w:rPr>
          <w:rFonts w:eastAsia="標楷體"/>
        </w:rPr>
        <w:t>(</w:t>
      </w:r>
      <w:r w:rsidRPr="00655BFE">
        <w:rPr>
          <w:rFonts w:eastAsia="標楷體"/>
        </w:rPr>
        <w:t>平均</w:t>
      </w:r>
      <w:proofErr w:type="gramStart"/>
      <w:r w:rsidRPr="00655BFE">
        <w:rPr>
          <w:rFonts w:eastAsia="標楷體"/>
        </w:rPr>
        <w:t>發根率</w:t>
      </w:r>
      <w:proofErr w:type="gramEnd"/>
      <w:r w:rsidRPr="00655BFE">
        <w:rPr>
          <w:rFonts w:eastAsia="標楷體"/>
        </w:rPr>
        <w:t>9.1%)</w:t>
      </w:r>
      <w:r w:rsidRPr="00655BFE">
        <w:rPr>
          <w:rFonts w:eastAsia="標楷體"/>
        </w:rPr>
        <w:t>而言，有藥劑處理的枝條發</w:t>
      </w:r>
      <w:proofErr w:type="gramStart"/>
      <w:r w:rsidRPr="00655BFE">
        <w:rPr>
          <w:rFonts w:eastAsia="標楷體"/>
        </w:rPr>
        <w:t>根率均較</w:t>
      </w:r>
      <w:proofErr w:type="gramEnd"/>
      <w:r w:rsidRPr="00655BFE">
        <w:rPr>
          <w:rFonts w:eastAsia="標楷體"/>
        </w:rPr>
        <w:t>高，但此批試驗之最後存活的三株，最後仍尚未發根便死亡</w:t>
      </w:r>
      <w:r w:rsidR="003603DC">
        <w:rPr>
          <w:rFonts w:eastAsia="標楷體" w:hint="eastAsia"/>
        </w:rPr>
        <w:t>，最後總存活率為</w:t>
      </w:r>
      <w:r w:rsidR="003603DC">
        <w:rPr>
          <w:rFonts w:eastAsia="標楷體" w:hint="eastAsia"/>
        </w:rPr>
        <w:t>0% (</w:t>
      </w:r>
      <w:r w:rsidR="003603DC">
        <w:rPr>
          <w:rFonts w:eastAsia="標楷體" w:hint="eastAsia"/>
        </w:rPr>
        <w:t>表十一</w:t>
      </w:r>
      <w:r w:rsidR="003603DC">
        <w:rPr>
          <w:rFonts w:eastAsia="標楷體" w:hint="eastAsia"/>
        </w:rPr>
        <w:t>)</w:t>
      </w:r>
      <w:r w:rsidRPr="00655BFE">
        <w:rPr>
          <w:rFonts w:eastAsia="標楷體"/>
        </w:rPr>
        <w:t>。</w:t>
      </w:r>
    </w:p>
    <w:p w:rsidR="00655BFE" w:rsidRPr="00655BFE" w:rsidRDefault="00655BFE" w:rsidP="00F11D7F">
      <w:pPr>
        <w:adjustRightInd w:val="0"/>
        <w:spacing w:beforeLines="50" w:before="180" w:afterLines="50" w:after="180" w:line="400" w:lineRule="exact"/>
        <w:ind w:left="360"/>
        <w:contextualSpacing/>
        <w:jc w:val="both"/>
        <w:rPr>
          <w:rFonts w:eastAsia="標楷體"/>
        </w:rPr>
      </w:pPr>
      <w:r w:rsidRPr="00655BFE">
        <w:rPr>
          <w:rFonts w:eastAsia="標楷體"/>
        </w:rPr>
        <w:t xml:space="preserve">    </w:t>
      </w:r>
      <w:r w:rsidRPr="00655BFE">
        <w:rPr>
          <w:rFonts w:eastAsia="標楷體"/>
        </w:rPr>
        <w:t>第三批</w:t>
      </w:r>
      <w:proofErr w:type="gramStart"/>
      <w:r w:rsidR="002142F6">
        <w:rPr>
          <w:rFonts w:eastAsia="標楷體"/>
        </w:rPr>
        <w:t>臺灣穗</w:t>
      </w:r>
      <w:proofErr w:type="gramEnd"/>
      <w:r w:rsidR="002142F6">
        <w:rPr>
          <w:rFonts w:eastAsia="標楷體"/>
        </w:rPr>
        <w:t>花杉</w:t>
      </w:r>
      <w:r w:rsidRPr="00655BFE">
        <w:rPr>
          <w:rFonts w:eastAsia="標楷體"/>
        </w:rPr>
        <w:t>扦插試驗於</w:t>
      </w:r>
      <w:r w:rsidRPr="00655BFE">
        <w:rPr>
          <w:rFonts w:eastAsia="標楷體"/>
        </w:rPr>
        <w:t>2013.05.17</w:t>
      </w:r>
      <w:r w:rsidRPr="00655BFE">
        <w:rPr>
          <w:rFonts w:eastAsia="標楷體"/>
        </w:rPr>
        <w:t>開始進行</w:t>
      </w:r>
      <w:r w:rsidRPr="00655BFE">
        <w:rPr>
          <w:rFonts w:eastAsia="標楷體"/>
        </w:rPr>
        <w:t>(</w:t>
      </w:r>
      <w:r w:rsidRPr="00655BFE">
        <w:rPr>
          <w:rFonts w:eastAsia="標楷體"/>
        </w:rPr>
        <w:t>圖十五</w:t>
      </w:r>
      <w:r w:rsidRPr="00655BFE">
        <w:rPr>
          <w:rFonts w:eastAsia="標楷體"/>
        </w:rPr>
        <w:t>A-B)</w:t>
      </w:r>
      <w:r w:rsidRPr="00655BFE">
        <w:rPr>
          <w:rFonts w:eastAsia="標楷體"/>
        </w:rPr>
        <w:t>，第三批之扦插試驗共採集</w:t>
      </w:r>
      <w:r w:rsidRPr="00655BFE">
        <w:rPr>
          <w:rFonts w:eastAsia="標楷體"/>
        </w:rPr>
        <w:t>5</w:t>
      </w:r>
      <w:r w:rsidRPr="00655BFE">
        <w:rPr>
          <w:rFonts w:eastAsia="標楷體"/>
        </w:rPr>
        <w:t>棵不同植株之枝條作為扦插材料之來源</w:t>
      </w:r>
      <w:r w:rsidRPr="00655BFE">
        <w:rPr>
          <w:rFonts w:eastAsia="標楷體"/>
        </w:rPr>
        <w:t>(</w:t>
      </w:r>
      <w:r w:rsidRPr="00655BFE">
        <w:rPr>
          <w:rFonts w:eastAsia="標楷體"/>
        </w:rPr>
        <w:t>分別為大牌編號</w:t>
      </w:r>
      <w:r w:rsidRPr="00655BFE">
        <w:rPr>
          <w:rFonts w:eastAsia="標楷體"/>
        </w:rPr>
        <w:t>064</w:t>
      </w:r>
      <w:r w:rsidRPr="00655BFE">
        <w:rPr>
          <w:rFonts w:eastAsia="標楷體"/>
        </w:rPr>
        <w:t>、</w:t>
      </w:r>
      <w:r w:rsidRPr="00655BFE">
        <w:rPr>
          <w:rFonts w:eastAsia="標楷體"/>
        </w:rPr>
        <w:t>210</w:t>
      </w:r>
      <w:r w:rsidRPr="00655BFE">
        <w:rPr>
          <w:rFonts w:eastAsia="標楷體"/>
        </w:rPr>
        <w:t>、</w:t>
      </w:r>
      <w:r w:rsidRPr="00655BFE">
        <w:rPr>
          <w:rFonts w:eastAsia="標楷體"/>
        </w:rPr>
        <w:t>228</w:t>
      </w:r>
      <w:r w:rsidRPr="00655BFE">
        <w:rPr>
          <w:rFonts w:eastAsia="標楷體"/>
        </w:rPr>
        <w:t>、</w:t>
      </w:r>
      <w:r w:rsidRPr="00655BFE">
        <w:rPr>
          <w:rFonts w:eastAsia="標楷體"/>
        </w:rPr>
        <w:t>767</w:t>
      </w:r>
      <w:r w:rsidRPr="00655BFE">
        <w:rPr>
          <w:rFonts w:eastAsia="標楷體"/>
        </w:rPr>
        <w:t>及</w:t>
      </w:r>
      <w:r w:rsidRPr="00655BFE">
        <w:rPr>
          <w:rFonts w:eastAsia="標楷體"/>
        </w:rPr>
        <w:t>768</w:t>
      </w:r>
      <w:r w:rsidRPr="00655BFE">
        <w:rPr>
          <w:rFonts w:eastAsia="標楷體"/>
        </w:rPr>
        <w:t>的</w:t>
      </w:r>
      <w:proofErr w:type="gramStart"/>
      <w:r w:rsidR="002142F6">
        <w:rPr>
          <w:rFonts w:eastAsia="標楷體"/>
        </w:rPr>
        <w:t>臺灣穗</w:t>
      </w:r>
      <w:proofErr w:type="gramEnd"/>
      <w:r w:rsidR="002142F6">
        <w:rPr>
          <w:rFonts w:eastAsia="標楷體"/>
        </w:rPr>
        <w:t>花杉</w:t>
      </w:r>
      <w:r w:rsidRPr="00655BFE">
        <w:rPr>
          <w:rFonts w:eastAsia="標楷體"/>
        </w:rPr>
        <w:t>植株</w:t>
      </w:r>
      <w:r w:rsidRPr="00655BFE">
        <w:rPr>
          <w:rFonts w:eastAsia="標楷體"/>
        </w:rPr>
        <w:t>)</w:t>
      </w:r>
      <w:r w:rsidRPr="00655BFE">
        <w:rPr>
          <w:rFonts w:eastAsia="標楷體"/>
        </w:rPr>
        <w:t>，使用</w:t>
      </w:r>
      <w:r w:rsidRPr="00655BFE">
        <w:rPr>
          <w:rFonts w:eastAsia="標楷體"/>
        </w:rPr>
        <w:t>ABT</w:t>
      </w:r>
      <w:r w:rsidR="00EA6A97">
        <w:rPr>
          <w:rFonts w:eastAsia="標楷體" w:hint="eastAsia"/>
        </w:rPr>
        <w:t xml:space="preserve"> </w:t>
      </w:r>
      <w:r w:rsidRPr="00655BFE">
        <w:rPr>
          <w:rFonts w:eastAsia="標楷體"/>
        </w:rPr>
        <w:t>1</w:t>
      </w:r>
      <w:r w:rsidRPr="00655BFE">
        <w:rPr>
          <w:rFonts w:eastAsia="標楷體"/>
        </w:rPr>
        <w:t>和富寶開根</w:t>
      </w:r>
      <w:r w:rsidRPr="00655BFE">
        <w:rPr>
          <w:rFonts w:eastAsia="標楷體"/>
        </w:rPr>
        <w:t>100</w:t>
      </w:r>
      <w:proofErr w:type="gramStart"/>
      <w:r w:rsidRPr="00655BFE">
        <w:rPr>
          <w:rFonts w:eastAsia="標楷體"/>
        </w:rPr>
        <w:t>兩</w:t>
      </w:r>
      <w:proofErr w:type="gramEnd"/>
      <w:r w:rsidRPr="00655BFE">
        <w:rPr>
          <w:rFonts w:eastAsia="標楷體"/>
        </w:rPr>
        <w:t>種藥劑，共扦插</w:t>
      </w:r>
      <w:r w:rsidRPr="00655BFE">
        <w:rPr>
          <w:rFonts w:eastAsia="標楷體"/>
        </w:rPr>
        <w:t>210</w:t>
      </w:r>
      <w:r w:rsidRPr="00655BFE">
        <w:rPr>
          <w:rFonts w:eastAsia="標楷體"/>
        </w:rPr>
        <w:t>根小枝條</w:t>
      </w:r>
      <w:r w:rsidRPr="00655BFE">
        <w:rPr>
          <w:rFonts w:eastAsia="標楷體"/>
        </w:rPr>
        <w:t>(ABT 1</w:t>
      </w:r>
      <w:r w:rsidRPr="00655BFE">
        <w:rPr>
          <w:rFonts w:eastAsia="標楷體"/>
        </w:rPr>
        <w:t>號生根粉</w:t>
      </w:r>
      <w:r w:rsidRPr="00655BFE">
        <w:rPr>
          <w:rFonts w:eastAsia="標楷體"/>
        </w:rPr>
        <w:t>200ppm→70</w:t>
      </w:r>
      <w:r w:rsidRPr="00655BFE">
        <w:rPr>
          <w:rFonts w:eastAsia="標楷體"/>
        </w:rPr>
        <w:t>根、</w:t>
      </w:r>
      <w:proofErr w:type="gramStart"/>
      <w:r w:rsidRPr="00655BFE">
        <w:rPr>
          <w:rFonts w:eastAsia="標楷體"/>
        </w:rPr>
        <w:t>開根</w:t>
      </w:r>
      <w:proofErr w:type="gramEnd"/>
      <w:r w:rsidRPr="00655BFE">
        <w:rPr>
          <w:rFonts w:eastAsia="標楷體"/>
        </w:rPr>
        <w:t>100→70</w:t>
      </w:r>
      <w:r w:rsidRPr="00655BFE">
        <w:rPr>
          <w:rFonts w:eastAsia="標楷體"/>
        </w:rPr>
        <w:t>根及對照組</w:t>
      </w:r>
      <w:r w:rsidRPr="00655BFE">
        <w:rPr>
          <w:rFonts w:eastAsia="標楷體"/>
        </w:rPr>
        <w:t>→70</w:t>
      </w:r>
      <w:r w:rsidRPr="00655BFE">
        <w:rPr>
          <w:rFonts w:eastAsia="標楷體"/>
        </w:rPr>
        <w:t>根</w:t>
      </w:r>
      <w:r w:rsidRPr="00655BFE">
        <w:rPr>
          <w:rFonts w:eastAsia="標楷體"/>
        </w:rPr>
        <w:t>)</w:t>
      </w:r>
      <w:r w:rsidRPr="00655BFE">
        <w:rPr>
          <w:rFonts w:eastAsia="標楷體"/>
        </w:rPr>
        <w:t>，此批為集體管理，不再個別</w:t>
      </w:r>
      <w:proofErr w:type="gramStart"/>
      <w:r w:rsidRPr="00655BFE">
        <w:rPr>
          <w:rFonts w:eastAsia="標楷體"/>
        </w:rPr>
        <w:t>套袋保濕</w:t>
      </w:r>
      <w:proofErr w:type="gramEnd"/>
      <w:r w:rsidRPr="00655BFE">
        <w:rPr>
          <w:rFonts w:eastAsia="標楷體"/>
        </w:rPr>
        <w:t>，但因枝條</w:t>
      </w:r>
      <w:proofErr w:type="gramStart"/>
      <w:r w:rsidRPr="00655BFE">
        <w:rPr>
          <w:rFonts w:eastAsia="標楷體"/>
        </w:rPr>
        <w:t>過於幼</w:t>
      </w:r>
      <w:proofErr w:type="gramEnd"/>
      <w:r w:rsidRPr="00655BFE">
        <w:rPr>
          <w:rFonts w:eastAsia="標楷體"/>
        </w:rPr>
        <w:t>嫩，因此雖然改良栽植方式，定期</w:t>
      </w:r>
      <w:proofErr w:type="gramStart"/>
      <w:r w:rsidRPr="00655BFE">
        <w:rPr>
          <w:rFonts w:eastAsia="標楷體"/>
        </w:rPr>
        <w:t>補噴不同</w:t>
      </w:r>
      <w:proofErr w:type="gramEnd"/>
      <w:r w:rsidRPr="00655BFE">
        <w:rPr>
          <w:rFonts w:eastAsia="標楷體"/>
        </w:rPr>
        <w:t>的殺菌劑，雖然最後沒有發霉等管理問題，但因排水管理失敗，所以最後仍然失敗。但此批試驗中，有一部分</w:t>
      </w:r>
      <w:r w:rsidRPr="00655BFE">
        <w:rPr>
          <w:rFonts w:eastAsia="標楷體"/>
        </w:rPr>
        <w:t>(13</w:t>
      </w:r>
      <w:r w:rsidRPr="00655BFE">
        <w:rPr>
          <w:rFonts w:eastAsia="標楷體"/>
        </w:rPr>
        <w:t>盆</w:t>
      </w:r>
      <w:r w:rsidRPr="00655BFE">
        <w:rPr>
          <w:rFonts w:eastAsia="標楷體"/>
        </w:rPr>
        <w:t>)</w:t>
      </w:r>
      <w:r w:rsidR="003603DC">
        <w:rPr>
          <w:rFonts w:eastAsia="標楷體"/>
        </w:rPr>
        <w:t>放置於他處溫室，</w:t>
      </w:r>
      <w:r w:rsidR="003603DC">
        <w:rPr>
          <w:rFonts w:eastAsia="標楷體" w:hint="eastAsia"/>
        </w:rPr>
        <w:t>已</w:t>
      </w:r>
      <w:r w:rsidRPr="00655BFE">
        <w:rPr>
          <w:rFonts w:eastAsia="標楷體"/>
        </w:rPr>
        <w:t>存活</w:t>
      </w:r>
      <w:r w:rsidR="003603DC">
        <w:rPr>
          <w:rFonts w:eastAsia="標楷體" w:hint="eastAsia"/>
        </w:rPr>
        <w:t>6</w:t>
      </w:r>
      <w:r w:rsidRPr="00655BFE">
        <w:rPr>
          <w:rFonts w:eastAsia="標楷體"/>
        </w:rPr>
        <w:t>個多月</w:t>
      </w:r>
      <w:r w:rsidRPr="00655BFE">
        <w:rPr>
          <w:rFonts w:eastAsia="標楷體"/>
        </w:rPr>
        <w:t>(</w:t>
      </w:r>
      <w:r w:rsidRPr="00655BFE">
        <w:rPr>
          <w:rFonts w:eastAsia="標楷體"/>
        </w:rPr>
        <w:t>圖十五</w:t>
      </w:r>
      <w:r w:rsidRPr="00655BFE">
        <w:rPr>
          <w:rFonts w:eastAsia="標楷體"/>
        </w:rPr>
        <w:t>A-B)</w:t>
      </w:r>
      <w:r w:rsidRPr="00655BFE">
        <w:rPr>
          <w:rFonts w:eastAsia="標楷體"/>
        </w:rPr>
        <w:t>，枝條仍健康，芽</w:t>
      </w:r>
      <w:proofErr w:type="gramStart"/>
      <w:r w:rsidRPr="00655BFE">
        <w:rPr>
          <w:rFonts w:eastAsia="標楷體"/>
        </w:rPr>
        <w:t>苞</w:t>
      </w:r>
      <w:proofErr w:type="gramEnd"/>
      <w:r w:rsidRPr="00655BFE">
        <w:rPr>
          <w:rFonts w:eastAsia="標楷體"/>
        </w:rPr>
        <w:t>鮮綠完整，</w:t>
      </w:r>
      <w:r w:rsidR="003603DC">
        <w:rPr>
          <w:rFonts w:eastAsia="標楷體" w:hint="eastAsia"/>
        </w:rPr>
        <w:t>有兩株扦插枝條已有發根情況產生</w:t>
      </w:r>
      <w:r w:rsidR="003603DC">
        <w:rPr>
          <w:rFonts w:eastAsia="標楷體" w:hint="eastAsia"/>
        </w:rPr>
        <w:t>(ABT 1</w:t>
      </w:r>
      <w:r w:rsidR="003603DC">
        <w:rPr>
          <w:rFonts w:eastAsia="標楷體" w:hint="eastAsia"/>
        </w:rPr>
        <w:t>藥劑處理之植株</w:t>
      </w:r>
      <w:r w:rsidR="003603DC">
        <w:rPr>
          <w:rFonts w:eastAsia="標楷體" w:hint="eastAsia"/>
        </w:rPr>
        <w:t>)</w:t>
      </w:r>
      <w:r w:rsidR="003603DC">
        <w:rPr>
          <w:rFonts w:eastAsia="標楷體" w:hint="eastAsia"/>
        </w:rPr>
        <w:t>，現仍</w:t>
      </w:r>
      <w:r w:rsidRPr="00655BFE">
        <w:rPr>
          <w:rFonts w:eastAsia="標楷體"/>
        </w:rPr>
        <w:t>持續栽植觀察中</w:t>
      </w:r>
      <w:r w:rsidR="003603DC">
        <w:rPr>
          <w:rFonts w:eastAsia="標楷體" w:hint="eastAsia"/>
        </w:rPr>
        <w:t>，目前總存活率為</w:t>
      </w:r>
      <w:r w:rsidR="003603DC">
        <w:rPr>
          <w:rFonts w:eastAsia="標楷體" w:hint="eastAsia"/>
        </w:rPr>
        <w:t>8.57% (</w:t>
      </w:r>
      <w:r w:rsidR="003603DC">
        <w:rPr>
          <w:rFonts w:eastAsia="標楷體" w:hint="eastAsia"/>
        </w:rPr>
        <w:t>表十一</w:t>
      </w:r>
      <w:r w:rsidR="003603DC">
        <w:rPr>
          <w:rFonts w:eastAsia="標楷體" w:hint="eastAsia"/>
        </w:rPr>
        <w:t>)</w:t>
      </w:r>
      <w:r w:rsidRPr="00655BFE">
        <w:rPr>
          <w:rFonts w:eastAsia="標楷體"/>
        </w:rPr>
        <w:t>。</w:t>
      </w:r>
    </w:p>
    <w:p w:rsidR="00655BFE" w:rsidRPr="00655BFE" w:rsidRDefault="00655BFE" w:rsidP="00F11D7F">
      <w:pPr>
        <w:adjustRightInd w:val="0"/>
        <w:spacing w:beforeLines="50" w:before="180" w:afterLines="50" w:after="180" w:line="400" w:lineRule="exact"/>
        <w:ind w:left="360"/>
        <w:contextualSpacing/>
        <w:jc w:val="both"/>
        <w:rPr>
          <w:rFonts w:eastAsia="標楷體"/>
        </w:rPr>
      </w:pPr>
      <w:r w:rsidRPr="00655BFE">
        <w:rPr>
          <w:rFonts w:eastAsia="標楷體"/>
        </w:rPr>
        <w:t xml:space="preserve">    </w:t>
      </w:r>
      <w:r w:rsidRPr="00655BFE">
        <w:rPr>
          <w:rFonts w:eastAsia="標楷體"/>
        </w:rPr>
        <w:t>第四批</w:t>
      </w:r>
      <w:proofErr w:type="gramStart"/>
      <w:r w:rsidR="002142F6">
        <w:rPr>
          <w:rFonts w:eastAsia="標楷體"/>
        </w:rPr>
        <w:t>臺灣穗</w:t>
      </w:r>
      <w:proofErr w:type="gramEnd"/>
      <w:r w:rsidR="002142F6">
        <w:rPr>
          <w:rFonts w:eastAsia="標楷體"/>
        </w:rPr>
        <w:t>花杉</w:t>
      </w:r>
      <w:r w:rsidRPr="00655BFE">
        <w:rPr>
          <w:rFonts w:eastAsia="標楷體"/>
        </w:rPr>
        <w:t>扦插試驗於</w:t>
      </w:r>
      <w:r w:rsidRPr="00655BFE">
        <w:rPr>
          <w:rFonts w:eastAsia="標楷體"/>
        </w:rPr>
        <w:t>2013.06.26</w:t>
      </w:r>
      <w:r w:rsidRPr="00655BFE">
        <w:rPr>
          <w:rFonts w:eastAsia="標楷體"/>
        </w:rPr>
        <w:t>開始進行</w:t>
      </w:r>
      <w:r w:rsidRPr="00655BFE">
        <w:rPr>
          <w:rFonts w:eastAsia="標楷體"/>
        </w:rPr>
        <w:t>(</w:t>
      </w:r>
      <w:r w:rsidRPr="00655BFE">
        <w:rPr>
          <w:rFonts w:eastAsia="標楷體"/>
        </w:rPr>
        <w:t>圖十五</w:t>
      </w:r>
      <w:r w:rsidRPr="00655BFE">
        <w:rPr>
          <w:rFonts w:eastAsia="標楷體"/>
        </w:rPr>
        <w:t>C-E)</w:t>
      </w:r>
      <w:r w:rsidRPr="00655BFE">
        <w:rPr>
          <w:rFonts w:eastAsia="標楷體"/>
        </w:rPr>
        <w:t>，此批試驗改向業界農民請益，改良試驗方式，此次依業界農民建議，試驗了</w:t>
      </w:r>
      <w:r w:rsidRPr="00655BFE">
        <w:rPr>
          <w:rFonts w:eastAsia="標楷體"/>
        </w:rPr>
        <w:t>5</w:t>
      </w:r>
      <w:r w:rsidRPr="00655BFE">
        <w:rPr>
          <w:rFonts w:eastAsia="標楷體"/>
        </w:rPr>
        <w:t>種不同的栽植介質</w:t>
      </w:r>
      <w:r w:rsidRPr="00655BFE">
        <w:rPr>
          <w:rFonts w:eastAsia="標楷體"/>
          <w:color w:val="000000"/>
          <w:shd w:val="clear" w:color="auto" w:fill="FFFFFF"/>
        </w:rPr>
        <w:t>(A-E</w:t>
      </w:r>
      <w:r w:rsidRPr="00655BFE">
        <w:rPr>
          <w:rFonts w:eastAsia="標楷體"/>
          <w:color w:val="000000"/>
          <w:shd w:val="clear" w:color="auto" w:fill="FFFFFF"/>
        </w:rPr>
        <w:t>處理，詳見配方請閱材料方法</w:t>
      </w:r>
      <w:r w:rsidRPr="00655BFE">
        <w:rPr>
          <w:rFonts w:eastAsia="標楷體"/>
          <w:color w:val="000000"/>
          <w:shd w:val="clear" w:color="auto" w:fill="FFFFFF"/>
        </w:rPr>
        <w:t>)</w:t>
      </w:r>
      <w:r w:rsidRPr="00655BFE">
        <w:rPr>
          <w:rFonts w:eastAsia="標楷體"/>
        </w:rPr>
        <w:t>，藥劑</w:t>
      </w:r>
      <w:r w:rsidR="00007D39">
        <w:rPr>
          <w:rFonts w:eastAsia="標楷體" w:hint="eastAsia"/>
        </w:rPr>
        <w:t>部分先以</w:t>
      </w:r>
      <w:r w:rsidRPr="00655BFE">
        <w:rPr>
          <w:rFonts w:eastAsia="標楷體"/>
        </w:rPr>
        <w:t>IBA</w:t>
      </w:r>
      <w:r w:rsidRPr="00655BFE">
        <w:rPr>
          <w:rFonts w:eastAsia="標楷體"/>
          <w:color w:val="000000"/>
          <w:shd w:val="clear" w:color="auto" w:fill="FFFFFF"/>
        </w:rPr>
        <w:t>生長調節藥劑</w:t>
      </w:r>
      <w:r w:rsidR="00007D39">
        <w:rPr>
          <w:rFonts w:eastAsia="標楷體" w:hint="eastAsia"/>
          <w:color w:val="000000"/>
          <w:shd w:val="clear" w:color="auto" w:fill="FFFFFF"/>
        </w:rPr>
        <w:t>作為前試驗藥劑</w:t>
      </w:r>
      <w:r w:rsidRPr="00655BFE">
        <w:rPr>
          <w:rFonts w:eastAsia="標楷體"/>
          <w:color w:val="000000"/>
          <w:shd w:val="clear" w:color="auto" w:fill="FFFFFF"/>
        </w:rPr>
        <w:t>，並改變枝條選擇方式，選擇</w:t>
      </w:r>
      <w:proofErr w:type="gramStart"/>
      <w:r w:rsidRPr="00655BFE">
        <w:rPr>
          <w:rFonts w:eastAsia="標楷體"/>
        </w:rPr>
        <w:t>中段及末段</w:t>
      </w:r>
      <w:proofErr w:type="gramEnd"/>
      <w:r w:rsidRPr="00655BFE">
        <w:rPr>
          <w:rFonts w:eastAsia="標楷體"/>
        </w:rPr>
        <w:t>枝條，盡量選擇枝條頂端</w:t>
      </w:r>
      <w:proofErr w:type="gramStart"/>
      <w:r w:rsidRPr="00655BFE">
        <w:rPr>
          <w:rFonts w:eastAsia="標楷體"/>
        </w:rPr>
        <w:t>有芽點</w:t>
      </w:r>
      <w:proofErr w:type="gramEnd"/>
      <w:r w:rsidRPr="00655BFE">
        <w:rPr>
          <w:rFonts w:eastAsia="標楷體"/>
        </w:rPr>
        <w:t>的枝條最佳</w:t>
      </w:r>
      <w:r w:rsidRPr="00655BFE">
        <w:rPr>
          <w:rFonts w:eastAsia="標楷體"/>
        </w:rPr>
        <w:t>(</w:t>
      </w:r>
      <w:r w:rsidRPr="00655BFE">
        <w:rPr>
          <w:rFonts w:eastAsia="標楷體"/>
        </w:rPr>
        <w:t>且芽</w:t>
      </w:r>
      <w:proofErr w:type="gramStart"/>
      <w:r w:rsidRPr="00655BFE">
        <w:rPr>
          <w:rFonts w:eastAsia="標楷體"/>
        </w:rPr>
        <w:t>苞</w:t>
      </w:r>
      <w:proofErr w:type="gramEnd"/>
      <w:r w:rsidRPr="00655BFE">
        <w:rPr>
          <w:rFonts w:eastAsia="標楷體"/>
        </w:rPr>
        <w:t>要飽滿</w:t>
      </w:r>
      <w:r w:rsidRPr="00655BFE">
        <w:rPr>
          <w:rFonts w:eastAsia="標楷體"/>
        </w:rPr>
        <w:t>)</w:t>
      </w:r>
      <w:r w:rsidRPr="00655BFE">
        <w:rPr>
          <w:rFonts w:eastAsia="標楷體"/>
        </w:rPr>
        <w:t>，以輪生枝條</w:t>
      </w:r>
      <w:r w:rsidRPr="00655BFE">
        <w:rPr>
          <w:rFonts w:eastAsia="標楷體"/>
        </w:rPr>
        <w:t>(</w:t>
      </w:r>
      <w:r w:rsidRPr="00655BFE">
        <w:rPr>
          <w:rFonts w:eastAsia="標楷體"/>
        </w:rPr>
        <w:t>萌糵枝條</w:t>
      </w:r>
      <w:r w:rsidRPr="00655BFE">
        <w:rPr>
          <w:rFonts w:eastAsia="標楷體"/>
        </w:rPr>
        <w:t>)</w:t>
      </w:r>
      <w:r w:rsidRPr="00655BFE">
        <w:rPr>
          <w:rFonts w:eastAsia="標楷體"/>
        </w:rPr>
        <w:t>為最優選擇。在栽植方式方面，為克服沒有溫室設施的栽植環境，採用改良式栽植方法，將</w:t>
      </w:r>
      <w:r w:rsidR="00007D39">
        <w:rPr>
          <w:rFonts w:eastAsia="標楷體" w:hint="eastAsia"/>
        </w:rPr>
        <w:t>其</w:t>
      </w:r>
      <w:r w:rsidRPr="00655BFE">
        <w:rPr>
          <w:rFonts w:eastAsia="標楷體"/>
        </w:rPr>
        <w:t>栽種於</w:t>
      </w:r>
      <w:proofErr w:type="gramStart"/>
      <w:r w:rsidRPr="00655BFE">
        <w:rPr>
          <w:rFonts w:eastAsia="標楷體"/>
        </w:rPr>
        <w:t>透明軟盆的</w:t>
      </w:r>
      <w:proofErr w:type="gramEnd"/>
      <w:r w:rsidRPr="00655BFE">
        <w:rPr>
          <w:rFonts w:eastAsia="標楷體"/>
        </w:rPr>
        <w:t>植株置於塑膠桶或白色收納箱內進行試驗，</w:t>
      </w:r>
      <w:r w:rsidRPr="00655BFE">
        <w:rPr>
          <w:rFonts w:eastAsia="標楷體"/>
        </w:rPr>
        <w:lastRenderedPageBreak/>
        <w:t>箱內</w:t>
      </w:r>
      <w:proofErr w:type="gramStart"/>
      <w:r w:rsidRPr="00655BFE">
        <w:rPr>
          <w:rFonts w:eastAsia="標楷體"/>
        </w:rPr>
        <w:t>裝發泡煉石</w:t>
      </w:r>
      <w:proofErr w:type="gramEnd"/>
      <w:r w:rsidRPr="00655BFE">
        <w:rPr>
          <w:rFonts w:eastAsia="標楷體"/>
        </w:rPr>
        <w:t>，高度約</w:t>
      </w:r>
      <w:r w:rsidRPr="00655BFE">
        <w:rPr>
          <w:rFonts w:eastAsia="標楷體"/>
        </w:rPr>
        <w:t>10</w:t>
      </w:r>
      <w:r w:rsidRPr="00655BFE">
        <w:rPr>
          <w:rFonts w:eastAsia="標楷體"/>
        </w:rPr>
        <w:t>公分，並在</w:t>
      </w:r>
      <w:r w:rsidRPr="00655BFE">
        <w:rPr>
          <w:rFonts w:eastAsia="標楷體"/>
        </w:rPr>
        <w:t>2/3</w:t>
      </w:r>
      <w:r w:rsidRPr="00655BFE">
        <w:rPr>
          <w:rFonts w:eastAsia="標楷體"/>
        </w:rPr>
        <w:t>高的地方打洞</w:t>
      </w:r>
      <w:r w:rsidRPr="00655BFE">
        <w:rPr>
          <w:rFonts w:eastAsia="標楷體"/>
        </w:rPr>
        <w:t>(</w:t>
      </w:r>
      <w:r w:rsidRPr="00655BFE">
        <w:rPr>
          <w:rFonts w:eastAsia="標楷體"/>
        </w:rPr>
        <w:t>協助排水</w:t>
      </w:r>
      <w:r w:rsidRPr="00655BFE">
        <w:rPr>
          <w:rFonts w:eastAsia="標楷體"/>
        </w:rPr>
        <w:t>)</w:t>
      </w:r>
      <w:r w:rsidRPr="00655BFE">
        <w:rPr>
          <w:rFonts w:eastAsia="標楷體"/>
        </w:rPr>
        <w:t>，且在箱頂蓋上有打洞的塑膠布</w:t>
      </w:r>
      <w:r w:rsidRPr="00655BFE">
        <w:rPr>
          <w:rFonts w:eastAsia="標楷體"/>
        </w:rPr>
        <w:t>(</w:t>
      </w:r>
      <w:r w:rsidRPr="00655BFE">
        <w:rPr>
          <w:rFonts w:eastAsia="標楷體"/>
        </w:rPr>
        <w:t>協助透氣</w:t>
      </w:r>
      <w:r w:rsidRPr="00655BFE">
        <w:rPr>
          <w:rFonts w:eastAsia="標楷體"/>
        </w:rPr>
        <w:t>)</w:t>
      </w:r>
      <w:r w:rsidRPr="00655BFE">
        <w:rPr>
          <w:rFonts w:eastAsia="標楷體"/>
        </w:rPr>
        <w:t>，栽植的環境四周用黑網布覆蓋，進行遮光處理，保濕方面，每天噴水，在剛開始</w:t>
      </w:r>
      <w:proofErr w:type="gramStart"/>
      <w:r w:rsidRPr="00655BFE">
        <w:rPr>
          <w:rFonts w:eastAsia="標楷體"/>
        </w:rPr>
        <w:t>扦插的</w:t>
      </w:r>
      <w:proofErr w:type="gramEnd"/>
      <w:r w:rsidRPr="00655BFE">
        <w:rPr>
          <w:rFonts w:eastAsia="標楷體"/>
        </w:rPr>
        <w:t>1-2</w:t>
      </w:r>
      <w:r w:rsidRPr="00655BFE">
        <w:rPr>
          <w:rFonts w:eastAsia="標楷體"/>
        </w:rPr>
        <w:t>個禮拜每天噴水</w:t>
      </w:r>
      <w:r w:rsidRPr="00655BFE">
        <w:rPr>
          <w:rFonts w:eastAsia="標楷體"/>
        </w:rPr>
        <w:t>2-3</w:t>
      </w:r>
      <w:r w:rsidRPr="00655BFE">
        <w:rPr>
          <w:rFonts w:eastAsia="標楷體"/>
        </w:rPr>
        <w:t>次，後期每天噴一次水，維持濕度。以此改良的方法進行栽植，可以克服沒有溫室及定期灑水設施的環境。此批扦插試驗的枝條數目不多，僅有</w:t>
      </w:r>
      <w:r w:rsidRPr="00655BFE">
        <w:rPr>
          <w:rFonts w:eastAsia="標楷體"/>
        </w:rPr>
        <w:t>2</w:t>
      </w:r>
      <w:r w:rsidR="00007D39">
        <w:rPr>
          <w:rFonts w:eastAsia="標楷體" w:hint="eastAsia"/>
        </w:rPr>
        <w:t>3</w:t>
      </w:r>
      <w:r w:rsidRPr="00655BFE">
        <w:rPr>
          <w:rFonts w:eastAsia="標楷體"/>
        </w:rPr>
        <w:t>盆</w:t>
      </w:r>
      <w:proofErr w:type="gramStart"/>
      <w:r w:rsidRPr="00655BFE">
        <w:rPr>
          <w:rFonts w:eastAsia="標楷體"/>
        </w:rPr>
        <w:t>試驗盆，</w:t>
      </w:r>
      <w:proofErr w:type="gramEnd"/>
      <w:r w:rsidRPr="00655BFE">
        <w:rPr>
          <w:rFonts w:eastAsia="標楷體"/>
        </w:rPr>
        <w:t>現今已試驗超過</w:t>
      </w:r>
      <w:r w:rsidR="00007D39">
        <w:rPr>
          <w:rFonts w:eastAsia="標楷體" w:hint="eastAsia"/>
        </w:rPr>
        <w:t>5</w:t>
      </w:r>
      <w:r w:rsidRPr="00655BFE">
        <w:rPr>
          <w:rFonts w:eastAsia="標楷體"/>
        </w:rPr>
        <w:t>個月</w:t>
      </w:r>
      <w:r w:rsidRPr="00655BFE">
        <w:rPr>
          <w:rFonts w:eastAsia="標楷體"/>
        </w:rPr>
        <w:t>(</w:t>
      </w:r>
      <w:r w:rsidRPr="00655BFE">
        <w:rPr>
          <w:rFonts w:eastAsia="標楷體"/>
        </w:rPr>
        <w:t>圖十五</w:t>
      </w:r>
      <w:r w:rsidRPr="00655BFE">
        <w:rPr>
          <w:rFonts w:eastAsia="標楷體"/>
        </w:rPr>
        <w:t>C-E)</w:t>
      </w:r>
      <w:r w:rsidR="00007D39">
        <w:rPr>
          <w:rFonts w:eastAsia="標楷體"/>
        </w:rPr>
        <w:t>，其枝條與葉片的健康度佳，</w:t>
      </w:r>
      <w:r w:rsidRPr="00655BFE">
        <w:rPr>
          <w:rFonts w:eastAsia="標楷體"/>
        </w:rPr>
        <w:t>仍尚未發根，</w:t>
      </w:r>
      <w:r w:rsidR="00007D39">
        <w:rPr>
          <w:rFonts w:eastAsia="標楷體" w:hint="eastAsia"/>
        </w:rPr>
        <w:t>但有兩株扦插枝條已</w:t>
      </w:r>
      <w:r w:rsidR="00007D39" w:rsidRPr="00007D39">
        <w:rPr>
          <w:rFonts w:eastAsia="標楷體" w:hint="eastAsia"/>
        </w:rPr>
        <w:t>開始抽出新芽</w:t>
      </w:r>
      <w:r w:rsidR="00007D39">
        <w:rPr>
          <w:rFonts w:eastAsia="標楷體" w:hint="eastAsia"/>
        </w:rPr>
        <w:t>，</w:t>
      </w:r>
      <w:r w:rsidR="00007D39">
        <w:rPr>
          <w:rFonts w:eastAsia="標楷體"/>
        </w:rPr>
        <w:t>仍</w:t>
      </w:r>
      <w:r w:rsidR="00007D39">
        <w:rPr>
          <w:rFonts w:eastAsia="標楷體" w:hint="eastAsia"/>
        </w:rPr>
        <w:t>需</w:t>
      </w:r>
      <w:r w:rsidRPr="00655BFE">
        <w:rPr>
          <w:rFonts w:eastAsia="標楷體"/>
        </w:rPr>
        <w:t>要繼續試驗並持續觀察</w:t>
      </w:r>
      <w:r w:rsidR="00007D39">
        <w:rPr>
          <w:rFonts w:eastAsia="標楷體" w:hint="eastAsia"/>
        </w:rPr>
        <w:t>，目前總存活率為</w:t>
      </w:r>
      <w:r w:rsidR="00007D39">
        <w:rPr>
          <w:rFonts w:eastAsia="標楷體" w:hint="eastAsia"/>
        </w:rPr>
        <w:t>52.2% (</w:t>
      </w:r>
      <w:r w:rsidR="00007D39">
        <w:rPr>
          <w:rFonts w:eastAsia="標楷體" w:hint="eastAsia"/>
        </w:rPr>
        <w:t>表十一</w:t>
      </w:r>
      <w:r w:rsidR="00007D39">
        <w:rPr>
          <w:rFonts w:eastAsia="標楷體" w:hint="eastAsia"/>
        </w:rPr>
        <w:t>)</w:t>
      </w:r>
      <w:r w:rsidR="00007D39" w:rsidRPr="00655BFE">
        <w:rPr>
          <w:rFonts w:eastAsia="標楷體"/>
        </w:rPr>
        <w:t>。</w:t>
      </w:r>
    </w:p>
    <w:p w:rsidR="00655BFE" w:rsidRPr="00655BFE" w:rsidRDefault="00655BFE" w:rsidP="008A7DF3">
      <w:pPr>
        <w:adjustRightInd w:val="0"/>
        <w:spacing w:beforeLines="50" w:before="180" w:afterLines="50" w:after="180" w:line="400" w:lineRule="exact"/>
        <w:ind w:left="350" w:firstLineChars="17" w:firstLine="41"/>
        <w:contextualSpacing/>
        <w:jc w:val="both"/>
        <w:rPr>
          <w:rFonts w:eastAsia="標楷體"/>
        </w:rPr>
      </w:pPr>
      <w:r w:rsidRPr="00655BFE">
        <w:rPr>
          <w:rFonts w:eastAsia="標楷體"/>
        </w:rPr>
        <w:t xml:space="preserve">    </w:t>
      </w:r>
      <w:r w:rsidRPr="00655BFE">
        <w:rPr>
          <w:rFonts w:eastAsia="標楷體"/>
        </w:rPr>
        <w:t>第五批</w:t>
      </w:r>
      <w:proofErr w:type="gramStart"/>
      <w:r w:rsidR="002142F6">
        <w:rPr>
          <w:rFonts w:eastAsia="標楷體"/>
        </w:rPr>
        <w:t>臺灣穗</w:t>
      </w:r>
      <w:proofErr w:type="gramEnd"/>
      <w:r w:rsidR="002142F6">
        <w:rPr>
          <w:rFonts w:eastAsia="標楷體"/>
        </w:rPr>
        <w:t>花杉</w:t>
      </w:r>
      <w:r w:rsidRPr="00655BFE">
        <w:rPr>
          <w:rFonts w:eastAsia="標楷體"/>
        </w:rPr>
        <w:t>扦插試驗於</w:t>
      </w:r>
      <w:r w:rsidRPr="00655BFE">
        <w:rPr>
          <w:rFonts w:eastAsia="標楷體"/>
        </w:rPr>
        <w:t>2013.10.02</w:t>
      </w:r>
      <w:r w:rsidRPr="00655BFE">
        <w:rPr>
          <w:rFonts w:eastAsia="標楷體"/>
        </w:rPr>
        <w:t>開始進行</w:t>
      </w:r>
      <w:r w:rsidRPr="00655BFE">
        <w:rPr>
          <w:rFonts w:eastAsia="標楷體"/>
        </w:rPr>
        <w:t>(</w:t>
      </w:r>
      <w:r w:rsidRPr="00655BFE">
        <w:rPr>
          <w:rFonts w:eastAsia="標楷體"/>
        </w:rPr>
        <w:t>圖十六</w:t>
      </w:r>
      <w:r w:rsidRPr="00655BFE">
        <w:rPr>
          <w:rFonts w:eastAsia="標楷體"/>
        </w:rPr>
        <w:t>A-D)</w:t>
      </w:r>
      <w:r w:rsidRPr="00655BFE">
        <w:rPr>
          <w:rFonts w:eastAsia="標楷體"/>
        </w:rPr>
        <w:t>，第五批之扦插試驗，使用</w:t>
      </w:r>
      <w:r w:rsidRPr="00655BFE">
        <w:rPr>
          <w:rFonts w:eastAsia="標楷體"/>
        </w:rPr>
        <w:t>IBA</w:t>
      </w:r>
      <w:r w:rsidRPr="00655BFE">
        <w:rPr>
          <w:rFonts w:eastAsia="標楷體"/>
        </w:rPr>
        <w:t>、</w:t>
      </w:r>
      <w:r w:rsidRPr="00655BFE">
        <w:rPr>
          <w:rFonts w:eastAsia="標楷體"/>
        </w:rPr>
        <w:t>IAA</w:t>
      </w:r>
      <w:r w:rsidRPr="00655BFE">
        <w:rPr>
          <w:rFonts w:eastAsia="標楷體"/>
        </w:rPr>
        <w:t>、</w:t>
      </w:r>
      <w:r w:rsidRPr="00655BFE">
        <w:rPr>
          <w:rFonts w:eastAsia="標楷體"/>
        </w:rPr>
        <w:t>NAA</w:t>
      </w:r>
      <w:r w:rsidRPr="00655BFE">
        <w:rPr>
          <w:rFonts w:eastAsia="標楷體"/>
        </w:rPr>
        <w:t>及中國林科院</w:t>
      </w:r>
      <w:r w:rsidRPr="00655BFE">
        <w:rPr>
          <w:rFonts w:eastAsia="標楷體"/>
        </w:rPr>
        <w:t>ABT</w:t>
      </w:r>
      <w:r w:rsidR="00EA6A97">
        <w:rPr>
          <w:rFonts w:eastAsia="標楷體" w:hint="eastAsia"/>
        </w:rPr>
        <w:t xml:space="preserve"> </w:t>
      </w:r>
      <w:r w:rsidRPr="00655BFE">
        <w:rPr>
          <w:rFonts w:eastAsia="標楷體"/>
        </w:rPr>
        <w:t>1</w:t>
      </w:r>
      <w:r w:rsidRPr="00655BFE">
        <w:rPr>
          <w:rFonts w:eastAsia="標楷體"/>
        </w:rPr>
        <w:t>號生根粉四種藥劑，加上對照組</w:t>
      </w:r>
      <w:r w:rsidRPr="00655BFE">
        <w:rPr>
          <w:rFonts w:eastAsia="標楷體"/>
        </w:rPr>
        <w:t>(</w:t>
      </w:r>
      <w:r w:rsidRPr="00655BFE">
        <w:rPr>
          <w:rFonts w:eastAsia="標楷體"/>
        </w:rPr>
        <w:t>無任何藥劑處理</w:t>
      </w:r>
      <w:r w:rsidRPr="00655BFE">
        <w:rPr>
          <w:rFonts w:eastAsia="標楷體"/>
        </w:rPr>
        <w:t>)</w:t>
      </w:r>
      <w:r w:rsidRPr="00655BFE">
        <w:rPr>
          <w:rFonts w:eastAsia="標楷體"/>
        </w:rPr>
        <w:t>，搭配五種不同的栽植介質</w:t>
      </w:r>
      <w:r w:rsidRPr="00655BFE">
        <w:rPr>
          <w:rFonts w:eastAsia="標楷體"/>
        </w:rPr>
        <w:t>(</w:t>
      </w:r>
      <w:r w:rsidRPr="00655BFE">
        <w:rPr>
          <w:rFonts w:eastAsia="標楷體"/>
        </w:rPr>
        <w:t>圖十六</w:t>
      </w:r>
      <w:r w:rsidRPr="00655BFE">
        <w:rPr>
          <w:rFonts w:eastAsia="標楷體"/>
        </w:rPr>
        <w:t>B)</w:t>
      </w:r>
      <w:r w:rsidRPr="00655BFE">
        <w:rPr>
          <w:rFonts w:eastAsia="標楷體"/>
        </w:rPr>
        <w:t>，</w:t>
      </w:r>
      <w:r w:rsidR="008A7DF3" w:rsidRPr="00655BFE">
        <w:rPr>
          <w:rFonts w:eastAsia="標楷體"/>
        </w:rPr>
        <w:t>IBA</w:t>
      </w:r>
      <w:r w:rsidR="008A7DF3" w:rsidRPr="00655BFE">
        <w:rPr>
          <w:rFonts w:eastAsia="標楷體"/>
        </w:rPr>
        <w:t>、</w:t>
      </w:r>
      <w:r w:rsidR="008A7DF3" w:rsidRPr="00655BFE">
        <w:rPr>
          <w:rFonts w:eastAsia="標楷體"/>
        </w:rPr>
        <w:t>IAA</w:t>
      </w:r>
      <w:r w:rsidR="008A7DF3">
        <w:rPr>
          <w:rFonts w:eastAsia="標楷體" w:hint="eastAsia"/>
        </w:rPr>
        <w:t>和</w:t>
      </w:r>
      <w:r w:rsidR="008A7DF3" w:rsidRPr="00655BFE">
        <w:rPr>
          <w:rFonts w:eastAsia="標楷體"/>
        </w:rPr>
        <w:t>NAA</w:t>
      </w:r>
      <w:r w:rsidR="008A7DF3">
        <w:rPr>
          <w:rFonts w:eastAsia="標楷體" w:hint="eastAsia"/>
        </w:rPr>
        <w:t>藥劑之</w:t>
      </w:r>
      <w:r w:rsidR="008A7DF3" w:rsidRPr="00655BFE">
        <w:rPr>
          <w:rFonts w:eastAsia="標楷體"/>
        </w:rPr>
        <w:t>每種</w:t>
      </w:r>
      <w:r w:rsidR="008A7DF3">
        <w:rPr>
          <w:rFonts w:eastAsia="標楷體" w:hint="eastAsia"/>
        </w:rPr>
        <w:t>介質</w:t>
      </w:r>
      <w:r w:rsidR="008A7DF3">
        <w:rPr>
          <w:rFonts w:eastAsia="標楷體"/>
        </w:rPr>
        <w:t>處理</w:t>
      </w:r>
      <w:r w:rsidR="008A7DF3">
        <w:rPr>
          <w:rFonts w:eastAsia="標楷體" w:hint="eastAsia"/>
        </w:rPr>
        <w:t>各</w:t>
      </w:r>
      <w:r w:rsidR="008A7DF3">
        <w:rPr>
          <w:rFonts w:eastAsia="標楷體" w:hint="eastAsia"/>
        </w:rPr>
        <w:t>86</w:t>
      </w:r>
      <w:r w:rsidR="008A7DF3" w:rsidRPr="00655BFE">
        <w:rPr>
          <w:rFonts w:eastAsia="標楷體"/>
        </w:rPr>
        <w:t>個扦插枝條，</w:t>
      </w:r>
      <w:r w:rsidR="008A7DF3">
        <w:rPr>
          <w:rFonts w:eastAsia="標楷體" w:hint="eastAsia"/>
        </w:rPr>
        <w:t>ABT 1</w:t>
      </w:r>
      <w:r w:rsidR="008A7DF3">
        <w:rPr>
          <w:rFonts w:eastAsia="標楷體" w:hint="eastAsia"/>
        </w:rPr>
        <w:t>藥劑與對照組之</w:t>
      </w:r>
      <w:r w:rsidR="008A7DF3" w:rsidRPr="00655BFE">
        <w:rPr>
          <w:rFonts w:eastAsia="標楷體"/>
        </w:rPr>
        <w:t>每種</w:t>
      </w:r>
      <w:r w:rsidR="008A7DF3">
        <w:rPr>
          <w:rFonts w:eastAsia="標楷體" w:hint="eastAsia"/>
        </w:rPr>
        <w:t>介質</w:t>
      </w:r>
      <w:r w:rsidR="008A7DF3">
        <w:rPr>
          <w:rFonts w:eastAsia="標楷體"/>
        </w:rPr>
        <w:t>處理</w:t>
      </w:r>
      <w:r w:rsidR="008A7DF3">
        <w:rPr>
          <w:rFonts w:eastAsia="標楷體" w:hint="eastAsia"/>
        </w:rPr>
        <w:t>各</w:t>
      </w:r>
      <w:r w:rsidR="008A7DF3">
        <w:rPr>
          <w:rFonts w:eastAsia="標楷體" w:hint="eastAsia"/>
        </w:rPr>
        <w:t>43</w:t>
      </w:r>
      <w:r w:rsidR="008A7DF3" w:rsidRPr="00655BFE">
        <w:rPr>
          <w:rFonts w:eastAsia="標楷體"/>
        </w:rPr>
        <w:t>個扦插枝條</w:t>
      </w:r>
      <w:r w:rsidR="008A7DF3">
        <w:rPr>
          <w:rFonts w:eastAsia="標楷體" w:hint="eastAsia"/>
        </w:rPr>
        <w:t>，</w:t>
      </w:r>
      <w:r w:rsidR="008A7DF3" w:rsidRPr="00655BFE">
        <w:rPr>
          <w:rFonts w:eastAsia="標楷體"/>
        </w:rPr>
        <w:t>共試驗</w:t>
      </w:r>
      <w:r w:rsidR="008A7DF3">
        <w:rPr>
          <w:rFonts w:eastAsia="標楷體" w:hint="eastAsia"/>
        </w:rPr>
        <w:t>344</w:t>
      </w:r>
      <w:r w:rsidR="008A7DF3">
        <w:rPr>
          <w:rFonts w:eastAsia="標楷體"/>
        </w:rPr>
        <w:t>個扦插枝條</w:t>
      </w:r>
      <w:r w:rsidRPr="00655BFE">
        <w:rPr>
          <w:rFonts w:eastAsia="標楷體"/>
        </w:rPr>
        <w:t>。此次試驗的枝條選擇標準與第四批試驗的標準相同</w:t>
      </w:r>
      <w:r w:rsidRPr="00655BFE">
        <w:rPr>
          <w:rFonts w:eastAsia="標楷體"/>
        </w:rPr>
        <w:t>(</w:t>
      </w:r>
      <w:r w:rsidRPr="00655BFE">
        <w:rPr>
          <w:rFonts w:eastAsia="標楷體"/>
        </w:rPr>
        <w:t>圖十六</w:t>
      </w:r>
      <w:r w:rsidRPr="00655BFE">
        <w:rPr>
          <w:rFonts w:eastAsia="標楷體"/>
        </w:rPr>
        <w:t>A</w:t>
      </w:r>
      <w:r w:rsidRPr="00655BFE">
        <w:rPr>
          <w:rFonts w:eastAsia="標楷體"/>
        </w:rPr>
        <w:t>、</w:t>
      </w:r>
      <w:r w:rsidRPr="00655BFE">
        <w:rPr>
          <w:rFonts w:eastAsia="標楷體"/>
        </w:rPr>
        <w:t>C)</w:t>
      </w:r>
      <w:r w:rsidRPr="00655BFE">
        <w:rPr>
          <w:rFonts w:eastAsia="標楷體"/>
        </w:rPr>
        <w:t>，並放入有打洞及置有發</w:t>
      </w:r>
      <w:proofErr w:type="gramStart"/>
      <w:r w:rsidRPr="00655BFE">
        <w:rPr>
          <w:rFonts w:eastAsia="標楷體"/>
        </w:rPr>
        <w:t>泡煉石</w:t>
      </w:r>
      <w:proofErr w:type="gramEnd"/>
      <w:r w:rsidRPr="00655BFE">
        <w:rPr>
          <w:rFonts w:eastAsia="標楷體"/>
        </w:rPr>
        <w:t>的塑膠桶內栽植</w:t>
      </w:r>
      <w:r w:rsidRPr="00655BFE">
        <w:rPr>
          <w:rFonts w:eastAsia="標楷體"/>
        </w:rPr>
        <w:t>(</w:t>
      </w:r>
      <w:r w:rsidRPr="00655BFE">
        <w:rPr>
          <w:rFonts w:eastAsia="標楷體"/>
        </w:rPr>
        <w:t>圖十六</w:t>
      </w:r>
      <w:r w:rsidRPr="00655BFE">
        <w:rPr>
          <w:rFonts w:eastAsia="標楷體"/>
        </w:rPr>
        <w:t>D)</w:t>
      </w:r>
      <w:r w:rsidR="00007D39">
        <w:rPr>
          <w:rFonts w:eastAsia="標楷體"/>
        </w:rPr>
        <w:t>。除定期噴水之外，每兩</w:t>
      </w:r>
      <w:proofErr w:type="gramStart"/>
      <w:r w:rsidR="00007D39">
        <w:rPr>
          <w:rFonts w:eastAsia="標楷體"/>
        </w:rPr>
        <w:t>個禮拜補噴殺菌劑</w:t>
      </w:r>
      <w:proofErr w:type="gramEnd"/>
      <w:r w:rsidR="00007D39">
        <w:rPr>
          <w:rFonts w:eastAsia="標楷體"/>
        </w:rPr>
        <w:t>及殺蟲劑</w:t>
      </w:r>
      <w:r w:rsidRPr="00655BFE">
        <w:rPr>
          <w:rFonts w:eastAsia="標楷體"/>
        </w:rPr>
        <w:t>進行管理</w:t>
      </w:r>
      <w:r w:rsidR="00007D39">
        <w:rPr>
          <w:rFonts w:eastAsia="標楷體" w:hint="eastAsia"/>
        </w:rPr>
        <w:t>，目前已</w:t>
      </w:r>
      <w:r w:rsidR="00007D39" w:rsidRPr="00655BFE">
        <w:rPr>
          <w:rFonts w:eastAsia="標楷體"/>
        </w:rPr>
        <w:t>試驗超過</w:t>
      </w:r>
      <w:r w:rsidR="00007D39">
        <w:rPr>
          <w:rFonts w:eastAsia="標楷體" w:hint="eastAsia"/>
        </w:rPr>
        <w:t>2</w:t>
      </w:r>
      <w:r w:rsidR="00007D39" w:rsidRPr="00655BFE">
        <w:rPr>
          <w:rFonts w:eastAsia="標楷體"/>
        </w:rPr>
        <w:t>個月</w:t>
      </w:r>
      <w:r w:rsidR="00007D39">
        <w:rPr>
          <w:rFonts w:eastAsia="標楷體" w:hint="eastAsia"/>
        </w:rPr>
        <w:t>，</w:t>
      </w:r>
      <w:r w:rsidR="00F66694">
        <w:rPr>
          <w:rFonts w:eastAsia="標楷體" w:hint="eastAsia"/>
        </w:rPr>
        <w:t>目前以</w:t>
      </w:r>
      <w:r w:rsidR="00F66694">
        <w:rPr>
          <w:rFonts w:eastAsia="標楷體" w:hint="eastAsia"/>
        </w:rPr>
        <w:t>NAA</w:t>
      </w:r>
      <w:r w:rsidR="00F66694" w:rsidRPr="00655BFE">
        <w:rPr>
          <w:rFonts w:eastAsia="標楷體" w:hint="eastAsia"/>
        </w:rPr>
        <w:t>處理</w:t>
      </w:r>
      <w:r w:rsidR="00F66694">
        <w:rPr>
          <w:rFonts w:eastAsia="標楷體" w:hint="eastAsia"/>
        </w:rPr>
        <w:t>(</w:t>
      </w:r>
      <w:r w:rsidR="00F66694">
        <w:rPr>
          <w:rFonts w:eastAsia="標楷體" w:hint="eastAsia"/>
        </w:rPr>
        <w:t>存活率</w:t>
      </w:r>
      <w:r w:rsidR="00F66694">
        <w:rPr>
          <w:rFonts w:eastAsia="標楷體" w:hint="eastAsia"/>
        </w:rPr>
        <w:t>82.56%)</w:t>
      </w:r>
      <w:r w:rsidR="00F66694">
        <w:rPr>
          <w:rFonts w:eastAsia="標楷體" w:hint="eastAsia"/>
        </w:rPr>
        <w:t>及</w:t>
      </w:r>
      <w:r w:rsidR="00F66694">
        <w:rPr>
          <w:rFonts w:eastAsia="標楷體" w:hint="eastAsia"/>
        </w:rPr>
        <w:t>IB</w:t>
      </w:r>
      <w:r w:rsidR="00F66694">
        <w:rPr>
          <w:rFonts w:eastAsia="標楷體"/>
        </w:rPr>
        <w:t>A</w:t>
      </w:r>
      <w:r w:rsidR="00F66694" w:rsidRPr="00655BFE">
        <w:rPr>
          <w:rFonts w:eastAsia="標楷體" w:hint="eastAsia"/>
        </w:rPr>
        <w:t>處理</w:t>
      </w:r>
      <w:r w:rsidR="00F66694">
        <w:rPr>
          <w:rFonts w:eastAsia="標楷體" w:hint="eastAsia"/>
        </w:rPr>
        <w:t>(</w:t>
      </w:r>
      <w:r w:rsidR="00F66694">
        <w:rPr>
          <w:rFonts w:eastAsia="標楷體" w:hint="eastAsia"/>
        </w:rPr>
        <w:t>存活率</w:t>
      </w:r>
      <w:r w:rsidR="00F66694">
        <w:rPr>
          <w:rFonts w:eastAsia="標楷體"/>
        </w:rPr>
        <w:t>76.74</w:t>
      </w:r>
      <w:r w:rsidR="00F66694">
        <w:rPr>
          <w:rFonts w:eastAsia="標楷體" w:hint="eastAsia"/>
        </w:rPr>
        <w:t>%)</w:t>
      </w:r>
      <w:r w:rsidR="00F66694" w:rsidRPr="00655BFE">
        <w:rPr>
          <w:rFonts w:eastAsia="標楷體" w:hint="eastAsia"/>
        </w:rPr>
        <w:t>的栽植情況最佳</w:t>
      </w:r>
      <w:r w:rsidR="00F66694">
        <w:rPr>
          <w:rFonts w:eastAsia="標楷體" w:hint="eastAsia"/>
        </w:rPr>
        <w:t>，</w:t>
      </w:r>
      <w:r w:rsidR="00007D39">
        <w:rPr>
          <w:rFonts w:eastAsia="標楷體" w:hint="eastAsia"/>
        </w:rPr>
        <w:t>目前總存活率為</w:t>
      </w:r>
      <w:r w:rsidR="00007D39">
        <w:rPr>
          <w:rFonts w:eastAsia="標楷體" w:hint="eastAsia"/>
        </w:rPr>
        <w:t>67.44% (</w:t>
      </w:r>
      <w:r w:rsidR="00007D39">
        <w:rPr>
          <w:rFonts w:eastAsia="標楷體" w:hint="eastAsia"/>
        </w:rPr>
        <w:t>表十一</w:t>
      </w:r>
      <w:r w:rsidR="00007D39">
        <w:rPr>
          <w:rFonts w:eastAsia="標楷體" w:hint="eastAsia"/>
        </w:rPr>
        <w:t>)</w:t>
      </w:r>
      <w:r w:rsidR="00007D39" w:rsidRPr="00655BFE">
        <w:rPr>
          <w:rFonts w:eastAsia="標楷體"/>
        </w:rPr>
        <w:t>。</w:t>
      </w:r>
    </w:p>
    <w:p w:rsidR="00852025" w:rsidRPr="00655BFE" w:rsidRDefault="00655BFE" w:rsidP="00F11D7F">
      <w:pPr>
        <w:adjustRightInd w:val="0"/>
        <w:spacing w:beforeLines="50" w:before="180" w:afterLines="50" w:after="180" w:line="400" w:lineRule="exact"/>
        <w:ind w:left="360"/>
        <w:contextualSpacing/>
        <w:jc w:val="both"/>
        <w:rPr>
          <w:rFonts w:eastAsia="標楷體"/>
          <w:b/>
        </w:rPr>
      </w:pPr>
      <w:r w:rsidRPr="00655BFE">
        <w:rPr>
          <w:rFonts w:eastAsia="標楷體" w:hint="eastAsia"/>
        </w:rPr>
        <w:t xml:space="preserve">    </w:t>
      </w:r>
      <w:r w:rsidRPr="00655BFE">
        <w:rPr>
          <w:rFonts w:eastAsia="標楷體"/>
        </w:rPr>
        <w:t>總體而言，在</w:t>
      </w:r>
      <w:proofErr w:type="gramStart"/>
      <w:r w:rsidR="002142F6">
        <w:rPr>
          <w:rFonts w:eastAsia="標楷體"/>
        </w:rPr>
        <w:t>臺灣穗</w:t>
      </w:r>
      <w:proofErr w:type="gramEnd"/>
      <w:r w:rsidR="002142F6">
        <w:rPr>
          <w:rFonts w:eastAsia="標楷體"/>
        </w:rPr>
        <w:t>花杉</w:t>
      </w:r>
      <w:r w:rsidRPr="00655BFE">
        <w:rPr>
          <w:rFonts w:eastAsia="標楷體"/>
        </w:rPr>
        <w:t>之扦插試驗方面，已進行了</w:t>
      </w:r>
      <w:r w:rsidRPr="00655BFE">
        <w:rPr>
          <w:rFonts w:eastAsia="標楷體" w:hint="eastAsia"/>
        </w:rPr>
        <w:t>五</w:t>
      </w:r>
      <w:r w:rsidRPr="00655BFE">
        <w:rPr>
          <w:rFonts w:eastAsia="標楷體"/>
        </w:rPr>
        <w:t>批次的扦插試驗，由於此</w:t>
      </w:r>
      <w:r w:rsidRPr="00655BFE">
        <w:rPr>
          <w:rFonts w:eastAsia="標楷體" w:hint="eastAsia"/>
        </w:rPr>
        <w:t>五</w:t>
      </w:r>
      <w:r w:rsidRPr="00655BFE">
        <w:rPr>
          <w:rFonts w:eastAsia="標楷體"/>
        </w:rPr>
        <w:t>次</w:t>
      </w:r>
      <w:proofErr w:type="gramStart"/>
      <w:r w:rsidRPr="00655BFE">
        <w:rPr>
          <w:rFonts w:eastAsia="標楷體"/>
        </w:rPr>
        <w:t>試驗均於實驗</w:t>
      </w:r>
      <w:proofErr w:type="gramEnd"/>
      <w:r w:rsidRPr="00655BFE">
        <w:rPr>
          <w:rFonts w:eastAsia="標楷體"/>
        </w:rPr>
        <w:t>室內進行，其於濕度</w:t>
      </w:r>
      <w:r w:rsidRPr="00655BFE">
        <w:rPr>
          <w:rFonts w:eastAsia="標楷體" w:hint="eastAsia"/>
        </w:rPr>
        <w:t>及排水</w:t>
      </w:r>
      <w:r w:rsidRPr="00655BFE">
        <w:rPr>
          <w:rFonts w:eastAsia="標楷體"/>
        </w:rPr>
        <w:t>等方面困難度提高，</w:t>
      </w:r>
      <w:r w:rsidRPr="00655BFE">
        <w:rPr>
          <w:rFonts w:eastAsia="標楷體" w:hint="eastAsia"/>
        </w:rPr>
        <w:t>但是在改良了栽植的設施環境之後，目前已有存活超過</w:t>
      </w:r>
      <w:r w:rsidR="00007D39">
        <w:rPr>
          <w:rFonts w:eastAsia="標楷體" w:hint="eastAsia"/>
        </w:rPr>
        <w:t>5</w:t>
      </w:r>
      <w:r w:rsidRPr="00655BFE">
        <w:rPr>
          <w:rFonts w:eastAsia="標楷體" w:hint="eastAsia"/>
        </w:rPr>
        <w:t>個月的扦插枝條</w:t>
      </w:r>
      <w:r w:rsidR="00007D39">
        <w:rPr>
          <w:rFonts w:eastAsia="標楷體" w:hint="eastAsia"/>
        </w:rPr>
        <w:t>(</w:t>
      </w:r>
      <w:r w:rsidR="00007D39">
        <w:rPr>
          <w:rFonts w:eastAsia="標楷體" w:hint="eastAsia"/>
        </w:rPr>
        <w:t>第四批試驗</w:t>
      </w:r>
      <w:r w:rsidR="00F66694">
        <w:rPr>
          <w:rFonts w:eastAsia="標楷體" w:hint="eastAsia"/>
        </w:rPr>
        <w:t>枝</w:t>
      </w:r>
      <w:r w:rsidR="00007D39">
        <w:rPr>
          <w:rFonts w:eastAsia="標楷體" w:hint="eastAsia"/>
        </w:rPr>
        <w:t>條</w:t>
      </w:r>
      <w:r w:rsidR="00007D39">
        <w:rPr>
          <w:rFonts w:eastAsia="標楷體" w:hint="eastAsia"/>
        </w:rPr>
        <w:t>)</w:t>
      </w:r>
      <w:r w:rsidRPr="00655BFE">
        <w:rPr>
          <w:rFonts w:eastAsia="標楷體" w:hint="eastAsia"/>
        </w:rPr>
        <w:t>，栽植時間</w:t>
      </w:r>
      <w:proofErr w:type="gramStart"/>
      <w:r w:rsidRPr="00655BFE">
        <w:rPr>
          <w:rFonts w:eastAsia="標楷體" w:hint="eastAsia"/>
        </w:rPr>
        <w:t>最久達</w:t>
      </w:r>
      <w:r w:rsidR="00007D39">
        <w:rPr>
          <w:rFonts w:eastAsia="標楷體" w:hint="eastAsia"/>
        </w:rPr>
        <w:t>6</w:t>
      </w:r>
      <w:r w:rsidRPr="00655BFE">
        <w:rPr>
          <w:rFonts w:eastAsia="標楷體" w:hint="eastAsia"/>
        </w:rPr>
        <w:t>個多月</w:t>
      </w:r>
      <w:proofErr w:type="gramEnd"/>
      <w:r w:rsidR="00F66694">
        <w:rPr>
          <w:rFonts w:eastAsia="標楷體" w:hint="eastAsia"/>
        </w:rPr>
        <w:t>(</w:t>
      </w:r>
      <w:r w:rsidR="00F66694">
        <w:rPr>
          <w:rFonts w:eastAsia="標楷體" w:hint="eastAsia"/>
        </w:rPr>
        <w:t>第三批試驗枝條</w:t>
      </w:r>
      <w:r w:rsidR="00F66694">
        <w:rPr>
          <w:rFonts w:eastAsia="標楷體" w:hint="eastAsia"/>
        </w:rPr>
        <w:t>)</w:t>
      </w:r>
      <w:r w:rsidRPr="00655BFE">
        <w:rPr>
          <w:rFonts w:eastAsia="標楷體" w:hint="eastAsia"/>
        </w:rPr>
        <w:t>，其枝條與葉片的健康度均良好，</w:t>
      </w:r>
      <w:r w:rsidR="00F66694">
        <w:rPr>
          <w:rFonts w:eastAsia="標楷體" w:hint="eastAsia"/>
        </w:rPr>
        <w:t>第三批試驗枝條也已</w:t>
      </w:r>
      <w:r w:rsidRPr="00655BFE">
        <w:rPr>
          <w:rFonts w:eastAsia="標楷體" w:hint="eastAsia"/>
        </w:rPr>
        <w:t>觀察到發根現象，</w:t>
      </w:r>
      <w:r w:rsidR="00F66694">
        <w:rPr>
          <w:rFonts w:eastAsia="標楷體" w:hint="eastAsia"/>
        </w:rPr>
        <w:t>並將持續觀察其後續發根情況，而第四批試驗枝條也已抽出新芽，</w:t>
      </w:r>
      <w:r w:rsidR="00F66694" w:rsidRPr="00655BFE">
        <w:rPr>
          <w:rFonts w:eastAsia="標楷體" w:hint="eastAsia"/>
        </w:rPr>
        <w:t>預計</w:t>
      </w:r>
      <w:proofErr w:type="gramStart"/>
      <w:r w:rsidR="00F66694" w:rsidRPr="00655BFE">
        <w:rPr>
          <w:rFonts w:eastAsia="標楷體" w:hint="eastAsia"/>
        </w:rPr>
        <w:t>於</w:t>
      </w:r>
      <w:r w:rsidR="00F66694">
        <w:rPr>
          <w:rFonts w:eastAsia="標楷體" w:hint="eastAsia"/>
        </w:rPr>
        <w:t>其</w:t>
      </w:r>
      <w:r w:rsidR="00F66694" w:rsidRPr="00655BFE">
        <w:rPr>
          <w:rFonts w:eastAsia="標楷體" w:hint="eastAsia"/>
        </w:rPr>
        <w:t>達</w:t>
      </w:r>
      <w:r w:rsidR="00F66694" w:rsidRPr="00655BFE">
        <w:rPr>
          <w:rFonts w:eastAsia="標楷體" w:hint="eastAsia"/>
        </w:rPr>
        <w:t>6</w:t>
      </w:r>
      <w:r w:rsidR="006575CE">
        <w:rPr>
          <w:rFonts w:eastAsia="標楷體" w:hint="eastAsia"/>
        </w:rPr>
        <w:t>個月時</w:t>
      </w:r>
      <w:proofErr w:type="gramEnd"/>
      <w:r w:rsidR="006575CE">
        <w:rPr>
          <w:rFonts w:eastAsia="標楷體" w:hint="eastAsia"/>
        </w:rPr>
        <w:t>，再</w:t>
      </w:r>
      <w:proofErr w:type="gramStart"/>
      <w:r w:rsidR="006575CE">
        <w:rPr>
          <w:rFonts w:eastAsia="標楷體" w:hint="eastAsia"/>
        </w:rPr>
        <w:t>觀察其發根</w:t>
      </w:r>
      <w:proofErr w:type="gramEnd"/>
      <w:r w:rsidR="006575CE">
        <w:rPr>
          <w:rFonts w:eastAsia="標楷體" w:hint="eastAsia"/>
        </w:rPr>
        <w:t>情形</w:t>
      </w:r>
      <w:r w:rsidRPr="00655BFE">
        <w:rPr>
          <w:rFonts w:eastAsia="標楷體" w:hint="eastAsia"/>
        </w:rPr>
        <w:t>。</w:t>
      </w:r>
    </w:p>
    <w:p w:rsidR="00B750FB" w:rsidRPr="00EC67E6" w:rsidRDefault="00B750FB" w:rsidP="008A7DF3">
      <w:pPr>
        <w:pStyle w:val="1"/>
        <w:snapToGrid w:val="0"/>
        <w:spacing w:beforeLines="100" w:before="360" w:afterLines="100" w:after="360" w:line="240" w:lineRule="auto"/>
        <w:jc w:val="center"/>
        <w:rPr>
          <w:rFonts w:ascii="標楷體" w:eastAsia="標楷體" w:hAnsi="標楷體"/>
          <w:b w:val="0"/>
          <w:sz w:val="36"/>
          <w:szCs w:val="36"/>
        </w:rPr>
      </w:pPr>
      <w:r>
        <w:rPr>
          <w:rFonts w:eastAsia="標楷體" w:hAnsi="標楷體"/>
          <w:sz w:val="28"/>
          <w:szCs w:val="28"/>
        </w:rPr>
        <w:br w:type="page"/>
      </w:r>
      <w:bookmarkStart w:id="9" w:name="_Toc374440133"/>
      <w:r w:rsidRPr="00EC67E6">
        <w:rPr>
          <w:rFonts w:ascii="標楷體" w:eastAsia="標楷體" w:hAnsi="標楷體" w:hint="eastAsia"/>
          <w:b w:val="0"/>
          <w:sz w:val="36"/>
          <w:szCs w:val="36"/>
        </w:rPr>
        <w:lastRenderedPageBreak/>
        <w:t xml:space="preserve">第四章  </w:t>
      </w:r>
      <w:r w:rsidR="00C87CEB">
        <w:rPr>
          <w:rFonts w:ascii="標楷體" w:eastAsia="標楷體" w:hAnsi="標楷體" w:hint="eastAsia"/>
          <w:b w:val="0"/>
          <w:sz w:val="36"/>
          <w:szCs w:val="36"/>
        </w:rPr>
        <w:t>結論、</w:t>
      </w:r>
      <w:r w:rsidR="00704C81" w:rsidRPr="00EC67E6">
        <w:rPr>
          <w:rFonts w:ascii="標楷體" w:eastAsia="標楷體" w:hAnsi="標楷體"/>
          <w:b w:val="0"/>
          <w:sz w:val="36"/>
          <w:szCs w:val="36"/>
        </w:rPr>
        <w:t>建議與後續研究</w:t>
      </w:r>
      <w:bookmarkEnd w:id="9"/>
    </w:p>
    <w:p w:rsidR="00BF1E99" w:rsidRPr="00EC67E6" w:rsidRDefault="00150EDC" w:rsidP="008A7DF3">
      <w:pPr>
        <w:ind w:firstLineChars="192" w:firstLine="461"/>
        <w:jc w:val="both"/>
        <w:rPr>
          <w:rFonts w:eastAsia="標楷體" w:hAnsi="標楷體"/>
        </w:rPr>
      </w:pPr>
      <w:r w:rsidRPr="00EC67E6">
        <w:rPr>
          <w:rFonts w:eastAsia="標楷體" w:hAnsi="標楷體" w:hint="eastAsia"/>
        </w:rPr>
        <w:t>本研究之初步成果呈現</w:t>
      </w:r>
      <w:proofErr w:type="gramStart"/>
      <w:r w:rsidR="007C3C63" w:rsidRPr="00EC67E6">
        <w:rPr>
          <w:rFonts w:eastAsia="標楷體" w:hAnsi="標楷體" w:hint="eastAsia"/>
        </w:rPr>
        <w:t>臺灣穗</w:t>
      </w:r>
      <w:proofErr w:type="gramEnd"/>
      <w:r w:rsidR="007C3C63" w:rsidRPr="00EC67E6">
        <w:rPr>
          <w:rFonts w:eastAsia="標楷體" w:hAnsi="標楷體" w:hint="eastAsia"/>
        </w:rPr>
        <w:t>花杉野生族群的遺傳多樣性相關參數偏低，評估遺傳變異之參數在</w:t>
      </w:r>
      <w:r w:rsidR="00AA0A82" w:rsidRPr="00EC67E6">
        <w:rPr>
          <w:rFonts w:eastAsia="標楷體" w:hAnsi="標楷體" w:hint="eastAsia"/>
        </w:rPr>
        <w:t>DAWU</w:t>
      </w:r>
      <w:r w:rsidR="007C3C63" w:rsidRPr="00EC67E6">
        <w:rPr>
          <w:rFonts w:eastAsia="標楷體" w:hAnsi="標楷體" w:hint="eastAsia"/>
        </w:rPr>
        <w:t>與</w:t>
      </w:r>
      <w:r w:rsidR="00AA0A82" w:rsidRPr="00EC67E6">
        <w:rPr>
          <w:rFonts w:eastAsia="標楷體" w:hAnsi="標楷體" w:hint="eastAsia"/>
        </w:rPr>
        <w:t>DL</w:t>
      </w:r>
      <w:r w:rsidR="007C3C63" w:rsidRPr="00EC67E6">
        <w:rPr>
          <w:rFonts w:eastAsia="標楷體" w:hAnsi="標楷體" w:hint="eastAsia"/>
        </w:rPr>
        <w:t>山</w:t>
      </w:r>
      <w:proofErr w:type="gramStart"/>
      <w:r w:rsidR="007C3C63" w:rsidRPr="00EC67E6">
        <w:rPr>
          <w:rFonts w:eastAsia="標楷體" w:hAnsi="標楷體" w:hint="eastAsia"/>
        </w:rPr>
        <w:t>族群間無顯著</w:t>
      </w:r>
      <w:proofErr w:type="gramEnd"/>
      <w:r w:rsidR="007C3C63" w:rsidRPr="00EC67E6">
        <w:rPr>
          <w:rFonts w:eastAsia="標楷體" w:hAnsi="標楷體" w:hint="eastAsia"/>
        </w:rPr>
        <w:t>差異。在哈溫平衡檢測項目，不論是整體或是各自將</w:t>
      </w:r>
      <w:r w:rsidR="00AA0A82" w:rsidRPr="00EC67E6">
        <w:rPr>
          <w:rFonts w:eastAsia="標楷體" w:hAnsi="標楷體" w:hint="eastAsia"/>
        </w:rPr>
        <w:t>DAWU</w:t>
      </w:r>
      <w:r w:rsidR="007C3C63" w:rsidRPr="00EC67E6">
        <w:rPr>
          <w:rFonts w:eastAsia="標楷體" w:hAnsi="標楷體" w:hint="eastAsia"/>
        </w:rPr>
        <w:t>及</w:t>
      </w:r>
      <w:r w:rsidR="00AA0A82" w:rsidRPr="00EC67E6">
        <w:rPr>
          <w:rFonts w:eastAsia="標楷體" w:hAnsi="標楷體" w:hint="eastAsia"/>
        </w:rPr>
        <w:t>DL</w:t>
      </w:r>
      <w:r w:rsidR="007C3C63" w:rsidRPr="00EC67E6">
        <w:rPr>
          <w:rFonts w:eastAsia="標楷體" w:hAnsi="標楷體" w:hint="eastAsia"/>
        </w:rPr>
        <w:t>的</w:t>
      </w:r>
      <w:proofErr w:type="gramStart"/>
      <w:r w:rsidR="007C3C63" w:rsidRPr="00EC67E6">
        <w:rPr>
          <w:rFonts w:eastAsia="標楷體" w:hAnsi="標楷體" w:hint="eastAsia"/>
        </w:rPr>
        <w:t>臺灣穗</w:t>
      </w:r>
      <w:proofErr w:type="gramEnd"/>
      <w:r w:rsidR="007C3C63" w:rsidRPr="00EC67E6">
        <w:rPr>
          <w:rFonts w:eastAsia="標楷體" w:hAnsi="標楷體" w:hint="eastAsia"/>
        </w:rPr>
        <w:t>花杉族群的檢測結果皆呈現顯著偏離哈溫平衡</w:t>
      </w:r>
      <w:r w:rsidR="007C3C63" w:rsidRPr="00EC67E6">
        <w:rPr>
          <w:rFonts w:eastAsia="標楷體" w:hAnsi="標楷體" w:hint="eastAsia"/>
        </w:rPr>
        <w:t>(P&lt;0.001)</w:t>
      </w:r>
      <w:r w:rsidR="007C3C63" w:rsidRPr="00EC67E6">
        <w:rPr>
          <w:rFonts w:eastAsia="標楷體" w:hAnsi="標楷體" w:hint="eastAsia"/>
        </w:rPr>
        <w:t>之現象，檢視實驗數據，異型合子實際值皆低於異型合子期望值而偏離哈溫平衡，顯示基因座對偶基因皆因異型合子嚴重喪失導致。分子變異分析</w:t>
      </w:r>
      <w:r w:rsidR="007C3C63" w:rsidRPr="00EC67E6">
        <w:rPr>
          <w:rFonts w:eastAsia="標楷體" w:hAnsi="標楷體" w:hint="eastAsia"/>
        </w:rPr>
        <w:t>(AMOVA)</w:t>
      </w:r>
      <w:r w:rsidR="007C3C63" w:rsidRPr="00EC67E6">
        <w:rPr>
          <w:rFonts w:eastAsia="標楷體" w:hAnsi="標楷體" w:hint="eastAsia"/>
        </w:rPr>
        <w:t>分析及</w:t>
      </w:r>
      <w:r w:rsidR="007C3C63" w:rsidRPr="00EC67E6">
        <w:rPr>
          <w:rFonts w:eastAsia="標楷體" w:hAnsi="標楷體" w:hint="eastAsia"/>
          <w:i/>
        </w:rPr>
        <w:t>F</w:t>
      </w:r>
      <w:r w:rsidR="007C3C63" w:rsidRPr="00EC67E6">
        <w:rPr>
          <w:rFonts w:eastAsia="標楷體" w:hAnsi="標楷體" w:hint="eastAsia"/>
        </w:rPr>
        <w:t>統計結果顯示，</w:t>
      </w:r>
      <w:proofErr w:type="gramStart"/>
      <w:r w:rsidR="007C3C63" w:rsidRPr="00EC67E6">
        <w:rPr>
          <w:rFonts w:eastAsia="標楷體" w:hAnsi="標楷體" w:hint="eastAsia"/>
        </w:rPr>
        <w:t>臺灣穗</w:t>
      </w:r>
      <w:proofErr w:type="gramEnd"/>
      <w:r w:rsidR="007C3C63" w:rsidRPr="00EC67E6">
        <w:rPr>
          <w:rFonts w:eastAsia="標楷體" w:hAnsi="標楷體" w:hint="eastAsia"/>
        </w:rPr>
        <w:t>花杉族群遺傳變異存在於族群內</w:t>
      </w:r>
      <w:r w:rsidR="007C3C63" w:rsidRPr="00EC67E6">
        <w:rPr>
          <w:rFonts w:eastAsia="標楷體" w:hAnsi="標楷體" w:hint="eastAsia"/>
        </w:rPr>
        <w:t>(53.307%)</w:t>
      </w:r>
      <w:r w:rsidR="007C3C63" w:rsidRPr="00EC67E6">
        <w:rPr>
          <w:rFonts w:eastAsia="標楷體" w:hAnsi="標楷體" w:hint="eastAsia"/>
        </w:rPr>
        <w:t>及個體間</w:t>
      </w:r>
      <w:r w:rsidR="007C3C63" w:rsidRPr="00EC67E6">
        <w:rPr>
          <w:rFonts w:eastAsia="標楷體" w:hAnsi="標楷體" w:hint="eastAsia"/>
        </w:rPr>
        <w:t>(41.727%)</w:t>
      </w:r>
      <w:r w:rsidR="007C3C63" w:rsidRPr="00EC67E6">
        <w:rPr>
          <w:rFonts w:eastAsia="標楷體" w:hAnsi="標楷體" w:hint="eastAsia"/>
        </w:rPr>
        <w:t>。</w:t>
      </w:r>
      <w:r w:rsidR="00AA0A82" w:rsidRPr="00EC67E6">
        <w:rPr>
          <w:rFonts w:eastAsia="標楷體" w:hAnsi="標楷體" w:hint="eastAsia"/>
        </w:rPr>
        <w:t>DAWU</w:t>
      </w:r>
      <w:r w:rsidR="007C3C63" w:rsidRPr="00EC67E6">
        <w:rPr>
          <w:rFonts w:eastAsia="標楷體" w:hAnsi="標楷體" w:hint="eastAsia"/>
        </w:rPr>
        <w:t>及</w:t>
      </w:r>
      <w:r w:rsidR="00AA0A82" w:rsidRPr="00EC67E6">
        <w:rPr>
          <w:rFonts w:eastAsia="標楷體" w:hAnsi="標楷體" w:hint="eastAsia"/>
        </w:rPr>
        <w:t>DL</w:t>
      </w:r>
      <w:r w:rsidR="007C3C63" w:rsidRPr="00EC67E6">
        <w:rPr>
          <w:rFonts w:eastAsia="標楷體" w:hAnsi="標楷體" w:hint="eastAsia"/>
        </w:rPr>
        <w:t>的</w:t>
      </w:r>
      <w:proofErr w:type="gramStart"/>
      <w:r w:rsidR="007C3C63" w:rsidRPr="00EC67E6">
        <w:rPr>
          <w:rFonts w:eastAsia="標楷體" w:hAnsi="標楷體" w:hint="eastAsia"/>
        </w:rPr>
        <w:t>臺灣穗</w:t>
      </w:r>
      <w:proofErr w:type="gramEnd"/>
      <w:r w:rsidR="007C3C63" w:rsidRPr="00EC67E6">
        <w:rPr>
          <w:rFonts w:eastAsia="標楷體" w:hAnsi="標楷體" w:hint="eastAsia"/>
        </w:rPr>
        <w:t>花杉族群間遺傳變異累積少，僅</w:t>
      </w:r>
      <w:r w:rsidR="007C3C63" w:rsidRPr="00EC67E6">
        <w:rPr>
          <w:rFonts w:eastAsia="標楷體" w:hAnsi="標楷體" w:hint="eastAsia"/>
        </w:rPr>
        <w:t>4.9666%</w:t>
      </w:r>
      <w:r w:rsidR="007C3C63" w:rsidRPr="00EC67E6">
        <w:rPr>
          <w:rFonts w:eastAsia="標楷體" w:hAnsi="標楷體" w:hint="eastAsia"/>
        </w:rPr>
        <w:t>。二</w:t>
      </w:r>
      <w:proofErr w:type="gramStart"/>
      <w:r w:rsidR="007C3C63" w:rsidRPr="00EC67E6">
        <w:rPr>
          <w:rFonts w:eastAsia="標楷體" w:hAnsi="標楷體" w:hint="eastAsia"/>
        </w:rPr>
        <w:t>族群間的遺傳</w:t>
      </w:r>
      <w:proofErr w:type="gramEnd"/>
      <w:r w:rsidR="007C3C63" w:rsidRPr="00EC67E6">
        <w:rPr>
          <w:rFonts w:eastAsia="標楷體" w:hAnsi="標楷體" w:hint="eastAsia"/>
        </w:rPr>
        <w:t>分化指數值</w:t>
      </w:r>
      <w:r w:rsidR="007C3C63" w:rsidRPr="00EC67E6">
        <w:rPr>
          <w:rFonts w:eastAsia="標楷體" w:hAnsi="標楷體" w:hint="eastAsia"/>
        </w:rPr>
        <w:t>(</w:t>
      </w:r>
      <w:r w:rsidR="007C3C63" w:rsidRPr="00EC67E6">
        <w:rPr>
          <w:rFonts w:eastAsia="標楷體" w:hAnsi="標楷體" w:hint="eastAsia"/>
          <w:i/>
        </w:rPr>
        <w:t>F</w:t>
      </w:r>
      <w:r w:rsidR="007C3C63" w:rsidRPr="00EC67E6">
        <w:rPr>
          <w:rFonts w:eastAsia="標楷體" w:hAnsi="標楷體" w:hint="eastAsia"/>
          <w:i/>
          <w:vertAlign w:val="subscript"/>
        </w:rPr>
        <w:t>ST</w:t>
      </w:r>
      <w:r w:rsidR="007C3C63" w:rsidRPr="00EC67E6">
        <w:rPr>
          <w:rFonts w:eastAsia="標楷體" w:hAnsi="標楷體" w:hint="eastAsia"/>
        </w:rPr>
        <w:t>)</w:t>
      </w:r>
      <w:r w:rsidR="007C3C63" w:rsidRPr="00EC67E6">
        <w:rPr>
          <w:rFonts w:eastAsia="標楷體" w:hAnsi="標楷體" w:hint="eastAsia"/>
        </w:rPr>
        <w:t>為</w:t>
      </w:r>
      <w:r w:rsidR="007C3C63" w:rsidRPr="00EC67E6">
        <w:rPr>
          <w:rFonts w:eastAsia="標楷體" w:hAnsi="標楷體" w:hint="eastAsia"/>
        </w:rPr>
        <w:t>0.04966 (</w:t>
      </w:r>
      <w:r w:rsidR="007C3C63" w:rsidRPr="00EC67E6">
        <w:rPr>
          <w:rFonts w:eastAsia="標楷體" w:hAnsi="標楷體" w:hint="eastAsia"/>
          <w:i/>
        </w:rPr>
        <w:t>P</w:t>
      </w:r>
      <w:r w:rsidR="007C3C63" w:rsidRPr="00EC67E6">
        <w:rPr>
          <w:rFonts w:eastAsia="標楷體" w:hAnsi="標楷體" w:hint="eastAsia"/>
        </w:rPr>
        <w:t>&lt;0.05)</w:t>
      </w:r>
      <w:r w:rsidR="007C3C63" w:rsidRPr="00EC67E6">
        <w:rPr>
          <w:rFonts w:eastAsia="標楷體" w:hAnsi="標楷體" w:hint="eastAsia"/>
        </w:rPr>
        <w:t>，族群分化程度低，</w:t>
      </w:r>
      <w:r w:rsidR="007C3C63" w:rsidRPr="00EC67E6">
        <w:rPr>
          <w:rFonts w:eastAsia="標楷體" w:hAnsi="標楷體" w:hint="eastAsia"/>
          <w:i/>
        </w:rPr>
        <w:t>F</w:t>
      </w:r>
      <w:r w:rsidR="007C3C63" w:rsidRPr="00EC67E6">
        <w:rPr>
          <w:rFonts w:eastAsia="標楷體" w:hAnsi="標楷體" w:hint="eastAsia"/>
          <w:i/>
          <w:vertAlign w:val="subscript"/>
        </w:rPr>
        <w:t>IS</w:t>
      </w:r>
      <w:r w:rsidR="007C3C63" w:rsidRPr="00EC67E6">
        <w:rPr>
          <w:rFonts w:eastAsia="標楷體" w:hAnsi="標楷體" w:hint="eastAsia"/>
        </w:rPr>
        <w:t>及</w:t>
      </w:r>
      <w:r w:rsidR="007C3C63" w:rsidRPr="00EC67E6">
        <w:rPr>
          <w:rFonts w:eastAsia="標楷體" w:hAnsi="標楷體" w:hint="eastAsia"/>
          <w:i/>
        </w:rPr>
        <w:t>F</w:t>
      </w:r>
      <w:r w:rsidR="007C3C63" w:rsidRPr="00EC67E6">
        <w:rPr>
          <w:rFonts w:eastAsia="標楷體" w:hAnsi="標楷體" w:hint="eastAsia"/>
          <w:i/>
          <w:vertAlign w:val="subscript"/>
        </w:rPr>
        <w:t>IT</w:t>
      </w:r>
      <w:r w:rsidR="007C3C63" w:rsidRPr="00EC67E6">
        <w:rPr>
          <w:rFonts w:eastAsia="標楷體" w:hAnsi="標楷體" w:hint="eastAsia"/>
        </w:rPr>
        <w:t>分別為</w:t>
      </w:r>
      <w:r w:rsidR="007C3C63" w:rsidRPr="00EC67E6">
        <w:rPr>
          <w:rFonts w:eastAsia="標楷體" w:hAnsi="標楷體" w:hint="eastAsia"/>
        </w:rPr>
        <w:t>0.56092</w:t>
      </w:r>
      <w:r w:rsidR="007C3C63" w:rsidRPr="00EC67E6">
        <w:rPr>
          <w:rFonts w:eastAsia="標楷體" w:hAnsi="標楷體" w:hint="eastAsia"/>
        </w:rPr>
        <w:t>和</w:t>
      </w:r>
      <w:r w:rsidR="007C3C63" w:rsidRPr="00EC67E6">
        <w:rPr>
          <w:rFonts w:eastAsia="標楷體" w:hAnsi="標楷體" w:hint="eastAsia"/>
        </w:rPr>
        <w:t>0.58273(P&lt;0.05)</w:t>
      </w:r>
      <w:r w:rsidR="007C3C63" w:rsidRPr="00EC67E6">
        <w:rPr>
          <w:rFonts w:eastAsia="標楷體" w:hAnsi="標楷體" w:hint="eastAsia"/>
        </w:rPr>
        <w:t>，顯示族群呈現嚴重近親交配狀態。推測</w:t>
      </w:r>
      <w:r w:rsidR="00AA0A82" w:rsidRPr="00EC67E6">
        <w:rPr>
          <w:rFonts w:eastAsia="標楷體" w:hAnsi="標楷體" w:hint="eastAsia"/>
        </w:rPr>
        <w:t>DAWU</w:t>
      </w:r>
      <w:r w:rsidR="007C3C63" w:rsidRPr="00EC67E6">
        <w:rPr>
          <w:rFonts w:eastAsia="標楷體" w:hAnsi="標楷體" w:hint="eastAsia"/>
        </w:rPr>
        <w:t>與</w:t>
      </w:r>
      <w:r w:rsidR="00AA0A82" w:rsidRPr="00EC67E6">
        <w:rPr>
          <w:rFonts w:eastAsia="標楷體" w:hAnsi="標楷體" w:hint="eastAsia"/>
        </w:rPr>
        <w:t>DL</w:t>
      </w:r>
      <w:r w:rsidR="007C3C63" w:rsidRPr="00EC67E6">
        <w:rPr>
          <w:rFonts w:eastAsia="標楷體" w:hAnsi="標楷體" w:hint="eastAsia"/>
        </w:rPr>
        <w:t>族群應為不分化之連續族群，棲地區塊化導致近親繁殖現象。</w:t>
      </w:r>
    </w:p>
    <w:p w:rsidR="00AA0A82" w:rsidRPr="00EC67E6" w:rsidRDefault="00C759C7" w:rsidP="00AA0A82">
      <w:pPr>
        <w:ind w:firstLineChars="177" w:firstLine="425"/>
        <w:jc w:val="both"/>
        <w:rPr>
          <w:rFonts w:eastAsia="標楷體" w:hAnsi="標楷體"/>
        </w:rPr>
      </w:pPr>
      <w:r w:rsidRPr="00EC67E6">
        <w:rPr>
          <w:rFonts w:eastAsia="標楷體" w:hAnsi="標楷體" w:hint="eastAsia"/>
        </w:rPr>
        <w:t>然而，以</w:t>
      </w:r>
      <w:proofErr w:type="gramStart"/>
      <w:r w:rsidRPr="00EC67E6">
        <w:rPr>
          <w:rFonts w:eastAsia="標楷體" w:hAnsi="標楷體" w:hint="eastAsia"/>
        </w:rPr>
        <w:t>臺灣穗</w:t>
      </w:r>
      <w:proofErr w:type="gramEnd"/>
      <w:r w:rsidRPr="00EC67E6">
        <w:rPr>
          <w:rFonts w:eastAsia="標楷體" w:hAnsi="標楷體" w:hint="eastAsia"/>
        </w:rPr>
        <w:t>花杉現況推測族群呈現近親交配的可能因素包含雌雄異株導致花粉傳播</w:t>
      </w:r>
      <w:proofErr w:type="gramStart"/>
      <w:r w:rsidRPr="00EC67E6">
        <w:rPr>
          <w:rFonts w:eastAsia="標楷體" w:hAnsi="標楷體" w:hint="eastAsia"/>
        </w:rPr>
        <w:t>致雌株</w:t>
      </w:r>
      <w:proofErr w:type="gramEnd"/>
      <w:r w:rsidRPr="00EC67E6">
        <w:rPr>
          <w:rFonts w:eastAsia="標楷體" w:hAnsi="標楷體" w:hint="eastAsia"/>
        </w:rPr>
        <w:t>主要由鄰近雄株為來源、種子傳播距離受限、</w:t>
      </w:r>
      <w:proofErr w:type="gramStart"/>
      <w:r w:rsidRPr="00EC67E6">
        <w:rPr>
          <w:rFonts w:eastAsia="標楷體" w:hAnsi="標楷體" w:hint="eastAsia"/>
        </w:rPr>
        <w:t>生長於闊葉</w:t>
      </w:r>
      <w:proofErr w:type="gramEnd"/>
      <w:r w:rsidRPr="00EC67E6">
        <w:rPr>
          <w:rFonts w:eastAsia="標楷體" w:hAnsi="標楷體" w:hint="eastAsia"/>
        </w:rPr>
        <w:t>林</w:t>
      </w:r>
      <w:proofErr w:type="gramStart"/>
      <w:r w:rsidRPr="00EC67E6">
        <w:rPr>
          <w:rFonts w:eastAsia="標楷體" w:hAnsi="標楷體" w:hint="eastAsia"/>
        </w:rPr>
        <w:t>下與棲地</w:t>
      </w:r>
      <w:proofErr w:type="gramEnd"/>
      <w:r w:rsidRPr="00EC67E6">
        <w:rPr>
          <w:rFonts w:eastAsia="標楷體" w:hAnsi="標楷體" w:hint="eastAsia"/>
        </w:rPr>
        <w:t>破碎化現象、華倫效應</w:t>
      </w:r>
      <w:r w:rsidR="0008472C" w:rsidRPr="00EC67E6">
        <w:rPr>
          <w:rFonts w:eastAsia="標楷體" w:hAnsi="標楷體" w:hint="eastAsia"/>
        </w:rPr>
        <w:t>等現象造成</w:t>
      </w:r>
      <w:r w:rsidR="00DB6828" w:rsidRPr="00EC67E6">
        <w:rPr>
          <w:rFonts w:eastAsia="標楷體" w:hAnsi="標楷體" w:hint="eastAsia"/>
        </w:rPr>
        <w:t>，尤其是華倫效應所反映的是族群內存在亞族群結構，此現象會造成族群內存在不同遺傳單位或是家族現象，導致進一步的</w:t>
      </w:r>
      <w:proofErr w:type="gramStart"/>
      <w:r w:rsidR="00DB6828" w:rsidRPr="00EC67E6">
        <w:rPr>
          <w:rFonts w:eastAsia="標楷體" w:hAnsi="標楷體" w:hint="eastAsia"/>
        </w:rPr>
        <w:t>遺傳漂變現象</w:t>
      </w:r>
      <w:proofErr w:type="gramEnd"/>
      <w:r w:rsidR="00DB6828" w:rsidRPr="00EC67E6">
        <w:rPr>
          <w:rFonts w:eastAsia="標楷體" w:hAnsi="標楷體" w:hint="eastAsia"/>
        </w:rPr>
        <w:t>。</w:t>
      </w:r>
      <w:r w:rsidR="00CD2C98" w:rsidRPr="00EC67E6">
        <w:rPr>
          <w:rFonts w:eastAsia="標楷體" w:hAnsi="標楷體" w:hint="eastAsia"/>
        </w:rPr>
        <w:t>有效族群大小影響族群動態與穩定性，亦決定族群未來的命運，此次取樣之</w:t>
      </w:r>
      <w:proofErr w:type="gramStart"/>
      <w:r w:rsidR="00CD2C98" w:rsidRPr="00EC67E6">
        <w:rPr>
          <w:rFonts w:eastAsia="標楷體" w:hAnsi="標楷體" w:hint="eastAsia"/>
        </w:rPr>
        <w:t>臺灣穗</w:t>
      </w:r>
      <w:proofErr w:type="gramEnd"/>
      <w:r w:rsidR="00CD2C98" w:rsidRPr="00EC67E6">
        <w:rPr>
          <w:rFonts w:eastAsia="標楷體" w:hAnsi="標楷體" w:hint="eastAsia"/>
        </w:rPr>
        <w:t>花杉二族群，不論在</w:t>
      </w:r>
      <w:r w:rsidR="00CD2C98" w:rsidRPr="00EC67E6">
        <w:rPr>
          <w:rFonts w:eastAsia="標楷體" w:hAnsi="標楷體" w:hint="eastAsia"/>
        </w:rPr>
        <w:t>Isolation with migration analysis</w:t>
      </w:r>
      <w:r w:rsidR="00CD2C98" w:rsidRPr="00EC67E6">
        <w:rPr>
          <w:rFonts w:eastAsia="標楷體" w:hAnsi="標楷體" w:hint="eastAsia"/>
        </w:rPr>
        <w:t>或是連鎖不平衡方式推估，呈現的有效族群大小不論是在整體族群或是大漢山及大里力山有效族群大小之範圍接不達百株，雖然野外調查族群個體數量可達到數千單株，在遺傳變異評估上，實際有效族群僅達不到百株單株，另外在</w:t>
      </w:r>
      <w:r w:rsidR="00CD2C98" w:rsidRPr="00EC67E6">
        <w:rPr>
          <w:rFonts w:eastAsia="標楷體" w:hAnsi="標楷體"/>
        </w:rPr>
        <w:t>Isolation with migration analysis</w:t>
      </w:r>
      <w:r w:rsidR="00CD2C98" w:rsidRPr="00EC67E6">
        <w:rPr>
          <w:rFonts w:eastAsia="標楷體" w:hAnsi="標楷體" w:hint="eastAsia"/>
        </w:rPr>
        <w:t>模式下推估的</w:t>
      </w:r>
      <w:proofErr w:type="gramStart"/>
      <w:r w:rsidR="00CD2C98" w:rsidRPr="00EC67E6">
        <w:rPr>
          <w:rFonts w:eastAsia="標楷體" w:hAnsi="標楷體" w:hint="eastAsia"/>
        </w:rPr>
        <w:t>臺灣穗</w:t>
      </w:r>
      <w:proofErr w:type="gramEnd"/>
      <w:r w:rsidR="00CD2C98" w:rsidRPr="00EC67E6">
        <w:rPr>
          <w:rFonts w:eastAsia="標楷體" w:hAnsi="標楷體" w:hint="eastAsia"/>
        </w:rPr>
        <w:t>花杉祖先族群大小約</w:t>
      </w:r>
      <w:r w:rsidR="00CD2C98" w:rsidRPr="00EC67E6">
        <w:rPr>
          <w:rFonts w:eastAsia="標楷體" w:hAnsi="標楷體" w:hint="eastAsia"/>
        </w:rPr>
        <w:t>1163.10(183.19</w:t>
      </w:r>
      <w:r w:rsidR="00CD2C98" w:rsidRPr="00EC67E6">
        <w:rPr>
          <w:rFonts w:eastAsia="標楷體" w:hAnsi="標楷體" w:hint="eastAsia"/>
        </w:rPr>
        <w:t>至</w:t>
      </w:r>
      <w:r w:rsidR="00CD2C98" w:rsidRPr="00EC67E6">
        <w:rPr>
          <w:rFonts w:eastAsia="標楷體" w:hAnsi="標楷體" w:hint="eastAsia"/>
        </w:rPr>
        <w:t>24425)</w:t>
      </w:r>
      <w:r w:rsidR="00CD2C98" w:rsidRPr="00EC67E6">
        <w:rPr>
          <w:rFonts w:eastAsia="標楷體" w:hAnsi="標楷體" w:hint="eastAsia"/>
        </w:rPr>
        <w:t>，為現生族群的數十到數百倍，顯示</w:t>
      </w:r>
      <w:proofErr w:type="gramStart"/>
      <w:r w:rsidR="00CD2C98" w:rsidRPr="00EC67E6">
        <w:rPr>
          <w:rFonts w:eastAsia="標楷體" w:hAnsi="標楷體" w:hint="eastAsia"/>
        </w:rPr>
        <w:t>臺灣穗</w:t>
      </w:r>
      <w:proofErr w:type="gramEnd"/>
      <w:r w:rsidR="00CD2C98" w:rsidRPr="00EC67E6">
        <w:rPr>
          <w:rFonts w:eastAsia="標楷體" w:hAnsi="標楷體" w:hint="eastAsia"/>
        </w:rPr>
        <w:t>花杉族群面臨嚴重的族群收縮問題。</w:t>
      </w:r>
    </w:p>
    <w:p w:rsidR="00AA0A82" w:rsidRPr="00EC67E6" w:rsidRDefault="00AA0A82" w:rsidP="00BF1E99">
      <w:pPr>
        <w:ind w:firstLineChars="177" w:firstLine="425"/>
        <w:jc w:val="both"/>
        <w:rPr>
          <w:rFonts w:eastAsia="標楷體" w:hAnsi="標楷體"/>
        </w:rPr>
      </w:pPr>
      <w:r w:rsidRPr="00EC67E6">
        <w:rPr>
          <w:rFonts w:eastAsia="標楷體" w:hAnsi="標楷體" w:hint="eastAsia"/>
        </w:rPr>
        <w:t>DAWU</w:t>
      </w:r>
      <w:r w:rsidRPr="00EC67E6">
        <w:rPr>
          <w:rFonts w:eastAsia="標楷體" w:hAnsi="標楷體" w:hint="eastAsia"/>
        </w:rPr>
        <w:t>及</w:t>
      </w:r>
      <w:r w:rsidRPr="00EC67E6">
        <w:rPr>
          <w:rFonts w:eastAsia="標楷體" w:hAnsi="標楷體" w:hint="eastAsia"/>
        </w:rPr>
        <w:t>DL</w:t>
      </w:r>
      <w:r w:rsidRPr="00EC67E6">
        <w:rPr>
          <w:rFonts w:eastAsia="標楷體" w:hAnsi="標楷體" w:hint="eastAsia"/>
        </w:rPr>
        <w:t>二族群分歧時間分析顯示為近代分歧或族群</w:t>
      </w:r>
      <w:proofErr w:type="gramStart"/>
      <w:r w:rsidRPr="00EC67E6">
        <w:rPr>
          <w:rFonts w:eastAsia="標楷體" w:hAnsi="標楷體" w:hint="eastAsia"/>
        </w:rPr>
        <w:t>不</w:t>
      </w:r>
      <w:proofErr w:type="gramEnd"/>
      <w:r w:rsidRPr="00EC67E6">
        <w:rPr>
          <w:rFonts w:eastAsia="標楷體" w:hAnsi="標楷體" w:hint="eastAsia"/>
        </w:rPr>
        <w:t>分歧，</w:t>
      </w:r>
      <w:r w:rsidRPr="00EC67E6">
        <w:rPr>
          <w:rFonts w:eastAsia="標楷體" w:hAnsi="標楷體" w:hint="eastAsia"/>
          <w:i/>
        </w:rPr>
        <w:t>F</w:t>
      </w:r>
      <w:r w:rsidRPr="00EC67E6">
        <w:rPr>
          <w:rFonts w:eastAsia="標楷體" w:hAnsi="標楷體" w:hint="eastAsia"/>
        </w:rPr>
        <w:t>統計顯示二</w:t>
      </w:r>
      <w:proofErr w:type="gramStart"/>
      <w:r w:rsidRPr="00EC67E6">
        <w:rPr>
          <w:rFonts w:eastAsia="標楷體" w:hAnsi="標楷體" w:hint="eastAsia"/>
        </w:rPr>
        <w:t>族群間有分化</w:t>
      </w:r>
      <w:proofErr w:type="gramEnd"/>
      <w:r w:rsidRPr="00EC67E6">
        <w:rPr>
          <w:rFonts w:eastAsia="標楷體" w:hAnsi="標楷體" w:hint="eastAsia"/>
        </w:rPr>
        <w:t>但分化程度低。由二族群之基因交流及有效族群大小可推測長期以後，二者間之分化程度會持續上升，增加小族群產生的可能性，可能面臨更加強烈的</w:t>
      </w:r>
      <w:proofErr w:type="gramStart"/>
      <w:r w:rsidRPr="00EC67E6">
        <w:rPr>
          <w:rFonts w:eastAsia="標楷體" w:hAnsi="標楷體" w:hint="eastAsia"/>
        </w:rPr>
        <w:t>遺傳漂變等</w:t>
      </w:r>
      <w:proofErr w:type="gramEnd"/>
      <w:r w:rsidRPr="00EC67E6">
        <w:rPr>
          <w:rFonts w:eastAsia="標楷體" w:hAnsi="標楷體" w:hint="eastAsia"/>
        </w:rPr>
        <w:t>影響，增加滅絕危機。使用不同隱蔽亞族群結構和遺傳單位界分模型，</w:t>
      </w:r>
      <w:r w:rsidRPr="00EC67E6">
        <w:rPr>
          <w:rFonts w:eastAsia="標楷體" w:hAnsi="標楷體" w:hint="eastAsia"/>
        </w:rPr>
        <w:t>DAWU</w:t>
      </w:r>
      <w:r w:rsidRPr="00EC67E6">
        <w:rPr>
          <w:rFonts w:eastAsia="標楷體" w:hAnsi="標楷體" w:hint="eastAsia"/>
        </w:rPr>
        <w:t>的族群獨立分群結果，顯示</w:t>
      </w:r>
      <w:proofErr w:type="gramStart"/>
      <w:r w:rsidRPr="00EC67E6">
        <w:rPr>
          <w:rFonts w:eastAsia="標楷體" w:hAnsi="標楷體" w:hint="eastAsia"/>
        </w:rPr>
        <w:t>2</w:t>
      </w:r>
      <w:r w:rsidRPr="00EC67E6">
        <w:rPr>
          <w:rFonts w:eastAsia="標楷體" w:hAnsi="標楷體" w:hint="eastAsia"/>
        </w:rPr>
        <w:t>分群時最佳</w:t>
      </w:r>
      <w:proofErr w:type="gramEnd"/>
      <w:r w:rsidRPr="00EC67E6">
        <w:rPr>
          <w:rFonts w:eastAsia="標楷體" w:hAnsi="標楷體" w:hint="eastAsia"/>
        </w:rPr>
        <w:t>，其次在</w:t>
      </w:r>
      <w:r w:rsidRPr="00EC67E6">
        <w:rPr>
          <w:rFonts w:eastAsia="標楷體" w:hAnsi="標楷體" w:hint="eastAsia"/>
        </w:rPr>
        <w:t>3</w:t>
      </w:r>
      <w:r w:rsidRPr="00EC67E6">
        <w:rPr>
          <w:rFonts w:eastAsia="標楷體" w:hAnsi="標楷體" w:hint="eastAsia"/>
        </w:rPr>
        <w:t>分群。</w:t>
      </w:r>
      <w:r w:rsidRPr="00EC67E6">
        <w:rPr>
          <w:rFonts w:eastAsia="標楷體" w:hAnsi="標楷體" w:hint="eastAsia"/>
        </w:rPr>
        <w:t>DL</w:t>
      </w:r>
      <w:r w:rsidRPr="00EC67E6">
        <w:rPr>
          <w:rFonts w:eastAsia="標楷體" w:hAnsi="標楷體" w:hint="eastAsia"/>
        </w:rPr>
        <w:t>的族群獨自分群結果，顯示在</w:t>
      </w:r>
      <w:proofErr w:type="gramStart"/>
      <w:r w:rsidRPr="00EC67E6">
        <w:rPr>
          <w:rFonts w:eastAsia="標楷體" w:hAnsi="標楷體" w:hint="eastAsia"/>
        </w:rPr>
        <w:t>2</w:t>
      </w:r>
      <w:r w:rsidRPr="00EC67E6">
        <w:rPr>
          <w:rFonts w:eastAsia="標楷體" w:hAnsi="標楷體" w:hint="eastAsia"/>
        </w:rPr>
        <w:t>分群時最佳</w:t>
      </w:r>
      <w:proofErr w:type="gramEnd"/>
      <w:r w:rsidRPr="00EC67E6">
        <w:rPr>
          <w:rFonts w:eastAsia="標楷體" w:hAnsi="標楷體" w:hint="eastAsia"/>
        </w:rPr>
        <w:t>，其次在</w:t>
      </w:r>
      <w:r w:rsidRPr="00EC67E6">
        <w:rPr>
          <w:rFonts w:eastAsia="標楷體" w:hAnsi="標楷體" w:hint="eastAsia"/>
        </w:rPr>
        <w:t>3</w:t>
      </w:r>
      <w:r w:rsidRPr="00EC67E6">
        <w:rPr>
          <w:rFonts w:eastAsia="標楷體" w:hAnsi="標楷體" w:hint="eastAsia"/>
        </w:rPr>
        <w:t>分群與</w:t>
      </w:r>
      <w:proofErr w:type="gramStart"/>
      <w:r w:rsidRPr="00EC67E6">
        <w:rPr>
          <w:rFonts w:eastAsia="標楷體" w:hAnsi="標楷體" w:hint="eastAsia"/>
        </w:rPr>
        <w:t>6</w:t>
      </w:r>
      <w:r w:rsidRPr="00EC67E6">
        <w:rPr>
          <w:rFonts w:eastAsia="標楷體" w:hAnsi="標楷體" w:hint="eastAsia"/>
        </w:rPr>
        <w:t>分群時</w:t>
      </w:r>
      <w:proofErr w:type="gramEnd"/>
      <w:r w:rsidRPr="00EC67E6">
        <w:rPr>
          <w:rFonts w:eastAsia="標楷體" w:hAnsi="標楷體" w:hint="eastAsia"/>
        </w:rPr>
        <w:t>。利用</w:t>
      </w:r>
      <w:r w:rsidRPr="00EC67E6">
        <w:rPr>
          <w:rFonts w:eastAsia="標楷體" w:hAnsi="標楷體" w:hint="eastAsia"/>
        </w:rPr>
        <w:t>GENELAND</w:t>
      </w:r>
      <w:r w:rsidRPr="00EC67E6">
        <w:rPr>
          <w:rFonts w:eastAsia="標楷體" w:hAnsi="標楷體" w:hint="eastAsia"/>
        </w:rPr>
        <w:t>模型結合多基因座遺傳資料及相關之族群地理空間資訊，加以評估實際</w:t>
      </w:r>
      <w:proofErr w:type="gramStart"/>
      <w:r w:rsidRPr="00EC67E6">
        <w:rPr>
          <w:rFonts w:eastAsia="標楷體" w:hAnsi="標楷體" w:hint="eastAsia"/>
        </w:rPr>
        <w:t>的亞分群</w:t>
      </w:r>
      <w:proofErr w:type="gramEnd"/>
      <w:r w:rsidRPr="00EC67E6">
        <w:rPr>
          <w:rFonts w:eastAsia="標楷體" w:hAnsi="標楷體" w:hint="eastAsia"/>
        </w:rPr>
        <w:t>地理結構，輔助界定不同基因型家族結構及遺傳保育單位。在現地保育方面，以大樹齡個體為主要挑選對象，在不同遺傳單位組成中挑選</w:t>
      </w:r>
      <w:r w:rsidRPr="00EC67E6">
        <w:rPr>
          <w:rFonts w:eastAsia="標楷體" w:hAnsi="標楷體" w:hint="eastAsia"/>
        </w:rPr>
        <w:t>1-3</w:t>
      </w:r>
      <w:r w:rsidRPr="00EC67E6">
        <w:rPr>
          <w:rFonts w:eastAsia="標楷體" w:hAnsi="標楷體" w:hint="eastAsia"/>
        </w:rPr>
        <w:t>個樣本，大樹齡個體的認定標準上以挑選</w:t>
      </w:r>
      <w:r w:rsidRPr="00EC67E6">
        <w:rPr>
          <w:rFonts w:eastAsia="標楷體" w:hAnsi="標楷體" w:hint="eastAsia"/>
        </w:rPr>
        <w:t>DBH</w:t>
      </w:r>
      <w:r w:rsidRPr="00EC67E6">
        <w:rPr>
          <w:rFonts w:eastAsia="標楷體" w:hAnsi="標楷體" w:hint="eastAsia"/>
        </w:rPr>
        <w:t>大於</w:t>
      </w:r>
      <w:r w:rsidRPr="00EC67E6">
        <w:rPr>
          <w:rFonts w:eastAsia="標楷體" w:hAnsi="標楷體" w:hint="eastAsia"/>
        </w:rPr>
        <w:t>15cm</w:t>
      </w:r>
      <w:r w:rsidRPr="00EC67E6">
        <w:rPr>
          <w:rFonts w:eastAsia="標楷體" w:hAnsi="標楷體" w:hint="eastAsia"/>
        </w:rPr>
        <w:t>為主要挑選對象，若不足時則不考慮此項標準，另少數個體的雌雄資料為已知，故挑選上亦將以此資訊為挑選的依據，此次共挑選出</w:t>
      </w:r>
      <w:r w:rsidRPr="00EC67E6">
        <w:rPr>
          <w:rFonts w:eastAsia="標楷體" w:hAnsi="標楷體" w:hint="eastAsia"/>
        </w:rPr>
        <w:t>45</w:t>
      </w:r>
      <w:r w:rsidRPr="00EC67E6">
        <w:rPr>
          <w:rFonts w:eastAsia="標楷體" w:hAnsi="標楷體" w:hint="eastAsia"/>
        </w:rPr>
        <w:t>單株樣本表列於附錄一，分別由</w:t>
      </w:r>
      <w:r w:rsidRPr="00EC67E6">
        <w:rPr>
          <w:rFonts w:eastAsia="標楷體" w:hAnsi="標楷體" w:hint="eastAsia"/>
        </w:rPr>
        <w:t>DAWU</w:t>
      </w:r>
      <w:r w:rsidRPr="00EC67E6">
        <w:rPr>
          <w:rFonts w:eastAsia="標楷體" w:hAnsi="標楷體" w:hint="eastAsia"/>
        </w:rPr>
        <w:t>族群與</w:t>
      </w:r>
      <w:r w:rsidRPr="00EC67E6">
        <w:rPr>
          <w:rFonts w:eastAsia="標楷體" w:hAnsi="標楷體" w:hint="eastAsia"/>
        </w:rPr>
        <w:t>DL</w:t>
      </w:r>
      <w:r w:rsidRPr="00EC67E6">
        <w:rPr>
          <w:rFonts w:eastAsia="標楷體" w:hAnsi="標楷體" w:hint="eastAsia"/>
        </w:rPr>
        <w:t>族群中挑選出</w:t>
      </w:r>
      <w:r w:rsidR="00EA6A97">
        <w:rPr>
          <w:rFonts w:eastAsia="標楷體" w:hAnsi="標楷體" w:hint="eastAsia"/>
        </w:rPr>
        <w:t>32</w:t>
      </w:r>
      <w:r w:rsidRPr="00EC67E6">
        <w:rPr>
          <w:rFonts w:eastAsia="標楷體" w:hAnsi="標楷體" w:hint="eastAsia"/>
        </w:rPr>
        <w:t>和</w:t>
      </w:r>
      <w:r w:rsidR="00EA6A97">
        <w:rPr>
          <w:rFonts w:eastAsia="標楷體" w:hAnsi="標楷體" w:hint="eastAsia"/>
        </w:rPr>
        <w:t>13</w:t>
      </w:r>
      <w:r w:rsidRPr="00EC67E6">
        <w:rPr>
          <w:rFonts w:eastAsia="標楷體" w:hAnsi="標楷體" w:hint="eastAsia"/>
        </w:rPr>
        <w:t>單株。在異地保育方面，因規劃進行扦插繁殖方式保存最大遺傳變異，考慮繁殖成功機率，以中樹齡個體為主要挑選對象，在不同遺傳單位組成中挑選</w:t>
      </w:r>
      <w:r w:rsidRPr="00EC67E6">
        <w:rPr>
          <w:rFonts w:eastAsia="標楷體" w:hAnsi="標楷體" w:hint="eastAsia"/>
        </w:rPr>
        <w:t>1-3</w:t>
      </w:r>
      <w:r w:rsidRPr="00EC67E6">
        <w:rPr>
          <w:rFonts w:eastAsia="標楷體" w:hAnsi="標楷體" w:hint="eastAsia"/>
        </w:rPr>
        <w:t>個樣本，而中樹齡個體的認定標準上，整合此次樣本所有</w:t>
      </w:r>
      <w:r w:rsidRPr="00EC67E6">
        <w:rPr>
          <w:rFonts w:eastAsia="標楷體" w:hAnsi="標楷體" w:hint="eastAsia"/>
        </w:rPr>
        <w:t>DBH</w:t>
      </w:r>
      <w:r w:rsidRPr="00EC67E6">
        <w:rPr>
          <w:rFonts w:eastAsia="標楷體" w:hAnsi="標楷體" w:hint="eastAsia"/>
        </w:rPr>
        <w:t>資料為參考進行挑選，以挑選</w:t>
      </w:r>
      <w:r w:rsidRPr="00EC67E6">
        <w:rPr>
          <w:rFonts w:eastAsia="標楷體" w:hAnsi="標楷體" w:hint="eastAsia"/>
        </w:rPr>
        <w:t>DBH</w:t>
      </w:r>
      <w:r w:rsidRPr="00EC67E6">
        <w:rPr>
          <w:rFonts w:eastAsia="標楷體" w:hAnsi="標楷體" w:hint="eastAsia"/>
        </w:rPr>
        <w:t>大於</w:t>
      </w:r>
      <w:r w:rsidRPr="00EC67E6">
        <w:rPr>
          <w:rFonts w:eastAsia="標楷體" w:hAnsi="標楷體" w:hint="eastAsia"/>
        </w:rPr>
        <w:t>5cm</w:t>
      </w:r>
      <w:r w:rsidRPr="00EC67E6">
        <w:rPr>
          <w:rFonts w:eastAsia="標楷體" w:hAnsi="標楷體" w:hint="eastAsia"/>
        </w:rPr>
        <w:t>為主要挑選對象，分別由</w:t>
      </w:r>
      <w:r w:rsidRPr="00EC67E6">
        <w:rPr>
          <w:rFonts w:eastAsia="標楷體" w:hAnsi="標楷體" w:hint="eastAsia"/>
        </w:rPr>
        <w:t>DAWU</w:t>
      </w:r>
      <w:r w:rsidRPr="00EC67E6">
        <w:rPr>
          <w:rFonts w:eastAsia="標楷體" w:hAnsi="標楷體" w:hint="eastAsia"/>
        </w:rPr>
        <w:t>族群與</w:t>
      </w:r>
      <w:r w:rsidRPr="00EC67E6">
        <w:rPr>
          <w:rFonts w:eastAsia="標楷體" w:hAnsi="標楷體" w:hint="eastAsia"/>
        </w:rPr>
        <w:t>DL</w:t>
      </w:r>
      <w:r w:rsidRPr="00EC67E6">
        <w:rPr>
          <w:rFonts w:eastAsia="標楷體" w:hAnsi="標楷體" w:hint="eastAsia"/>
        </w:rPr>
        <w:t>族群中挑選出</w:t>
      </w:r>
      <w:r w:rsidRPr="00EC67E6">
        <w:rPr>
          <w:rFonts w:eastAsia="標楷體" w:hAnsi="標楷體" w:hint="eastAsia"/>
        </w:rPr>
        <w:t>38</w:t>
      </w:r>
      <w:r w:rsidRPr="00EC67E6">
        <w:rPr>
          <w:rFonts w:eastAsia="標楷體" w:hAnsi="標楷體" w:hint="eastAsia"/>
        </w:rPr>
        <w:t>和</w:t>
      </w:r>
      <w:r w:rsidRPr="00EC67E6">
        <w:rPr>
          <w:rFonts w:eastAsia="標楷體" w:hAnsi="標楷體" w:hint="eastAsia"/>
        </w:rPr>
        <w:t>13</w:t>
      </w:r>
      <w:r w:rsidRPr="00EC67E6">
        <w:rPr>
          <w:rFonts w:eastAsia="標楷體" w:hAnsi="標楷體" w:hint="eastAsia"/>
        </w:rPr>
        <w:t>單株。</w:t>
      </w:r>
    </w:p>
    <w:p w:rsidR="00BF1E99" w:rsidRPr="00EC67E6" w:rsidRDefault="00D47C3B" w:rsidP="00EC67E6">
      <w:pPr>
        <w:ind w:firstLineChars="177" w:firstLine="425"/>
        <w:jc w:val="both"/>
        <w:rPr>
          <w:rFonts w:eastAsia="標楷體" w:hAnsi="標楷體"/>
        </w:rPr>
      </w:pPr>
      <w:r w:rsidRPr="00EC67E6">
        <w:rPr>
          <w:rFonts w:eastAsia="標楷體" w:hAnsi="標楷體" w:hint="eastAsia"/>
        </w:rPr>
        <w:t>因此</w:t>
      </w:r>
      <w:proofErr w:type="gramStart"/>
      <w:r w:rsidR="00DB6828" w:rsidRPr="00EC67E6">
        <w:rPr>
          <w:rFonts w:eastAsia="標楷體" w:hAnsi="標楷體" w:hint="eastAsia"/>
        </w:rPr>
        <w:t>臺灣穗</w:t>
      </w:r>
      <w:proofErr w:type="gramEnd"/>
      <w:r w:rsidR="00DB6828" w:rsidRPr="00EC67E6">
        <w:rPr>
          <w:rFonts w:eastAsia="標楷體" w:hAnsi="標楷體" w:hint="eastAsia"/>
        </w:rPr>
        <w:t>花杉</w:t>
      </w:r>
      <w:r w:rsidRPr="00EC67E6">
        <w:rPr>
          <w:rFonts w:eastAsia="標楷體" w:hAnsi="標楷體" w:hint="eastAsia"/>
        </w:rPr>
        <w:t>目前之遺傳多樣性的保育工作需同時考量</w:t>
      </w:r>
      <w:r w:rsidR="00F61D72" w:rsidRPr="00EC67E6">
        <w:rPr>
          <w:rFonts w:eastAsia="標楷體" w:hAnsi="標楷體" w:hint="eastAsia"/>
        </w:rPr>
        <w:t>地理分布、</w:t>
      </w:r>
      <w:r w:rsidR="00DB6828" w:rsidRPr="00EC67E6">
        <w:rPr>
          <w:rFonts w:eastAsia="標楷體" w:hAnsi="標楷體" w:hint="eastAsia"/>
        </w:rPr>
        <w:t>亞族群</w:t>
      </w:r>
      <w:proofErr w:type="gramStart"/>
      <w:r w:rsidR="00DB6828" w:rsidRPr="00EC67E6">
        <w:rPr>
          <w:rFonts w:eastAsia="標楷體" w:hAnsi="標楷體" w:hint="eastAsia"/>
        </w:rPr>
        <w:t>結構</w:t>
      </w:r>
      <w:r w:rsidR="00F61D72" w:rsidRPr="00EC67E6">
        <w:rPr>
          <w:rFonts w:eastAsia="標楷體" w:hAnsi="標楷體" w:hint="eastAsia"/>
        </w:rPr>
        <w:t>與</w:t>
      </w:r>
      <w:r w:rsidRPr="00EC67E6">
        <w:rPr>
          <w:rFonts w:eastAsia="標楷體" w:hAnsi="標楷體" w:hint="eastAsia"/>
        </w:rPr>
        <w:t>棲地</w:t>
      </w:r>
      <w:proofErr w:type="gramEnd"/>
      <w:r w:rsidRPr="00EC67E6">
        <w:rPr>
          <w:rFonts w:eastAsia="標楷體" w:hAnsi="標楷體" w:hint="eastAsia"/>
        </w:rPr>
        <w:t>維護</w:t>
      </w:r>
      <w:r w:rsidR="00DB6828" w:rsidRPr="00EC67E6">
        <w:rPr>
          <w:rFonts w:eastAsia="標楷體" w:hAnsi="標楷體" w:hint="eastAsia"/>
        </w:rPr>
        <w:t>等工作，然而</w:t>
      </w:r>
      <w:proofErr w:type="gramStart"/>
      <w:r w:rsidR="00DB6828" w:rsidRPr="00EC67E6">
        <w:rPr>
          <w:rFonts w:eastAsia="標楷體" w:hAnsi="標楷體" w:hint="eastAsia"/>
        </w:rPr>
        <w:t>由於穗</w:t>
      </w:r>
      <w:proofErr w:type="gramEnd"/>
      <w:r w:rsidR="00DB6828" w:rsidRPr="00EC67E6">
        <w:rPr>
          <w:rFonts w:eastAsia="標楷體" w:hAnsi="標楷體" w:hint="eastAsia"/>
        </w:rPr>
        <w:t>花杉</w:t>
      </w:r>
      <w:proofErr w:type="gramStart"/>
      <w:r w:rsidR="00DB6828" w:rsidRPr="00EC67E6">
        <w:rPr>
          <w:rFonts w:eastAsia="標楷體" w:hAnsi="標楷體" w:hint="eastAsia"/>
        </w:rPr>
        <w:t>生長於闊葉</w:t>
      </w:r>
      <w:proofErr w:type="gramEnd"/>
      <w:r w:rsidR="00DB6828" w:rsidRPr="00EC67E6">
        <w:rPr>
          <w:rFonts w:eastAsia="標楷體" w:hAnsi="標楷體" w:hint="eastAsia"/>
        </w:rPr>
        <w:t>林下，野外觀察其葉片生長多有真菌附生，</w:t>
      </w:r>
      <w:proofErr w:type="gramStart"/>
      <w:r w:rsidR="00DB6828" w:rsidRPr="00EC67E6">
        <w:rPr>
          <w:rFonts w:eastAsia="標楷體" w:hAnsi="標楷體" w:hint="eastAsia"/>
        </w:rPr>
        <w:t>野外棲</w:t>
      </w:r>
      <w:proofErr w:type="gramEnd"/>
      <w:r w:rsidR="00DB6828" w:rsidRPr="00EC67E6">
        <w:rPr>
          <w:rFonts w:eastAsia="標楷體" w:hAnsi="標楷體" w:hint="eastAsia"/>
        </w:rPr>
        <w:lastRenderedPageBreak/>
        <w:t>地環境脆弱，例如大里力山分</w:t>
      </w:r>
      <w:r w:rsidR="00BF1E99" w:rsidRPr="00EC67E6">
        <w:rPr>
          <w:rFonts w:eastAsia="標楷體" w:hAnsi="標楷體" w:hint="eastAsia"/>
        </w:rPr>
        <w:t>布</w:t>
      </w:r>
      <w:r w:rsidR="00DB6828" w:rsidRPr="00EC67E6">
        <w:rPr>
          <w:rFonts w:eastAsia="標楷體" w:hAnsi="標楷體" w:hint="eastAsia"/>
        </w:rPr>
        <w:t>棲地上方稜線另一面已崩塌，植株距離稜線崩塌地僅約不到</w:t>
      </w:r>
      <w:proofErr w:type="gramStart"/>
      <w:r w:rsidR="00DB6828" w:rsidRPr="00EC67E6">
        <w:rPr>
          <w:rFonts w:eastAsia="標楷體" w:hAnsi="標楷體" w:hint="eastAsia"/>
        </w:rPr>
        <w:t>百公尺</w:t>
      </w:r>
      <w:proofErr w:type="gramEnd"/>
      <w:r w:rsidR="00DB6828" w:rsidRPr="00EC67E6">
        <w:rPr>
          <w:rFonts w:eastAsia="標楷體" w:hAnsi="標楷體" w:hint="eastAsia"/>
        </w:rPr>
        <w:t>，因此，除野生族群棲地環境維護外，境外保育方式如苗圃與</w:t>
      </w:r>
      <w:proofErr w:type="gramStart"/>
      <w:r w:rsidR="00DB6828" w:rsidRPr="00EC67E6">
        <w:rPr>
          <w:rFonts w:eastAsia="標楷體" w:hAnsi="標楷體" w:hint="eastAsia"/>
        </w:rPr>
        <w:t>採</w:t>
      </w:r>
      <w:proofErr w:type="gramEnd"/>
      <w:r w:rsidR="00DB6828" w:rsidRPr="00EC67E6">
        <w:rPr>
          <w:rFonts w:eastAsia="標楷體" w:hAnsi="標楷體" w:hint="eastAsia"/>
        </w:rPr>
        <w:t>穗園建置，配合族群遺傳之不同遺傳單位或是家族界分結果，挑選植株進行扦插或是種子收集與萌發</w:t>
      </w:r>
      <w:r w:rsidR="003B613E" w:rsidRPr="00EC67E6">
        <w:rPr>
          <w:rFonts w:eastAsia="標楷體" w:hAnsi="標楷體" w:hint="eastAsia"/>
        </w:rPr>
        <w:t>為可嘗試之方法。然而，</w:t>
      </w:r>
      <w:r w:rsidR="00AA0A82" w:rsidRPr="00EC67E6">
        <w:rPr>
          <w:rFonts w:eastAsia="標楷體" w:hAnsi="標楷體" w:hint="eastAsia"/>
        </w:rPr>
        <w:t>期中報告前</w:t>
      </w:r>
      <w:proofErr w:type="gramStart"/>
      <w:r w:rsidR="003B613E" w:rsidRPr="00EC67E6">
        <w:rPr>
          <w:rFonts w:eastAsia="標楷體" w:hAnsi="標楷體" w:hint="eastAsia"/>
        </w:rPr>
        <w:t>臺灣穗</w:t>
      </w:r>
      <w:proofErr w:type="gramEnd"/>
      <w:r w:rsidR="003B613E" w:rsidRPr="00EC67E6">
        <w:rPr>
          <w:rFonts w:eastAsia="標楷體" w:hAnsi="標楷體" w:hint="eastAsia"/>
        </w:rPr>
        <w:t>花杉之</w:t>
      </w:r>
      <w:r w:rsidR="00EC67E6" w:rsidRPr="00EC67E6">
        <w:rPr>
          <w:rFonts w:eastAsia="標楷體" w:hAnsi="標楷體" w:hint="eastAsia"/>
        </w:rPr>
        <w:t>第一批至第三批</w:t>
      </w:r>
      <w:r w:rsidR="003B613E" w:rsidRPr="00EC67E6">
        <w:rPr>
          <w:rFonts w:eastAsia="標楷體" w:hAnsi="標楷體" w:hint="eastAsia"/>
        </w:rPr>
        <w:t>扦插試驗並不順利，</w:t>
      </w:r>
      <w:r w:rsidR="009E68F0">
        <w:rPr>
          <w:rFonts w:eastAsia="標楷體" w:hAnsi="標楷體" w:hint="eastAsia"/>
        </w:rPr>
        <w:t>存活率過低，</w:t>
      </w:r>
      <w:r w:rsidR="003B613E" w:rsidRPr="00EC67E6">
        <w:rPr>
          <w:rFonts w:eastAsia="標楷體" w:hAnsi="標楷體" w:hint="eastAsia"/>
        </w:rPr>
        <w:t>因考慮後續試驗單位方便性，選取使用二種商業</w:t>
      </w:r>
      <w:proofErr w:type="gramStart"/>
      <w:r w:rsidR="003B613E" w:rsidRPr="00EC67E6">
        <w:rPr>
          <w:rFonts w:eastAsia="標楷體" w:hAnsi="標楷體" w:hint="eastAsia"/>
        </w:rPr>
        <w:t>用發根劑</w:t>
      </w:r>
      <w:proofErr w:type="gramEnd"/>
      <w:r w:rsidR="003B613E" w:rsidRPr="00EC67E6">
        <w:rPr>
          <w:rFonts w:eastAsia="標楷體" w:hAnsi="標楷體" w:hint="eastAsia"/>
        </w:rPr>
        <w:t>，分別為</w:t>
      </w:r>
      <w:r w:rsidR="003B613E" w:rsidRPr="00EC67E6">
        <w:rPr>
          <w:rFonts w:eastAsia="標楷體" w:hAnsi="標楷體" w:hint="eastAsia"/>
        </w:rPr>
        <w:t>ABT 1</w:t>
      </w:r>
      <w:r w:rsidR="003B613E" w:rsidRPr="00EC67E6">
        <w:rPr>
          <w:rFonts w:eastAsia="標楷體" w:hAnsi="標楷體" w:hint="eastAsia"/>
        </w:rPr>
        <w:t>號生根粉和富寶開根</w:t>
      </w:r>
      <w:r w:rsidR="003B613E" w:rsidRPr="00EC67E6">
        <w:rPr>
          <w:rFonts w:eastAsia="標楷體" w:hAnsi="標楷體" w:hint="eastAsia"/>
        </w:rPr>
        <w:t>100</w:t>
      </w:r>
      <w:r w:rsidR="003B613E" w:rsidRPr="00EC67E6">
        <w:rPr>
          <w:rFonts w:eastAsia="標楷體" w:hAnsi="標楷體" w:hint="eastAsia"/>
        </w:rPr>
        <w:t>，現今試驗可以成功誘發側根生長，但</w:t>
      </w:r>
      <w:proofErr w:type="gramStart"/>
      <w:r w:rsidR="003B613E" w:rsidRPr="00EC67E6">
        <w:rPr>
          <w:rFonts w:eastAsia="標楷體" w:hAnsi="標楷體" w:hint="eastAsia"/>
        </w:rPr>
        <w:t>發根率偏</w:t>
      </w:r>
      <w:proofErr w:type="gramEnd"/>
      <w:r w:rsidR="003B613E" w:rsidRPr="00EC67E6">
        <w:rPr>
          <w:rFonts w:eastAsia="標楷體" w:hAnsi="標楷體" w:hint="eastAsia"/>
        </w:rPr>
        <w:t>低與無法避免發霉現象產生</w:t>
      </w:r>
      <w:r w:rsidR="009E68F0">
        <w:rPr>
          <w:rFonts w:eastAsia="標楷體" w:hAnsi="標楷體" w:hint="eastAsia"/>
        </w:rPr>
        <w:t>，但第三批試驗少數存活枝條目前已試驗超過</w:t>
      </w:r>
      <w:r w:rsidR="009E68F0">
        <w:rPr>
          <w:rFonts w:eastAsia="標楷體" w:hAnsi="標楷體" w:hint="eastAsia"/>
        </w:rPr>
        <w:t>6</w:t>
      </w:r>
      <w:r w:rsidR="009E68F0">
        <w:rPr>
          <w:rFonts w:eastAsia="標楷體" w:hAnsi="標楷體" w:hint="eastAsia"/>
        </w:rPr>
        <w:t>個月，且</w:t>
      </w:r>
      <w:r w:rsidR="009E68F0">
        <w:rPr>
          <w:rFonts w:eastAsia="標楷體" w:hint="eastAsia"/>
        </w:rPr>
        <w:t>有兩株扦插枝條已有發根情況產生將</w:t>
      </w:r>
      <w:r w:rsidR="009E68F0">
        <w:rPr>
          <w:rFonts w:eastAsia="標楷體"/>
        </w:rPr>
        <w:t>持續栽植觀察</w:t>
      </w:r>
      <w:r w:rsidR="00EC67E6" w:rsidRPr="00EC67E6">
        <w:rPr>
          <w:rFonts w:eastAsia="標楷體" w:hAnsi="標楷體" w:hint="eastAsia"/>
        </w:rPr>
        <w:t>。</w:t>
      </w:r>
      <w:r w:rsidR="009E68F0">
        <w:rPr>
          <w:rFonts w:eastAsia="標楷體" w:hAnsi="標楷體" w:hint="eastAsia"/>
        </w:rPr>
        <w:t>為增加試驗成功率，赴</w:t>
      </w:r>
      <w:r w:rsidR="00EC67E6" w:rsidRPr="00EC67E6">
        <w:rPr>
          <w:rFonts w:eastAsia="標楷體" w:hAnsi="標楷體" w:hint="eastAsia"/>
        </w:rPr>
        <w:t>民間相關</w:t>
      </w:r>
      <w:proofErr w:type="gramStart"/>
      <w:r w:rsidR="00EC67E6" w:rsidRPr="00EC67E6">
        <w:rPr>
          <w:rFonts w:eastAsia="標楷體" w:hAnsi="標楷體" w:hint="eastAsia"/>
        </w:rPr>
        <w:t>種苗場考察</w:t>
      </w:r>
      <w:proofErr w:type="gramEnd"/>
      <w:r w:rsidR="00EC67E6" w:rsidRPr="00EC67E6">
        <w:rPr>
          <w:rFonts w:eastAsia="標楷體" w:hAnsi="標楷體" w:hint="eastAsia"/>
        </w:rPr>
        <w:t>後，對於保濕、防菌、防蟲、防霉方式進行修改，促進發根藥劑除原本使用之商業藥劑</w:t>
      </w:r>
      <w:r w:rsidR="00EC67E6" w:rsidRPr="00EC67E6">
        <w:rPr>
          <w:rFonts w:eastAsia="標楷體" w:hAnsi="標楷體" w:hint="eastAsia"/>
        </w:rPr>
        <w:t>ABT</w:t>
      </w:r>
      <w:r w:rsidR="00EA6A97">
        <w:rPr>
          <w:rFonts w:eastAsia="標楷體" w:hAnsi="標楷體" w:hint="eastAsia"/>
        </w:rPr>
        <w:t xml:space="preserve"> 1</w:t>
      </w:r>
      <w:r w:rsidR="00EC67E6" w:rsidRPr="00EC67E6">
        <w:rPr>
          <w:rFonts w:eastAsia="標楷體" w:hAnsi="標楷體" w:hint="eastAsia"/>
        </w:rPr>
        <w:t>藥劑外，增加了</w:t>
      </w:r>
      <w:r w:rsidR="00EC67E6" w:rsidRPr="00EC67E6">
        <w:rPr>
          <w:rFonts w:eastAsia="標楷體" w:hAnsi="標楷體" w:hint="eastAsia"/>
        </w:rPr>
        <w:t>IBA</w:t>
      </w:r>
      <w:r w:rsidR="00EC67E6" w:rsidRPr="00EC67E6">
        <w:rPr>
          <w:rFonts w:eastAsia="標楷體" w:hAnsi="標楷體" w:hint="eastAsia"/>
        </w:rPr>
        <w:t>、</w:t>
      </w:r>
      <w:r w:rsidR="00EC67E6" w:rsidRPr="00EC67E6">
        <w:rPr>
          <w:rFonts w:eastAsia="標楷體" w:hAnsi="標楷體" w:hint="eastAsia"/>
        </w:rPr>
        <w:t>IAA</w:t>
      </w:r>
      <w:r w:rsidR="00EC67E6" w:rsidRPr="00EC67E6">
        <w:rPr>
          <w:rFonts w:eastAsia="標楷體" w:hAnsi="標楷體" w:hint="eastAsia"/>
        </w:rPr>
        <w:t>、</w:t>
      </w:r>
      <w:r w:rsidR="00EC67E6" w:rsidRPr="00EC67E6">
        <w:rPr>
          <w:rFonts w:eastAsia="標楷體" w:hAnsi="標楷體" w:hint="eastAsia"/>
        </w:rPr>
        <w:t>NAA</w:t>
      </w:r>
      <w:r w:rsidR="00EC67E6" w:rsidRPr="00EC67E6">
        <w:rPr>
          <w:rFonts w:eastAsia="標楷體" w:hAnsi="標楷體" w:hint="eastAsia"/>
        </w:rPr>
        <w:t>三種不同的生長調節藥劑。栽植介質由民間</w:t>
      </w:r>
      <w:proofErr w:type="gramStart"/>
      <w:r w:rsidR="00EC67E6" w:rsidRPr="00EC67E6">
        <w:rPr>
          <w:rFonts w:eastAsia="標楷體" w:hAnsi="標楷體" w:hint="eastAsia"/>
        </w:rPr>
        <w:t>種苗場考察</w:t>
      </w:r>
      <w:proofErr w:type="gramEnd"/>
      <w:r w:rsidR="00EC67E6" w:rsidRPr="00EC67E6">
        <w:rPr>
          <w:rFonts w:eastAsia="標楷體" w:hAnsi="標楷體" w:hint="eastAsia"/>
        </w:rPr>
        <w:t>後，設計</w:t>
      </w:r>
      <w:r w:rsidR="00EC67E6" w:rsidRPr="00EC67E6">
        <w:rPr>
          <w:rFonts w:eastAsia="標楷體" w:hAnsi="標楷體" w:hint="eastAsia"/>
        </w:rPr>
        <w:t>5</w:t>
      </w:r>
      <w:r w:rsidR="00EC67E6" w:rsidRPr="00EC67E6">
        <w:rPr>
          <w:rFonts w:eastAsia="標楷體" w:hAnsi="標楷體" w:hint="eastAsia"/>
        </w:rPr>
        <w:t>種不同介質進行扦插試驗。第四批扦插枝條於</w:t>
      </w:r>
      <w:r w:rsidR="00EC67E6" w:rsidRPr="00EC67E6">
        <w:rPr>
          <w:rFonts w:eastAsia="標楷體" w:hAnsi="標楷體" w:hint="eastAsia"/>
        </w:rPr>
        <w:t>2013</w:t>
      </w:r>
      <w:r w:rsidR="00EC67E6" w:rsidRPr="00EC67E6">
        <w:rPr>
          <w:rFonts w:eastAsia="標楷體" w:hAnsi="標楷體" w:hint="eastAsia"/>
        </w:rPr>
        <w:t>年</w:t>
      </w:r>
      <w:r w:rsidR="00EC67E6" w:rsidRPr="00EC67E6">
        <w:rPr>
          <w:rFonts w:eastAsia="標楷體" w:hAnsi="標楷體" w:hint="eastAsia"/>
        </w:rPr>
        <w:t>6</w:t>
      </w:r>
      <w:r w:rsidR="00EC67E6" w:rsidRPr="00EC67E6">
        <w:rPr>
          <w:rFonts w:eastAsia="標楷體" w:hAnsi="標楷體" w:hint="eastAsia"/>
        </w:rPr>
        <w:t>月</w:t>
      </w:r>
      <w:r w:rsidR="00EC67E6" w:rsidRPr="00EC67E6">
        <w:rPr>
          <w:rFonts w:eastAsia="標楷體" w:hAnsi="標楷體" w:hint="eastAsia"/>
        </w:rPr>
        <w:t>26</w:t>
      </w:r>
      <w:r w:rsidR="00EC67E6" w:rsidRPr="00EC67E6">
        <w:rPr>
          <w:rFonts w:eastAsia="標楷體" w:hAnsi="標楷體" w:hint="eastAsia"/>
        </w:rPr>
        <w:t>日進行少量試驗，已試驗超過</w:t>
      </w:r>
      <w:r w:rsidR="0056704C">
        <w:rPr>
          <w:rFonts w:eastAsia="標楷體" w:hAnsi="標楷體" w:hint="eastAsia"/>
        </w:rPr>
        <w:t>5</w:t>
      </w:r>
      <w:r w:rsidR="00EC67E6" w:rsidRPr="00EC67E6">
        <w:rPr>
          <w:rFonts w:eastAsia="標楷體" w:hAnsi="標楷體" w:hint="eastAsia"/>
        </w:rPr>
        <w:t>個月，其枝條與葉片的健康度佳，仍</w:t>
      </w:r>
      <w:r w:rsidR="00EA6A97">
        <w:rPr>
          <w:rFonts w:eastAsia="標楷體" w:hAnsi="標楷體" w:hint="eastAsia"/>
        </w:rPr>
        <w:t>需</w:t>
      </w:r>
      <w:r w:rsidR="00EC67E6" w:rsidRPr="00EC67E6">
        <w:rPr>
          <w:rFonts w:eastAsia="標楷體" w:hAnsi="標楷體" w:hint="eastAsia"/>
        </w:rPr>
        <w:t>要繼續試驗並持續觀察。第五批扦插枝條於</w:t>
      </w:r>
      <w:proofErr w:type="gramStart"/>
      <w:r w:rsidR="00EC67E6" w:rsidRPr="00EC67E6">
        <w:rPr>
          <w:rFonts w:eastAsia="標楷體" w:hAnsi="標楷體" w:hint="eastAsia"/>
        </w:rPr>
        <w:t>於</w:t>
      </w:r>
      <w:proofErr w:type="gramEnd"/>
      <w:r w:rsidR="00EC67E6" w:rsidRPr="00EC67E6">
        <w:rPr>
          <w:rFonts w:eastAsia="標楷體" w:hAnsi="標楷體" w:hint="eastAsia"/>
        </w:rPr>
        <w:t>2013</w:t>
      </w:r>
      <w:r w:rsidR="00EC67E6" w:rsidRPr="00EC67E6">
        <w:rPr>
          <w:rFonts w:eastAsia="標楷體" w:hAnsi="標楷體" w:hint="eastAsia"/>
        </w:rPr>
        <w:t>年</w:t>
      </w:r>
      <w:r w:rsidR="00EC67E6" w:rsidRPr="00EC67E6">
        <w:rPr>
          <w:rFonts w:eastAsia="標楷體" w:hAnsi="標楷體" w:hint="eastAsia"/>
        </w:rPr>
        <w:t>10</w:t>
      </w:r>
      <w:r w:rsidR="00EC67E6" w:rsidRPr="00EC67E6">
        <w:rPr>
          <w:rFonts w:eastAsia="標楷體" w:hAnsi="標楷體" w:hint="eastAsia"/>
        </w:rPr>
        <w:t>月</w:t>
      </w:r>
      <w:r w:rsidR="00EC67E6" w:rsidRPr="00EC67E6">
        <w:rPr>
          <w:rFonts w:eastAsia="標楷體" w:hAnsi="標楷體" w:hint="eastAsia"/>
        </w:rPr>
        <w:t>2</w:t>
      </w:r>
      <w:r w:rsidR="00EC67E6" w:rsidRPr="00EC67E6">
        <w:rPr>
          <w:rFonts w:eastAsia="標楷體" w:hAnsi="標楷體" w:hint="eastAsia"/>
        </w:rPr>
        <w:t>日進行，預計於達</w:t>
      </w:r>
      <w:r w:rsidR="00EC67E6" w:rsidRPr="00EC67E6">
        <w:rPr>
          <w:rFonts w:eastAsia="標楷體" w:hAnsi="標楷體" w:hint="eastAsia"/>
        </w:rPr>
        <w:t>6</w:t>
      </w:r>
      <w:r w:rsidR="00EC67E6" w:rsidRPr="00EC67E6">
        <w:rPr>
          <w:rFonts w:eastAsia="標楷體" w:hAnsi="標楷體" w:hint="eastAsia"/>
        </w:rPr>
        <w:t>個月時，再</w:t>
      </w:r>
      <w:proofErr w:type="gramStart"/>
      <w:r w:rsidR="00EC67E6" w:rsidRPr="00EC67E6">
        <w:rPr>
          <w:rFonts w:eastAsia="標楷體" w:hAnsi="標楷體" w:hint="eastAsia"/>
        </w:rPr>
        <w:t>觀察其發根</w:t>
      </w:r>
      <w:proofErr w:type="gramEnd"/>
      <w:r w:rsidR="00EC67E6" w:rsidRPr="00EC67E6">
        <w:rPr>
          <w:rFonts w:eastAsia="標楷體" w:hAnsi="標楷體" w:hint="eastAsia"/>
        </w:rPr>
        <w:t>情況的有無。</w:t>
      </w:r>
    </w:p>
    <w:p w:rsidR="00DB6828" w:rsidRDefault="003B613E" w:rsidP="00BF1E99">
      <w:pPr>
        <w:ind w:firstLineChars="177" w:firstLine="425"/>
        <w:jc w:val="both"/>
        <w:rPr>
          <w:rFonts w:eastAsia="標楷體" w:hAnsi="標楷體"/>
        </w:rPr>
      </w:pPr>
      <w:r w:rsidRPr="00EC67E6">
        <w:rPr>
          <w:rFonts w:eastAsia="標楷體" w:hAnsi="標楷體" w:hint="eastAsia"/>
        </w:rPr>
        <w:t>此計畫執行至今，遺傳變異分析結果已可提供</w:t>
      </w:r>
      <w:proofErr w:type="gramStart"/>
      <w:r w:rsidRPr="00EC67E6">
        <w:rPr>
          <w:rFonts w:eastAsia="標楷體" w:hAnsi="標楷體" w:hint="eastAsia"/>
        </w:rPr>
        <w:t>臺灣穗</w:t>
      </w:r>
      <w:proofErr w:type="gramEnd"/>
      <w:r w:rsidRPr="00EC67E6">
        <w:rPr>
          <w:rFonts w:eastAsia="標楷體" w:hAnsi="標楷體" w:hint="eastAsia"/>
        </w:rPr>
        <w:t>花杉之</w:t>
      </w:r>
      <w:r w:rsidR="00BF1E99" w:rsidRPr="00EC67E6">
        <w:rPr>
          <w:rFonts w:eastAsia="標楷體" w:hAnsi="標楷體" w:hint="eastAsia"/>
        </w:rPr>
        <w:t>遺傳資訊</w:t>
      </w:r>
      <w:r w:rsidRPr="00EC67E6">
        <w:rPr>
          <w:rFonts w:eastAsia="標楷體" w:hAnsi="標楷體" w:hint="eastAsia"/>
        </w:rPr>
        <w:t>，完成</w:t>
      </w:r>
      <w:proofErr w:type="gramStart"/>
      <w:r w:rsidRPr="00EC67E6">
        <w:rPr>
          <w:rFonts w:eastAsia="標楷體" w:hAnsi="標楷體" w:hint="eastAsia"/>
        </w:rPr>
        <w:t>野外棲</w:t>
      </w:r>
      <w:proofErr w:type="gramEnd"/>
      <w:r w:rsidRPr="00EC67E6">
        <w:rPr>
          <w:rFonts w:eastAsia="標楷體" w:hAnsi="標楷體" w:hint="eastAsia"/>
        </w:rPr>
        <w:t>地不同遺傳單位界分，持續進行扦插試驗，提高</w:t>
      </w:r>
      <w:proofErr w:type="gramStart"/>
      <w:r w:rsidRPr="00EC67E6">
        <w:rPr>
          <w:rFonts w:eastAsia="標楷體" w:hAnsi="標楷體" w:hint="eastAsia"/>
        </w:rPr>
        <w:t>發根率</w:t>
      </w:r>
      <w:proofErr w:type="gramEnd"/>
      <w:r w:rsidRPr="00EC67E6">
        <w:rPr>
          <w:rFonts w:eastAsia="標楷體" w:hAnsi="標楷體" w:hint="eastAsia"/>
        </w:rPr>
        <w:t>、存活率與避免發霉現象，以獲得可存活之</w:t>
      </w:r>
      <w:proofErr w:type="gramStart"/>
      <w:r w:rsidRPr="00EC67E6">
        <w:rPr>
          <w:rFonts w:eastAsia="標楷體" w:hAnsi="標楷體" w:hint="eastAsia"/>
        </w:rPr>
        <w:t>扦插苗</w:t>
      </w:r>
      <w:proofErr w:type="gramEnd"/>
      <w:r w:rsidRPr="00EC67E6">
        <w:rPr>
          <w:rFonts w:eastAsia="標楷體" w:hAnsi="標楷體" w:hint="eastAsia"/>
        </w:rPr>
        <w:t>。</w:t>
      </w:r>
    </w:p>
    <w:p w:rsidR="00C87CEB" w:rsidRDefault="00C87CEB" w:rsidP="00C87CEB">
      <w:pPr>
        <w:jc w:val="both"/>
        <w:rPr>
          <w:rFonts w:eastAsia="標楷體" w:hAnsi="標楷體"/>
        </w:rPr>
      </w:pPr>
    </w:p>
    <w:p w:rsidR="00BF1E99" w:rsidRPr="008A7DF3" w:rsidRDefault="00C87CEB" w:rsidP="00C87CEB">
      <w:pPr>
        <w:jc w:val="both"/>
        <w:rPr>
          <w:rFonts w:eastAsia="標楷體" w:hAnsi="標楷體"/>
          <w:b/>
        </w:rPr>
      </w:pPr>
      <w:r w:rsidRPr="008A7DF3">
        <w:rPr>
          <w:rFonts w:eastAsia="標楷體" w:hAnsi="標楷體" w:hint="eastAsia"/>
          <w:b/>
        </w:rPr>
        <w:t>根據本研究之成果，我們提出以下的建議：</w:t>
      </w:r>
    </w:p>
    <w:p w:rsidR="00C87CEB" w:rsidRPr="00C87CEB" w:rsidRDefault="00C87CEB" w:rsidP="00C87CEB">
      <w:pPr>
        <w:ind w:left="425" w:hangingChars="177" w:hanging="425"/>
        <w:jc w:val="both"/>
        <w:rPr>
          <w:rFonts w:eastAsia="標楷體" w:hAnsi="標楷體"/>
        </w:rPr>
      </w:pPr>
      <w:r w:rsidRPr="00C87CEB">
        <w:rPr>
          <w:rFonts w:eastAsia="標楷體" w:hAnsi="標楷體"/>
        </w:rPr>
        <w:t xml:space="preserve">(1) </w:t>
      </w:r>
      <w:proofErr w:type="gramStart"/>
      <w:r w:rsidRPr="00C87CEB">
        <w:rPr>
          <w:rFonts w:eastAsia="標楷體" w:hAnsi="標楷體" w:hint="eastAsia"/>
        </w:rPr>
        <w:t>臺灣穗</w:t>
      </w:r>
      <w:proofErr w:type="gramEnd"/>
      <w:r w:rsidRPr="00C87CEB">
        <w:rPr>
          <w:rFonts w:eastAsia="標楷體" w:hAnsi="標楷體" w:hint="eastAsia"/>
        </w:rPr>
        <w:t>花杉族群遺傳研究顯示族群呈現嚴重近親交配狀態。推測大漢山與大里力山族群應為不分化之連續族群，棲地區塊化導致近親繁殖現象，域內管理與境外保育應同時進行。</w:t>
      </w:r>
    </w:p>
    <w:p w:rsidR="00C87CEB" w:rsidRPr="00C87CEB" w:rsidRDefault="00C87CEB" w:rsidP="00C87CEB">
      <w:pPr>
        <w:ind w:left="425" w:hangingChars="177" w:hanging="425"/>
        <w:jc w:val="both"/>
        <w:rPr>
          <w:rFonts w:eastAsia="標楷體" w:hAnsi="標楷體"/>
        </w:rPr>
      </w:pPr>
      <w:r w:rsidRPr="00C87CEB">
        <w:rPr>
          <w:rFonts w:eastAsia="標楷體" w:hAnsi="標楷體" w:hint="eastAsia"/>
        </w:rPr>
        <w:t xml:space="preserve">(2) </w:t>
      </w:r>
      <w:proofErr w:type="gramStart"/>
      <w:r w:rsidRPr="00C87CEB">
        <w:rPr>
          <w:rFonts w:eastAsia="標楷體" w:hAnsi="標楷體" w:hint="eastAsia"/>
        </w:rPr>
        <w:t>臺灣穗</w:t>
      </w:r>
      <w:proofErr w:type="gramEnd"/>
      <w:r w:rsidRPr="00C87CEB">
        <w:rPr>
          <w:rFonts w:eastAsia="標楷體" w:hAnsi="標楷體" w:hint="eastAsia"/>
        </w:rPr>
        <w:t>花杉祖先族群與現存有效族群大小推估呈現祖先有效族群遠大於</w:t>
      </w:r>
      <w:r w:rsidR="00845410">
        <w:rPr>
          <w:rFonts w:eastAsia="標楷體" w:hAnsi="標楷體" w:hint="eastAsia"/>
        </w:rPr>
        <w:t>現存有效族群，族群面臨嚴重的族群收縮問題，易導致基因僵化問題，</w:t>
      </w:r>
      <w:r w:rsidRPr="00C87CEB">
        <w:rPr>
          <w:rFonts w:eastAsia="標楷體" w:hAnsi="標楷體" w:hint="eastAsia"/>
        </w:rPr>
        <w:t>挑選不同遺傳單位進行境外保育應進行。</w:t>
      </w:r>
    </w:p>
    <w:p w:rsidR="00C87CEB" w:rsidRPr="00C87CEB" w:rsidRDefault="00C87CEB" w:rsidP="00C87CEB">
      <w:pPr>
        <w:jc w:val="both"/>
        <w:rPr>
          <w:rFonts w:eastAsia="標楷體" w:hAnsi="標楷體"/>
        </w:rPr>
      </w:pPr>
      <w:r w:rsidRPr="00C87CEB">
        <w:rPr>
          <w:rFonts w:eastAsia="標楷體" w:hAnsi="標楷體" w:hint="eastAsia"/>
        </w:rPr>
        <w:t xml:space="preserve">(3) </w:t>
      </w:r>
      <w:r w:rsidRPr="00C87CEB">
        <w:rPr>
          <w:rFonts w:eastAsia="標楷體" w:hAnsi="標楷體" w:hint="eastAsia"/>
        </w:rPr>
        <w:t>在</w:t>
      </w:r>
      <w:r w:rsidRPr="00C87CEB">
        <w:rPr>
          <w:rFonts w:eastAsia="標楷體" w:hAnsi="標楷體" w:hint="eastAsia"/>
        </w:rPr>
        <w:t>F</w:t>
      </w:r>
      <w:r w:rsidRPr="00C87CEB">
        <w:rPr>
          <w:rFonts w:eastAsia="標楷體" w:hAnsi="標楷體" w:hint="eastAsia"/>
        </w:rPr>
        <w:t>統計檢測顯示</w:t>
      </w:r>
      <w:proofErr w:type="gramStart"/>
      <w:r w:rsidRPr="00C87CEB">
        <w:rPr>
          <w:rFonts w:eastAsia="標楷體" w:hAnsi="標楷體" w:hint="eastAsia"/>
        </w:rPr>
        <w:t>臺灣穗</w:t>
      </w:r>
      <w:proofErr w:type="gramEnd"/>
      <w:r w:rsidRPr="00C87CEB">
        <w:rPr>
          <w:rFonts w:eastAsia="標楷體" w:hAnsi="標楷體" w:hint="eastAsia"/>
        </w:rPr>
        <w:t>花杉族群內有亞族群存在，需要詳細評估保育遺傳單位。</w:t>
      </w:r>
    </w:p>
    <w:p w:rsidR="00C87CEB" w:rsidRPr="00C87CEB" w:rsidRDefault="00C87CEB" w:rsidP="00C87CEB">
      <w:pPr>
        <w:ind w:left="446" w:hangingChars="186" w:hanging="446"/>
        <w:jc w:val="both"/>
        <w:rPr>
          <w:rFonts w:eastAsia="標楷體" w:hAnsi="標楷體"/>
        </w:rPr>
      </w:pPr>
      <w:r w:rsidRPr="00C87CEB">
        <w:rPr>
          <w:rFonts w:eastAsia="標楷體" w:hAnsi="標楷體" w:hint="eastAsia"/>
        </w:rPr>
        <w:t xml:space="preserve">(4) </w:t>
      </w:r>
      <w:proofErr w:type="gramStart"/>
      <w:r w:rsidRPr="00C87CEB">
        <w:rPr>
          <w:rFonts w:eastAsia="標楷體" w:hAnsi="標楷體" w:hint="eastAsia"/>
        </w:rPr>
        <w:t>臺灣穗</w:t>
      </w:r>
      <w:proofErr w:type="gramEnd"/>
      <w:r w:rsidRPr="00C87CEB">
        <w:rPr>
          <w:rFonts w:eastAsia="標楷體" w:hAnsi="標楷體" w:hint="eastAsia"/>
        </w:rPr>
        <w:t>花杉雌雄異株，已完成調查之</w:t>
      </w:r>
      <w:r w:rsidRPr="00C87CEB">
        <w:rPr>
          <w:rFonts w:eastAsia="標楷體" w:hAnsi="標楷體" w:hint="eastAsia"/>
        </w:rPr>
        <w:t>DAWU</w:t>
      </w:r>
      <w:r w:rsidRPr="00C87CEB">
        <w:rPr>
          <w:rFonts w:eastAsia="標楷體" w:hAnsi="標楷體" w:hint="eastAsia"/>
        </w:rPr>
        <w:t>族群與</w:t>
      </w:r>
      <w:r w:rsidRPr="00C87CEB">
        <w:rPr>
          <w:rFonts w:eastAsia="標楷體" w:hAnsi="標楷體" w:hint="eastAsia"/>
        </w:rPr>
        <w:t>DL</w:t>
      </w:r>
      <w:r w:rsidRPr="00C87CEB">
        <w:rPr>
          <w:rFonts w:eastAsia="標楷體" w:hAnsi="標楷體" w:hint="eastAsia"/>
        </w:rPr>
        <w:t>族群，現地保育與異地保育個體需要</w:t>
      </w:r>
      <w:proofErr w:type="gramStart"/>
      <w:r w:rsidRPr="00C87CEB">
        <w:rPr>
          <w:rFonts w:eastAsia="標楷體" w:hAnsi="標楷體" w:hint="eastAsia"/>
        </w:rPr>
        <w:t>後續植群調查</w:t>
      </w:r>
      <w:proofErr w:type="gramEnd"/>
      <w:r w:rsidRPr="00C87CEB">
        <w:rPr>
          <w:rFonts w:eastAsia="標楷體" w:hAnsi="標楷體" w:hint="eastAsia"/>
        </w:rPr>
        <w:t>，將為之性別個體詳細記錄。</w:t>
      </w:r>
    </w:p>
    <w:p w:rsidR="00C87CEB" w:rsidRPr="00C87CEB" w:rsidRDefault="00C87CEB" w:rsidP="00C87CEB">
      <w:pPr>
        <w:ind w:left="425" w:hangingChars="177" w:hanging="425"/>
        <w:jc w:val="both"/>
        <w:rPr>
          <w:rFonts w:eastAsia="標楷體" w:hAnsi="標楷體"/>
        </w:rPr>
      </w:pPr>
      <w:r w:rsidRPr="00C87CEB">
        <w:rPr>
          <w:rFonts w:eastAsia="標楷體" w:hAnsi="標楷體" w:hint="eastAsia"/>
        </w:rPr>
        <w:t xml:space="preserve">(5) </w:t>
      </w:r>
      <w:proofErr w:type="gramStart"/>
      <w:r w:rsidRPr="00C87CEB">
        <w:rPr>
          <w:rFonts w:eastAsia="標楷體" w:hAnsi="標楷體" w:hint="eastAsia"/>
        </w:rPr>
        <w:t>臺灣穗</w:t>
      </w:r>
      <w:proofErr w:type="gramEnd"/>
      <w:r w:rsidRPr="00C87CEB">
        <w:rPr>
          <w:rFonts w:eastAsia="標楷體" w:hAnsi="標楷體" w:hint="eastAsia"/>
        </w:rPr>
        <w:t>花杉已完成調查之</w:t>
      </w:r>
      <w:r w:rsidRPr="00C87CEB">
        <w:rPr>
          <w:rFonts w:eastAsia="標楷體" w:hAnsi="標楷體" w:hint="eastAsia"/>
        </w:rPr>
        <w:t>DAWU</w:t>
      </w:r>
      <w:r w:rsidRPr="00C87CEB">
        <w:rPr>
          <w:rFonts w:eastAsia="標楷體" w:hAnsi="標楷體" w:hint="eastAsia"/>
        </w:rPr>
        <w:t>族群與</w:t>
      </w:r>
      <w:r w:rsidRPr="00C87CEB">
        <w:rPr>
          <w:rFonts w:eastAsia="標楷體" w:hAnsi="標楷體" w:hint="eastAsia"/>
        </w:rPr>
        <w:t>DL</w:t>
      </w:r>
      <w:r w:rsidRPr="00C87CEB">
        <w:rPr>
          <w:rFonts w:eastAsia="標楷體" w:hAnsi="標楷體" w:hint="eastAsia"/>
        </w:rPr>
        <w:t>族群之現地保育部分所挑選之單株個體，需要加強野外管理，包含定期巡視與記錄生長勢，包含雄雌</w:t>
      </w:r>
      <w:proofErr w:type="gramStart"/>
      <w:r w:rsidRPr="00C87CEB">
        <w:rPr>
          <w:rFonts w:eastAsia="標楷體" w:hAnsi="標楷體" w:hint="eastAsia"/>
        </w:rPr>
        <w:t>毬</w:t>
      </w:r>
      <w:proofErr w:type="gramEnd"/>
      <w:r w:rsidRPr="00C87CEB">
        <w:rPr>
          <w:rFonts w:eastAsia="標楷體" w:hAnsi="標楷體" w:hint="eastAsia"/>
        </w:rPr>
        <w:t>花枝產生、雌毬果發育、種子成熟時期觀察、種子收穫與後續種子品質檢驗、種子發芽試驗</w:t>
      </w:r>
      <w:proofErr w:type="gramStart"/>
      <w:r w:rsidRPr="00C87CEB">
        <w:rPr>
          <w:rFonts w:eastAsia="標楷體" w:hAnsi="標楷體" w:hint="eastAsia"/>
        </w:rPr>
        <w:t>與小苗培育</w:t>
      </w:r>
      <w:proofErr w:type="gramEnd"/>
      <w:r w:rsidRPr="00C87CEB">
        <w:rPr>
          <w:rFonts w:eastAsia="標楷體" w:hAnsi="標楷體" w:hint="eastAsia"/>
        </w:rPr>
        <w:t>工作。</w:t>
      </w:r>
    </w:p>
    <w:p w:rsidR="00C87CEB" w:rsidRPr="00C87CEB" w:rsidRDefault="00C87CEB" w:rsidP="00C87CEB">
      <w:pPr>
        <w:ind w:left="420" w:hangingChars="175" w:hanging="420"/>
        <w:jc w:val="both"/>
        <w:rPr>
          <w:rFonts w:eastAsia="標楷體" w:hAnsi="標楷體"/>
        </w:rPr>
      </w:pPr>
      <w:r w:rsidRPr="00C87CEB">
        <w:rPr>
          <w:rFonts w:eastAsia="標楷體" w:hAnsi="標楷體" w:hint="eastAsia"/>
        </w:rPr>
        <w:t xml:space="preserve">(6) </w:t>
      </w:r>
      <w:proofErr w:type="gramStart"/>
      <w:r w:rsidRPr="00C87CEB">
        <w:rPr>
          <w:rFonts w:eastAsia="標楷體" w:hAnsi="標楷體" w:hint="eastAsia"/>
        </w:rPr>
        <w:t>臺灣穗</w:t>
      </w:r>
      <w:proofErr w:type="gramEnd"/>
      <w:r w:rsidRPr="00C87CEB">
        <w:rPr>
          <w:rFonts w:eastAsia="標楷體" w:hAnsi="標楷體" w:hint="eastAsia"/>
        </w:rPr>
        <w:t>花杉已完成調查之</w:t>
      </w:r>
      <w:r w:rsidRPr="00C87CEB">
        <w:rPr>
          <w:rFonts w:eastAsia="標楷體" w:hAnsi="標楷體" w:hint="eastAsia"/>
        </w:rPr>
        <w:t>DAWU</w:t>
      </w:r>
      <w:r w:rsidRPr="00C87CEB">
        <w:rPr>
          <w:rFonts w:eastAsia="標楷體" w:hAnsi="標楷體" w:hint="eastAsia"/>
        </w:rPr>
        <w:t>族群與</w:t>
      </w:r>
      <w:r w:rsidRPr="00C87CEB">
        <w:rPr>
          <w:rFonts w:eastAsia="標楷體" w:hAnsi="標楷體" w:hint="eastAsia"/>
        </w:rPr>
        <w:t>DL</w:t>
      </w:r>
      <w:r w:rsidRPr="00C87CEB">
        <w:rPr>
          <w:rFonts w:eastAsia="標楷體" w:hAnsi="標楷體" w:hint="eastAsia"/>
        </w:rPr>
        <w:t>族群之異地保育部分所挑選之單株個體，多以中低年齡層為主進行挑選，此挑選之主因為異地保育主要觀念為</w:t>
      </w:r>
      <w:proofErr w:type="gramStart"/>
      <w:r w:rsidRPr="00C87CEB">
        <w:rPr>
          <w:rFonts w:eastAsia="標楷體" w:hAnsi="標楷體" w:hint="eastAsia"/>
        </w:rPr>
        <w:t>扦插苗建置</w:t>
      </w:r>
      <w:proofErr w:type="gramEnd"/>
      <w:r w:rsidRPr="00C87CEB">
        <w:rPr>
          <w:rFonts w:eastAsia="標楷體" w:hAnsi="標楷體" w:hint="eastAsia"/>
        </w:rPr>
        <w:t>與保育遺傳母樹林之建置，異地保存母樹林可以進一步依據不同基因型方式進行人工授粉，致使基因座呈現同型合子比例降低，異型合子比例提升，以恢復</w:t>
      </w:r>
      <w:proofErr w:type="gramStart"/>
      <w:r w:rsidRPr="00C87CEB">
        <w:rPr>
          <w:rFonts w:eastAsia="標楷體" w:hAnsi="標楷體" w:hint="eastAsia"/>
        </w:rPr>
        <w:t>臺灣穗花杉有</w:t>
      </w:r>
      <w:proofErr w:type="gramEnd"/>
      <w:r w:rsidRPr="00C87CEB">
        <w:rPr>
          <w:rFonts w:eastAsia="標楷體" w:hAnsi="標楷體" w:hint="eastAsia"/>
        </w:rPr>
        <w:t>性繁殖之成功率，進而提升有效族群大小至評估值。</w:t>
      </w:r>
    </w:p>
    <w:p w:rsidR="00C87CEB" w:rsidRPr="00C87CEB" w:rsidRDefault="00C87CEB" w:rsidP="00C87CEB">
      <w:pPr>
        <w:jc w:val="both"/>
        <w:rPr>
          <w:rFonts w:eastAsia="標楷體" w:hAnsi="標楷體"/>
          <w:highlight w:val="yellow"/>
        </w:rPr>
      </w:pPr>
    </w:p>
    <w:p w:rsidR="007F1F22" w:rsidRPr="00664647" w:rsidRDefault="007F1F22" w:rsidP="008A7DF3">
      <w:pPr>
        <w:jc w:val="both"/>
        <w:rPr>
          <w:rFonts w:eastAsia="標楷體" w:hAnsi="標楷體"/>
          <w:b/>
        </w:rPr>
      </w:pPr>
      <w:r w:rsidRPr="00664647">
        <w:rPr>
          <w:rFonts w:eastAsia="標楷體" w:hAnsi="標楷體" w:hint="eastAsia"/>
          <w:b/>
        </w:rPr>
        <w:t>後續研究</w:t>
      </w:r>
    </w:p>
    <w:p w:rsidR="00B750FB" w:rsidRPr="00664647" w:rsidRDefault="007F1F22" w:rsidP="00BF1E99">
      <w:pPr>
        <w:ind w:firstLineChars="177" w:firstLine="425"/>
        <w:jc w:val="both"/>
        <w:rPr>
          <w:rFonts w:ascii="標楷體" w:eastAsia="標楷體" w:hAnsi="標楷體"/>
          <w:sz w:val="36"/>
          <w:szCs w:val="36"/>
        </w:rPr>
      </w:pPr>
      <w:r w:rsidRPr="00664647">
        <w:rPr>
          <w:rFonts w:eastAsia="標楷體" w:hAnsi="標楷體" w:hint="eastAsia"/>
        </w:rPr>
        <w:t>根據計畫內容，本研究</w:t>
      </w:r>
      <w:r w:rsidR="008A6506" w:rsidRPr="00664647">
        <w:rPr>
          <w:rFonts w:eastAsia="標楷體" w:hAnsi="標楷體" w:hint="eastAsia"/>
        </w:rPr>
        <w:t>已</w:t>
      </w:r>
      <w:r w:rsidRPr="00664647">
        <w:rPr>
          <w:rFonts w:eastAsia="標楷體" w:hAnsi="標楷體" w:hint="eastAsia"/>
        </w:rPr>
        <w:t>繼續完成</w:t>
      </w:r>
      <w:r w:rsidR="008A6506" w:rsidRPr="00664647">
        <w:rPr>
          <w:rFonts w:eastAsia="標楷體" w:hAnsi="標楷體" w:hint="eastAsia"/>
        </w:rPr>
        <w:t>大武事業區</w:t>
      </w:r>
      <w:proofErr w:type="gramStart"/>
      <w:r w:rsidR="008A6506" w:rsidRPr="00664647">
        <w:rPr>
          <w:rFonts w:eastAsia="標楷體" w:hAnsi="標楷體" w:hint="eastAsia"/>
        </w:rPr>
        <w:t>臺灣穗</w:t>
      </w:r>
      <w:proofErr w:type="gramEnd"/>
      <w:r w:rsidR="008A6506" w:rsidRPr="00664647">
        <w:rPr>
          <w:rFonts w:eastAsia="標楷體" w:hAnsi="標楷體" w:hint="eastAsia"/>
        </w:rPr>
        <w:t>花杉自然保留區</w:t>
      </w:r>
      <w:r w:rsidR="008E06C9" w:rsidRPr="00664647">
        <w:rPr>
          <w:rFonts w:eastAsia="標楷體" w:hAnsi="標楷體" w:hint="eastAsia"/>
        </w:rPr>
        <w:t>之</w:t>
      </w:r>
      <w:proofErr w:type="gramStart"/>
      <w:r w:rsidR="008E06C9" w:rsidRPr="00664647">
        <w:rPr>
          <w:rFonts w:eastAsia="標楷體" w:hAnsi="標楷體" w:hint="eastAsia"/>
        </w:rPr>
        <w:t>臺灣穗</w:t>
      </w:r>
      <w:proofErr w:type="gramEnd"/>
      <w:r w:rsidR="008E06C9" w:rsidRPr="00664647">
        <w:rPr>
          <w:rFonts w:eastAsia="標楷體" w:hAnsi="標楷體" w:hint="eastAsia"/>
        </w:rPr>
        <w:t>花杉族群的遺傳結構分析，利用</w:t>
      </w:r>
      <w:r w:rsidR="008E06C9" w:rsidRPr="00664647">
        <w:rPr>
          <w:rFonts w:eastAsia="標楷體" w:hAnsi="標楷體" w:hint="eastAsia"/>
        </w:rPr>
        <w:t>STRUCTURE</w:t>
      </w:r>
      <w:r w:rsidR="008E06C9" w:rsidRPr="00664647">
        <w:rPr>
          <w:rFonts w:eastAsia="標楷體" w:hAnsi="標楷體" w:hint="eastAsia"/>
        </w:rPr>
        <w:t>及</w:t>
      </w:r>
      <w:r w:rsidR="008E06C9" w:rsidRPr="00664647">
        <w:rPr>
          <w:rFonts w:eastAsia="標楷體" w:hAnsi="標楷體" w:hint="eastAsia"/>
        </w:rPr>
        <w:t>INSTRUCT</w:t>
      </w:r>
      <w:r w:rsidR="008E06C9" w:rsidRPr="00664647">
        <w:rPr>
          <w:rFonts w:eastAsia="標楷體" w:hAnsi="標楷體" w:hint="eastAsia"/>
        </w:rPr>
        <w:t>等分析程式進行族群遺傳組成之分析工</w:t>
      </w:r>
      <w:r w:rsidR="008E06C9" w:rsidRPr="00664647">
        <w:rPr>
          <w:rFonts w:eastAsia="標楷體" w:hAnsi="標楷體" w:hint="eastAsia"/>
        </w:rPr>
        <w:lastRenderedPageBreak/>
        <w:t>作</w:t>
      </w:r>
      <w:r w:rsidR="00D466B3" w:rsidRPr="00664647">
        <w:rPr>
          <w:rFonts w:eastAsia="標楷體" w:hAnsi="標楷體" w:hint="eastAsia"/>
        </w:rPr>
        <w:t>，</w:t>
      </w:r>
      <w:r w:rsidR="008E06C9" w:rsidRPr="00664647">
        <w:rPr>
          <w:rFonts w:eastAsia="標楷體" w:hAnsi="標楷體" w:hint="eastAsia"/>
        </w:rPr>
        <w:t>利用</w:t>
      </w:r>
      <w:r w:rsidR="008E06C9" w:rsidRPr="00664647">
        <w:rPr>
          <w:rFonts w:eastAsia="標楷體" w:hAnsi="標楷體" w:hint="eastAsia"/>
        </w:rPr>
        <w:t>GENELAND</w:t>
      </w:r>
      <w:r w:rsidR="008E06C9" w:rsidRPr="00664647">
        <w:rPr>
          <w:rFonts w:eastAsia="標楷體" w:hAnsi="標楷體" w:hint="eastAsia"/>
        </w:rPr>
        <w:t>結合地理資訊與遺傳資訊進行分群測試</w:t>
      </w:r>
      <w:r w:rsidR="008A6506" w:rsidRPr="00664647">
        <w:rPr>
          <w:rFonts w:eastAsia="標楷體" w:hAnsi="標楷體" w:hint="eastAsia"/>
        </w:rPr>
        <w:t>，篩選出現地保育與異地保育之遺傳保育單株個體</w:t>
      </w:r>
      <w:r w:rsidR="008E06C9" w:rsidRPr="00664647">
        <w:rPr>
          <w:rFonts w:eastAsia="標楷體" w:hAnsi="標楷體" w:hint="eastAsia"/>
        </w:rPr>
        <w:t>。</w:t>
      </w:r>
      <w:r w:rsidR="00D466B3" w:rsidRPr="00664647">
        <w:rPr>
          <w:rFonts w:eastAsia="標楷體" w:hAnsi="標楷體" w:hint="eastAsia"/>
        </w:rPr>
        <w:t>扦插試驗</w:t>
      </w:r>
      <w:r w:rsidR="008A6506" w:rsidRPr="00664647">
        <w:rPr>
          <w:rFonts w:eastAsia="標楷體" w:hAnsi="標楷體" w:hint="eastAsia"/>
        </w:rPr>
        <w:t>持續進行</w:t>
      </w:r>
      <w:r w:rsidR="00D466B3" w:rsidRPr="00664647">
        <w:rPr>
          <w:rFonts w:eastAsia="標楷體" w:hAnsi="標楷體" w:hint="eastAsia"/>
        </w:rPr>
        <w:t>，</w:t>
      </w:r>
      <w:r w:rsidR="008A6506" w:rsidRPr="00664647">
        <w:rPr>
          <w:rFonts w:eastAsia="標楷體" w:hAnsi="標楷體" w:hint="eastAsia"/>
        </w:rPr>
        <w:t>第四批扦插個體已存活四個月，五批扦插個體在十月初進行，待後續</w:t>
      </w:r>
      <w:r w:rsidR="00664647" w:rsidRPr="00664647">
        <w:rPr>
          <w:rFonts w:eastAsia="標楷體" w:hAnsi="標楷體" w:hint="eastAsia"/>
        </w:rPr>
        <w:t>不定根觀察</w:t>
      </w:r>
      <w:r w:rsidR="00D466B3" w:rsidRPr="00664647">
        <w:rPr>
          <w:rFonts w:eastAsia="標楷體" w:hAnsi="標楷體" w:hint="eastAsia"/>
        </w:rPr>
        <w:t>。</w:t>
      </w:r>
      <w:r w:rsidR="00664647" w:rsidRPr="00664647">
        <w:rPr>
          <w:rFonts w:eastAsia="標楷體" w:hAnsi="標楷體" w:hint="eastAsia"/>
        </w:rPr>
        <w:t>下一年度將針對茶</w:t>
      </w:r>
      <w:proofErr w:type="gramStart"/>
      <w:r w:rsidR="00664647" w:rsidRPr="00664647">
        <w:rPr>
          <w:rFonts w:eastAsia="標楷體" w:hAnsi="標楷體" w:hint="eastAsia"/>
        </w:rPr>
        <w:t>茶</w:t>
      </w:r>
      <w:proofErr w:type="gramEnd"/>
      <w:r w:rsidR="00664647" w:rsidRPr="00664647">
        <w:rPr>
          <w:rFonts w:eastAsia="標楷體" w:hAnsi="標楷體" w:hint="eastAsia"/>
        </w:rPr>
        <w:t>牙賴山野生動物重要棲息環境之境內的</w:t>
      </w:r>
      <w:proofErr w:type="gramStart"/>
      <w:r w:rsidR="00664647" w:rsidRPr="00664647">
        <w:rPr>
          <w:rFonts w:eastAsia="標楷體" w:hAnsi="標楷體" w:hint="eastAsia"/>
        </w:rPr>
        <w:t>臺灣穗</w:t>
      </w:r>
      <w:proofErr w:type="gramEnd"/>
      <w:r w:rsidR="00664647" w:rsidRPr="00664647">
        <w:rPr>
          <w:rFonts w:eastAsia="標楷體" w:hAnsi="標楷體" w:hint="eastAsia"/>
        </w:rPr>
        <w:t>花杉族群進行</w:t>
      </w:r>
      <w:proofErr w:type="gramStart"/>
      <w:r w:rsidR="00664647" w:rsidRPr="00664647">
        <w:rPr>
          <w:rFonts w:eastAsia="標楷體" w:hAnsi="標楷體" w:hint="eastAsia"/>
        </w:rPr>
        <w:t>採樣及</w:t>
      </w:r>
      <w:proofErr w:type="gramEnd"/>
      <w:r w:rsidR="00664647" w:rsidRPr="00664647">
        <w:rPr>
          <w:rFonts w:eastAsia="標楷體" w:hAnsi="標楷體" w:hint="eastAsia"/>
        </w:rPr>
        <w:t>相關資訊收集，將針對第一年大武</w:t>
      </w:r>
      <w:proofErr w:type="gramStart"/>
      <w:r w:rsidR="00664647" w:rsidRPr="00664647">
        <w:rPr>
          <w:rFonts w:eastAsia="標楷體" w:hAnsi="標楷體" w:hint="eastAsia"/>
        </w:rPr>
        <w:t>臺灣穗</w:t>
      </w:r>
      <w:proofErr w:type="gramEnd"/>
      <w:r w:rsidR="00664647" w:rsidRPr="00664647">
        <w:rPr>
          <w:rFonts w:eastAsia="標楷體" w:hAnsi="標楷體" w:hint="eastAsia"/>
        </w:rPr>
        <w:t>花杉自然保留區境內之</w:t>
      </w:r>
      <w:proofErr w:type="gramStart"/>
      <w:r w:rsidR="00664647" w:rsidRPr="00664647">
        <w:rPr>
          <w:rFonts w:eastAsia="標楷體" w:hAnsi="標楷體" w:hint="eastAsia"/>
        </w:rPr>
        <w:t>臺灣穗</w:t>
      </w:r>
      <w:proofErr w:type="gramEnd"/>
      <w:r w:rsidR="00664647" w:rsidRPr="00664647">
        <w:rPr>
          <w:rFonts w:eastAsia="標楷體" w:hAnsi="標楷體" w:hint="eastAsia"/>
        </w:rPr>
        <w:t>花杉族群所選取的重要遺傳單位單株，進行</w:t>
      </w:r>
      <w:proofErr w:type="gramStart"/>
      <w:r w:rsidR="00664647" w:rsidRPr="00664647">
        <w:rPr>
          <w:rFonts w:eastAsia="標楷體" w:hAnsi="標楷體" w:hint="eastAsia"/>
        </w:rPr>
        <w:t>採</w:t>
      </w:r>
      <w:proofErr w:type="gramEnd"/>
      <w:r w:rsidR="00664647" w:rsidRPr="00664647">
        <w:rPr>
          <w:rFonts w:eastAsia="標楷體" w:hAnsi="標楷體" w:hint="eastAsia"/>
        </w:rPr>
        <w:t>穗枝條之收集。</w:t>
      </w:r>
    </w:p>
    <w:p w:rsidR="00B750FB" w:rsidRPr="001663D9" w:rsidRDefault="00605BC9" w:rsidP="001663D9">
      <w:pPr>
        <w:pStyle w:val="1"/>
        <w:snapToGrid w:val="0"/>
        <w:spacing w:before="0" w:after="0" w:line="400" w:lineRule="exact"/>
        <w:jc w:val="center"/>
        <w:rPr>
          <w:rFonts w:ascii="標楷體" w:eastAsia="標楷體" w:hAnsi="標楷體"/>
          <w:b w:val="0"/>
          <w:sz w:val="36"/>
          <w:szCs w:val="36"/>
        </w:rPr>
      </w:pPr>
      <w:r w:rsidRPr="00B959AB">
        <w:rPr>
          <w:rFonts w:ascii="標楷體" w:eastAsia="標楷體" w:hAnsi="標楷體"/>
          <w:b w:val="0"/>
          <w:sz w:val="36"/>
          <w:szCs w:val="36"/>
          <w:highlight w:val="lightGray"/>
        </w:rPr>
        <w:br w:type="page"/>
      </w:r>
      <w:bookmarkStart w:id="10" w:name="_Toc374440134"/>
      <w:r w:rsidR="00B750FB" w:rsidRPr="001663D9">
        <w:rPr>
          <w:rFonts w:ascii="標楷體" w:eastAsia="標楷體" w:hAnsi="標楷體" w:hint="eastAsia"/>
          <w:b w:val="0"/>
          <w:sz w:val="36"/>
          <w:szCs w:val="36"/>
        </w:rPr>
        <w:lastRenderedPageBreak/>
        <w:t xml:space="preserve">第五章 </w:t>
      </w:r>
      <w:r w:rsidR="000B5BFC" w:rsidRPr="001663D9">
        <w:rPr>
          <w:rFonts w:ascii="標楷體" w:eastAsia="標楷體" w:hAnsi="標楷體" w:hint="eastAsia"/>
          <w:b w:val="0"/>
          <w:sz w:val="36"/>
          <w:szCs w:val="36"/>
        </w:rPr>
        <w:t xml:space="preserve"> </w:t>
      </w:r>
      <w:r w:rsidR="00704C81" w:rsidRPr="001663D9">
        <w:rPr>
          <w:rFonts w:ascii="標楷體" w:eastAsia="標楷體" w:hAnsi="標楷體" w:hint="eastAsia"/>
          <w:b w:val="0"/>
          <w:sz w:val="36"/>
          <w:szCs w:val="36"/>
        </w:rPr>
        <w:t>期</w:t>
      </w:r>
      <w:r w:rsidR="00F554BF" w:rsidRPr="001663D9">
        <w:rPr>
          <w:rFonts w:ascii="標楷體" w:eastAsia="標楷體" w:hAnsi="標楷體" w:hint="eastAsia"/>
          <w:b w:val="0"/>
          <w:sz w:val="36"/>
          <w:szCs w:val="36"/>
        </w:rPr>
        <w:t>末</w:t>
      </w:r>
      <w:r w:rsidR="00704C81" w:rsidRPr="001663D9">
        <w:rPr>
          <w:rFonts w:ascii="標楷體" w:eastAsia="標楷體" w:hAnsi="標楷體" w:hint="eastAsia"/>
          <w:b w:val="0"/>
          <w:sz w:val="36"/>
          <w:szCs w:val="36"/>
        </w:rPr>
        <w:t>預期進度</w:t>
      </w:r>
      <w:bookmarkEnd w:id="10"/>
    </w:p>
    <w:p w:rsidR="00B750FB" w:rsidRPr="001663D9" w:rsidRDefault="00B750FB" w:rsidP="001663D9">
      <w:pPr>
        <w:snapToGrid w:val="0"/>
        <w:spacing w:line="400" w:lineRule="exact"/>
        <w:jc w:val="center"/>
        <w:rPr>
          <w:rFonts w:ascii="標楷體" w:eastAsia="標楷體" w:hAnsi="標楷體"/>
          <w:sz w:val="36"/>
          <w:szCs w:val="36"/>
        </w:rPr>
      </w:pPr>
    </w:p>
    <w:p w:rsidR="00704C81" w:rsidRPr="001663D9" w:rsidRDefault="00704C81" w:rsidP="001663D9">
      <w:pPr>
        <w:snapToGrid w:val="0"/>
        <w:spacing w:line="400" w:lineRule="exact"/>
        <w:ind w:firstLineChars="150" w:firstLine="360"/>
        <w:jc w:val="both"/>
        <w:rPr>
          <w:rFonts w:eastAsia="標楷體" w:hAnsi="標楷體"/>
        </w:rPr>
      </w:pPr>
      <w:r w:rsidRPr="001663D9">
        <w:rPr>
          <w:rFonts w:eastAsia="標楷體" w:hAnsi="標楷體"/>
        </w:rPr>
        <w:t>目前皆已達到期</w:t>
      </w:r>
      <w:r w:rsidR="00F554BF" w:rsidRPr="001663D9">
        <w:rPr>
          <w:rFonts w:eastAsia="標楷體" w:hAnsi="標楷體" w:hint="eastAsia"/>
        </w:rPr>
        <w:t>末</w:t>
      </w:r>
      <w:r w:rsidRPr="001663D9">
        <w:rPr>
          <w:rFonts w:eastAsia="標楷體" w:hAnsi="標楷體"/>
        </w:rPr>
        <w:t>預期之進度，為來將依據計劃之目的與規劃持續進行作業與研究，目前達到之進度如下表：</w:t>
      </w:r>
    </w:p>
    <w:tbl>
      <w:tblPr>
        <w:tblW w:w="889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4219"/>
        <w:gridCol w:w="4678"/>
      </w:tblGrid>
      <w:tr w:rsidR="00704C81" w:rsidRPr="001663D9" w:rsidTr="00D47C3B">
        <w:tc>
          <w:tcPr>
            <w:tcW w:w="4219" w:type="dxa"/>
            <w:vAlign w:val="center"/>
          </w:tcPr>
          <w:p w:rsidR="00704C81" w:rsidRPr="001663D9" w:rsidRDefault="00704C81" w:rsidP="001663D9">
            <w:pPr>
              <w:adjustRightInd w:val="0"/>
              <w:snapToGrid w:val="0"/>
              <w:spacing w:beforeLines="50" w:before="180" w:afterLines="50" w:after="180" w:line="400" w:lineRule="exact"/>
              <w:ind w:firstLineChars="200" w:firstLine="480"/>
              <w:jc w:val="both"/>
              <w:textAlignment w:val="baseline"/>
              <w:rPr>
                <w:rFonts w:eastAsia="標楷體"/>
                <w:b/>
              </w:rPr>
            </w:pPr>
            <w:r w:rsidRPr="001663D9">
              <w:rPr>
                <w:rFonts w:eastAsia="標楷體"/>
                <w:b/>
              </w:rPr>
              <w:t>期</w:t>
            </w:r>
            <w:r w:rsidR="00F554BF" w:rsidRPr="001663D9">
              <w:rPr>
                <w:rFonts w:eastAsia="標楷體" w:hint="eastAsia"/>
                <w:b/>
              </w:rPr>
              <w:t>末</w:t>
            </w:r>
            <w:r w:rsidRPr="001663D9">
              <w:rPr>
                <w:rFonts w:eastAsia="標楷體"/>
                <w:b/>
              </w:rPr>
              <w:t>審查標準</w:t>
            </w:r>
          </w:p>
        </w:tc>
        <w:tc>
          <w:tcPr>
            <w:tcW w:w="4678" w:type="dxa"/>
            <w:vAlign w:val="center"/>
          </w:tcPr>
          <w:p w:rsidR="00704C81" w:rsidRPr="001663D9" w:rsidRDefault="00704C81" w:rsidP="001663D9">
            <w:pPr>
              <w:adjustRightInd w:val="0"/>
              <w:snapToGrid w:val="0"/>
              <w:spacing w:beforeLines="50" w:before="180" w:afterLines="50" w:after="180" w:line="400" w:lineRule="exact"/>
              <w:ind w:firstLineChars="200" w:firstLine="480"/>
              <w:jc w:val="both"/>
              <w:textAlignment w:val="baseline"/>
              <w:rPr>
                <w:rFonts w:eastAsia="標楷體"/>
                <w:b/>
              </w:rPr>
            </w:pPr>
            <w:r w:rsidRPr="001663D9">
              <w:rPr>
                <w:rFonts w:eastAsia="標楷體"/>
                <w:b/>
              </w:rPr>
              <w:t>目前進度</w:t>
            </w:r>
          </w:p>
        </w:tc>
      </w:tr>
      <w:tr w:rsidR="00704C81" w:rsidRPr="001663D9" w:rsidTr="00D47C3B">
        <w:tc>
          <w:tcPr>
            <w:tcW w:w="4219" w:type="dxa"/>
          </w:tcPr>
          <w:p w:rsidR="00704C81" w:rsidRPr="001663D9" w:rsidRDefault="00F554BF" w:rsidP="001663D9">
            <w:pPr>
              <w:adjustRightInd w:val="0"/>
              <w:snapToGrid w:val="0"/>
              <w:spacing w:beforeLines="50" w:before="180" w:afterLines="50" w:after="180" w:line="400" w:lineRule="exact"/>
              <w:jc w:val="both"/>
              <w:textAlignment w:val="baseline"/>
              <w:rPr>
                <w:rFonts w:eastAsia="標楷體"/>
              </w:rPr>
            </w:pPr>
            <w:r w:rsidRPr="001663D9">
              <w:rPr>
                <w:rFonts w:eastAsia="標楷體" w:hint="eastAsia"/>
              </w:rPr>
              <w:t>完成大武</w:t>
            </w:r>
            <w:proofErr w:type="gramStart"/>
            <w:r w:rsidRPr="001663D9">
              <w:rPr>
                <w:rFonts w:eastAsia="標楷體" w:hint="eastAsia"/>
              </w:rPr>
              <w:t>臺灣穗</w:t>
            </w:r>
            <w:proofErr w:type="gramEnd"/>
            <w:r w:rsidRPr="001663D9">
              <w:rPr>
                <w:rFonts w:eastAsia="標楷體" w:hint="eastAsia"/>
              </w:rPr>
              <w:t>花杉自然保留區境內之</w:t>
            </w:r>
            <w:proofErr w:type="gramStart"/>
            <w:r w:rsidRPr="001663D9">
              <w:rPr>
                <w:rFonts w:eastAsia="標楷體" w:hint="eastAsia"/>
              </w:rPr>
              <w:t>臺灣穗</w:t>
            </w:r>
            <w:proofErr w:type="gramEnd"/>
            <w:r w:rsidRPr="001663D9">
              <w:rPr>
                <w:rFonts w:eastAsia="標楷體" w:hint="eastAsia"/>
              </w:rPr>
              <w:t>花杉族群的遺傳結構分析，利用</w:t>
            </w:r>
            <w:r w:rsidRPr="001663D9">
              <w:rPr>
                <w:rFonts w:eastAsia="標楷體" w:hint="eastAsia"/>
              </w:rPr>
              <w:t>STRUCTURE</w:t>
            </w:r>
            <w:r w:rsidRPr="001663D9">
              <w:rPr>
                <w:rFonts w:eastAsia="標楷體" w:hint="eastAsia"/>
              </w:rPr>
              <w:t>及</w:t>
            </w:r>
            <w:r w:rsidRPr="001663D9">
              <w:rPr>
                <w:rFonts w:eastAsia="標楷體" w:hint="eastAsia"/>
              </w:rPr>
              <w:t>INSTRUCT</w:t>
            </w:r>
            <w:r w:rsidRPr="001663D9">
              <w:rPr>
                <w:rFonts w:eastAsia="標楷體" w:hint="eastAsia"/>
              </w:rPr>
              <w:t>等分析程式進行族群遺傳組成之分析工作。</w:t>
            </w:r>
          </w:p>
        </w:tc>
        <w:tc>
          <w:tcPr>
            <w:tcW w:w="4678" w:type="dxa"/>
          </w:tcPr>
          <w:p w:rsidR="00704C81" w:rsidRPr="001663D9" w:rsidRDefault="000A5FD8" w:rsidP="001663D9">
            <w:pPr>
              <w:snapToGrid w:val="0"/>
              <w:spacing w:beforeLines="50" w:before="180" w:afterLines="50" w:after="180" w:line="400" w:lineRule="exact"/>
              <w:jc w:val="both"/>
              <w:rPr>
                <w:rFonts w:eastAsia="標楷體"/>
              </w:rPr>
            </w:pPr>
            <w:r w:rsidRPr="001663D9">
              <w:rPr>
                <w:rFonts w:eastAsia="標楷體" w:hint="eastAsia"/>
              </w:rPr>
              <w:t>已完成</w:t>
            </w:r>
            <w:r w:rsidR="001663D9" w:rsidRPr="001663D9">
              <w:rPr>
                <w:rFonts w:eastAsia="標楷體" w:hint="eastAsia"/>
              </w:rPr>
              <w:t>大武事業區</w:t>
            </w:r>
            <w:proofErr w:type="gramStart"/>
            <w:r w:rsidR="001663D9" w:rsidRPr="001663D9">
              <w:rPr>
                <w:rFonts w:eastAsia="標楷體" w:hint="eastAsia"/>
              </w:rPr>
              <w:t>臺灣穗</w:t>
            </w:r>
            <w:proofErr w:type="gramEnd"/>
            <w:r w:rsidR="001663D9" w:rsidRPr="001663D9">
              <w:rPr>
                <w:rFonts w:eastAsia="標楷體" w:hint="eastAsia"/>
              </w:rPr>
              <w:t>花杉自然保留區</w:t>
            </w:r>
            <w:r w:rsidR="001663D9" w:rsidRPr="001663D9">
              <w:rPr>
                <w:rFonts w:eastAsia="標楷體"/>
              </w:rPr>
              <w:t>(DAWU)</w:t>
            </w:r>
            <w:r w:rsidR="001663D9" w:rsidRPr="001663D9">
              <w:rPr>
                <w:rFonts w:eastAsia="標楷體" w:hint="eastAsia"/>
              </w:rPr>
              <w:t>族群及大里力山東</w:t>
            </w:r>
            <w:proofErr w:type="gramStart"/>
            <w:r w:rsidR="001663D9" w:rsidRPr="001663D9">
              <w:rPr>
                <w:rFonts w:eastAsia="標楷體" w:hint="eastAsia"/>
              </w:rPr>
              <w:t>稜</w:t>
            </w:r>
            <w:proofErr w:type="gramEnd"/>
            <w:r w:rsidR="001663D9" w:rsidRPr="001663D9">
              <w:rPr>
                <w:rFonts w:eastAsia="標楷體"/>
              </w:rPr>
              <w:t>(1256</w:t>
            </w:r>
            <w:r w:rsidR="001663D9" w:rsidRPr="001663D9">
              <w:rPr>
                <w:rFonts w:eastAsia="標楷體" w:hint="eastAsia"/>
              </w:rPr>
              <w:t>峰</w:t>
            </w:r>
            <w:r w:rsidR="001663D9" w:rsidRPr="001663D9">
              <w:rPr>
                <w:rFonts w:eastAsia="標楷體"/>
              </w:rPr>
              <w:t>)</w:t>
            </w:r>
            <w:r w:rsidR="001663D9" w:rsidRPr="001663D9">
              <w:rPr>
                <w:rFonts w:eastAsia="標楷體" w:hint="eastAsia"/>
              </w:rPr>
              <w:t>西側</w:t>
            </w:r>
            <w:r w:rsidR="001663D9" w:rsidRPr="001663D9">
              <w:rPr>
                <w:rFonts w:eastAsia="標楷體"/>
              </w:rPr>
              <w:t>(DL)</w:t>
            </w:r>
            <w:proofErr w:type="gramStart"/>
            <w:r w:rsidR="001663D9" w:rsidRPr="001663D9">
              <w:rPr>
                <w:rFonts w:eastAsia="標楷體" w:hint="eastAsia"/>
              </w:rPr>
              <w:t>臺灣穗</w:t>
            </w:r>
            <w:proofErr w:type="gramEnd"/>
            <w:r w:rsidR="001663D9" w:rsidRPr="001663D9">
              <w:rPr>
                <w:rFonts w:eastAsia="標楷體" w:hint="eastAsia"/>
              </w:rPr>
              <w:t>花杉族群的</w:t>
            </w:r>
            <w:r w:rsidR="001663D9" w:rsidRPr="001663D9">
              <w:rPr>
                <w:rFonts w:eastAsia="標楷體" w:hint="eastAsia"/>
              </w:rPr>
              <w:t>STRUCTURE</w:t>
            </w:r>
            <w:r w:rsidR="001663D9" w:rsidRPr="001663D9">
              <w:rPr>
                <w:rFonts w:eastAsia="標楷體" w:hint="eastAsia"/>
              </w:rPr>
              <w:t>及</w:t>
            </w:r>
            <w:r w:rsidR="001663D9" w:rsidRPr="001663D9">
              <w:rPr>
                <w:rFonts w:eastAsia="標楷體" w:hint="eastAsia"/>
              </w:rPr>
              <w:t>INSTRUCT</w:t>
            </w:r>
            <w:r w:rsidR="001663D9" w:rsidRPr="001663D9">
              <w:rPr>
                <w:rFonts w:eastAsia="標楷體" w:hint="eastAsia"/>
              </w:rPr>
              <w:t>遺傳結構分析工作。</w:t>
            </w:r>
          </w:p>
        </w:tc>
      </w:tr>
      <w:tr w:rsidR="00704C81" w:rsidRPr="00F34C1F" w:rsidTr="000A5FD8">
        <w:trPr>
          <w:trHeight w:val="1292"/>
        </w:trPr>
        <w:tc>
          <w:tcPr>
            <w:tcW w:w="4219" w:type="dxa"/>
          </w:tcPr>
          <w:p w:rsidR="00704C81" w:rsidRPr="001663D9" w:rsidRDefault="00F554BF" w:rsidP="001663D9">
            <w:pPr>
              <w:adjustRightInd w:val="0"/>
              <w:snapToGrid w:val="0"/>
              <w:spacing w:beforeLines="50" w:before="180" w:afterLines="50" w:after="180" w:line="400" w:lineRule="exact"/>
              <w:jc w:val="both"/>
              <w:textAlignment w:val="baseline"/>
              <w:rPr>
                <w:rFonts w:eastAsia="標楷體"/>
              </w:rPr>
            </w:pPr>
            <w:r w:rsidRPr="001663D9">
              <w:rPr>
                <w:rFonts w:eastAsia="標楷體" w:hint="eastAsia"/>
              </w:rPr>
              <w:t>完成大武</w:t>
            </w:r>
            <w:proofErr w:type="gramStart"/>
            <w:r w:rsidRPr="001663D9">
              <w:rPr>
                <w:rFonts w:eastAsia="標楷體" w:hint="eastAsia"/>
              </w:rPr>
              <w:t>臺灣穗</w:t>
            </w:r>
            <w:proofErr w:type="gramEnd"/>
            <w:r w:rsidRPr="001663D9">
              <w:rPr>
                <w:rFonts w:eastAsia="標楷體" w:hint="eastAsia"/>
              </w:rPr>
              <w:t>花杉自然保留區境內之</w:t>
            </w:r>
            <w:proofErr w:type="gramStart"/>
            <w:r w:rsidRPr="001663D9">
              <w:rPr>
                <w:rFonts w:eastAsia="標楷體" w:hint="eastAsia"/>
              </w:rPr>
              <w:t>臺灣穗</w:t>
            </w:r>
            <w:proofErr w:type="gramEnd"/>
            <w:r w:rsidRPr="001663D9">
              <w:rPr>
                <w:rFonts w:eastAsia="標楷體" w:hint="eastAsia"/>
              </w:rPr>
              <w:t>花杉族群的遺傳熱點測試，利用</w:t>
            </w:r>
            <w:r w:rsidRPr="001663D9">
              <w:rPr>
                <w:rFonts w:eastAsia="標楷體" w:hint="eastAsia"/>
              </w:rPr>
              <w:t>GENELAND</w:t>
            </w:r>
            <w:r w:rsidRPr="001663D9">
              <w:rPr>
                <w:rFonts w:eastAsia="標楷體" w:hint="eastAsia"/>
              </w:rPr>
              <w:t>結合地理資訊與遺傳資訊進行分群測試。</w:t>
            </w:r>
          </w:p>
        </w:tc>
        <w:tc>
          <w:tcPr>
            <w:tcW w:w="4678" w:type="dxa"/>
          </w:tcPr>
          <w:p w:rsidR="00704C81" w:rsidRPr="001663D9" w:rsidRDefault="00704C81" w:rsidP="001663D9">
            <w:pPr>
              <w:snapToGrid w:val="0"/>
              <w:spacing w:beforeLines="50" w:before="180" w:afterLines="50" w:after="180" w:line="400" w:lineRule="exact"/>
              <w:jc w:val="both"/>
              <w:rPr>
                <w:rFonts w:eastAsia="標楷體"/>
              </w:rPr>
            </w:pPr>
            <w:r w:rsidRPr="001663D9">
              <w:rPr>
                <w:rFonts w:eastAsia="標楷體"/>
              </w:rPr>
              <w:t>已完成</w:t>
            </w:r>
            <w:r w:rsidR="001663D9" w:rsidRPr="001663D9">
              <w:rPr>
                <w:rFonts w:eastAsia="標楷體" w:hint="eastAsia"/>
              </w:rPr>
              <w:t>大武事業區</w:t>
            </w:r>
            <w:proofErr w:type="gramStart"/>
            <w:r w:rsidR="001663D9" w:rsidRPr="001663D9">
              <w:rPr>
                <w:rFonts w:eastAsia="標楷體" w:hint="eastAsia"/>
              </w:rPr>
              <w:t>臺灣穗</w:t>
            </w:r>
            <w:proofErr w:type="gramEnd"/>
            <w:r w:rsidR="001663D9" w:rsidRPr="001663D9">
              <w:rPr>
                <w:rFonts w:eastAsia="標楷體" w:hint="eastAsia"/>
              </w:rPr>
              <w:t>花杉自然保留區</w:t>
            </w:r>
            <w:r w:rsidR="001663D9" w:rsidRPr="001663D9">
              <w:rPr>
                <w:rFonts w:eastAsia="標楷體"/>
              </w:rPr>
              <w:t>(DAWU)</w:t>
            </w:r>
            <w:r w:rsidR="001663D9" w:rsidRPr="001663D9">
              <w:rPr>
                <w:rFonts w:eastAsia="標楷體" w:hint="eastAsia"/>
              </w:rPr>
              <w:t>族群及大里力山東</w:t>
            </w:r>
            <w:proofErr w:type="gramStart"/>
            <w:r w:rsidR="001663D9" w:rsidRPr="001663D9">
              <w:rPr>
                <w:rFonts w:eastAsia="標楷體" w:hint="eastAsia"/>
              </w:rPr>
              <w:t>稜</w:t>
            </w:r>
            <w:proofErr w:type="gramEnd"/>
            <w:r w:rsidR="001663D9" w:rsidRPr="001663D9">
              <w:rPr>
                <w:rFonts w:eastAsia="標楷體"/>
              </w:rPr>
              <w:t>(1256</w:t>
            </w:r>
            <w:r w:rsidR="001663D9" w:rsidRPr="001663D9">
              <w:rPr>
                <w:rFonts w:eastAsia="標楷體" w:hint="eastAsia"/>
              </w:rPr>
              <w:t>峰</w:t>
            </w:r>
            <w:r w:rsidR="001663D9" w:rsidRPr="001663D9">
              <w:rPr>
                <w:rFonts w:eastAsia="標楷體"/>
              </w:rPr>
              <w:t>)</w:t>
            </w:r>
            <w:r w:rsidR="001663D9" w:rsidRPr="001663D9">
              <w:rPr>
                <w:rFonts w:eastAsia="標楷體" w:hint="eastAsia"/>
              </w:rPr>
              <w:t>西側</w:t>
            </w:r>
            <w:r w:rsidR="001663D9" w:rsidRPr="001663D9">
              <w:rPr>
                <w:rFonts w:eastAsia="標楷體"/>
              </w:rPr>
              <w:t>(DL)</w:t>
            </w:r>
            <w:proofErr w:type="gramStart"/>
            <w:r w:rsidR="001663D9" w:rsidRPr="001663D9">
              <w:rPr>
                <w:rFonts w:eastAsia="標楷體" w:hint="eastAsia"/>
              </w:rPr>
              <w:t>臺灣穗</w:t>
            </w:r>
            <w:proofErr w:type="gramEnd"/>
            <w:r w:rsidR="001663D9" w:rsidRPr="001663D9">
              <w:rPr>
                <w:rFonts w:eastAsia="標楷體" w:hint="eastAsia"/>
              </w:rPr>
              <w:t>花杉族群的遺傳熱點測試，利用</w:t>
            </w:r>
            <w:r w:rsidR="001663D9" w:rsidRPr="001663D9">
              <w:rPr>
                <w:rFonts w:eastAsia="標楷體" w:hint="eastAsia"/>
              </w:rPr>
              <w:t>GENELAND</w:t>
            </w:r>
            <w:r w:rsidR="001663D9" w:rsidRPr="001663D9">
              <w:rPr>
                <w:rFonts w:eastAsia="標楷體" w:hint="eastAsia"/>
              </w:rPr>
              <w:t>結合地理資訊與遺傳資訊進行分群測試。</w:t>
            </w:r>
            <w:r w:rsidR="000A5FD8" w:rsidRPr="001663D9">
              <w:rPr>
                <w:rFonts w:eastAsia="標楷體" w:hint="eastAsia"/>
              </w:rPr>
              <w:t>。</w:t>
            </w:r>
          </w:p>
        </w:tc>
      </w:tr>
      <w:tr w:rsidR="00704C81" w:rsidRPr="00F34C1F" w:rsidTr="00D47C3B">
        <w:tc>
          <w:tcPr>
            <w:tcW w:w="4219" w:type="dxa"/>
          </w:tcPr>
          <w:p w:rsidR="00704C81" w:rsidRPr="001663D9" w:rsidRDefault="00F554BF" w:rsidP="001663D9">
            <w:pPr>
              <w:adjustRightInd w:val="0"/>
              <w:snapToGrid w:val="0"/>
              <w:spacing w:beforeLines="50" w:before="180" w:afterLines="50" w:after="180" w:line="400" w:lineRule="exact"/>
              <w:jc w:val="both"/>
              <w:textAlignment w:val="baseline"/>
              <w:rPr>
                <w:rFonts w:eastAsia="標楷體"/>
              </w:rPr>
            </w:pPr>
            <w:r w:rsidRPr="001663D9">
              <w:rPr>
                <w:rFonts w:eastAsia="標楷體" w:hint="eastAsia"/>
              </w:rPr>
              <w:t>完成大武</w:t>
            </w:r>
            <w:proofErr w:type="gramStart"/>
            <w:r w:rsidRPr="001663D9">
              <w:rPr>
                <w:rFonts w:eastAsia="標楷體" w:hint="eastAsia"/>
              </w:rPr>
              <w:t>臺灣穗</w:t>
            </w:r>
            <w:proofErr w:type="gramEnd"/>
            <w:r w:rsidRPr="001663D9">
              <w:rPr>
                <w:rFonts w:eastAsia="標楷體" w:hint="eastAsia"/>
              </w:rPr>
              <w:t>花杉自然保留區境內之</w:t>
            </w:r>
            <w:proofErr w:type="gramStart"/>
            <w:r w:rsidRPr="001663D9">
              <w:rPr>
                <w:rFonts w:eastAsia="標楷體" w:hint="eastAsia"/>
              </w:rPr>
              <w:t>臺灣穗</w:t>
            </w:r>
            <w:proofErr w:type="gramEnd"/>
            <w:r w:rsidRPr="001663D9">
              <w:rPr>
                <w:rFonts w:eastAsia="標楷體" w:hint="eastAsia"/>
              </w:rPr>
              <w:t>花杉族群的遺傳保育單位之界分工作。</w:t>
            </w:r>
          </w:p>
        </w:tc>
        <w:tc>
          <w:tcPr>
            <w:tcW w:w="4678" w:type="dxa"/>
          </w:tcPr>
          <w:p w:rsidR="000A5FD8" w:rsidRPr="001663D9" w:rsidRDefault="00704C81" w:rsidP="001663D9">
            <w:pPr>
              <w:adjustRightInd w:val="0"/>
              <w:snapToGrid w:val="0"/>
              <w:spacing w:beforeLines="50" w:before="180" w:afterLines="50" w:after="180" w:line="400" w:lineRule="exact"/>
              <w:ind w:leftChars="13" w:left="31"/>
              <w:jc w:val="both"/>
              <w:textAlignment w:val="baseline"/>
              <w:rPr>
                <w:rFonts w:eastAsia="標楷體"/>
              </w:rPr>
            </w:pPr>
            <w:r w:rsidRPr="001663D9">
              <w:rPr>
                <w:rFonts w:eastAsia="標楷體"/>
              </w:rPr>
              <w:t>已完成</w:t>
            </w:r>
            <w:r w:rsidR="001663D9" w:rsidRPr="001663D9">
              <w:rPr>
                <w:rFonts w:eastAsia="標楷體" w:hint="eastAsia"/>
              </w:rPr>
              <w:t>大武事業區</w:t>
            </w:r>
            <w:proofErr w:type="gramStart"/>
            <w:r w:rsidR="001663D9" w:rsidRPr="001663D9">
              <w:rPr>
                <w:rFonts w:eastAsia="標楷體" w:hint="eastAsia"/>
              </w:rPr>
              <w:t>臺灣穗</w:t>
            </w:r>
            <w:proofErr w:type="gramEnd"/>
            <w:r w:rsidR="001663D9" w:rsidRPr="001663D9">
              <w:rPr>
                <w:rFonts w:eastAsia="標楷體" w:hint="eastAsia"/>
              </w:rPr>
              <w:t>花杉自然保留區</w:t>
            </w:r>
            <w:r w:rsidR="001663D9" w:rsidRPr="001663D9">
              <w:rPr>
                <w:rFonts w:eastAsia="標楷體"/>
              </w:rPr>
              <w:t>(DAWU)</w:t>
            </w:r>
            <w:r w:rsidR="001663D9" w:rsidRPr="001663D9">
              <w:rPr>
                <w:rFonts w:eastAsia="標楷體" w:hint="eastAsia"/>
              </w:rPr>
              <w:t>族群及大里力山東</w:t>
            </w:r>
            <w:proofErr w:type="gramStart"/>
            <w:r w:rsidR="001663D9" w:rsidRPr="001663D9">
              <w:rPr>
                <w:rFonts w:eastAsia="標楷體" w:hint="eastAsia"/>
              </w:rPr>
              <w:t>稜</w:t>
            </w:r>
            <w:proofErr w:type="gramEnd"/>
            <w:r w:rsidR="001663D9" w:rsidRPr="001663D9">
              <w:rPr>
                <w:rFonts w:eastAsia="標楷體"/>
              </w:rPr>
              <w:t>(1256</w:t>
            </w:r>
            <w:r w:rsidR="001663D9" w:rsidRPr="001663D9">
              <w:rPr>
                <w:rFonts w:eastAsia="標楷體" w:hint="eastAsia"/>
              </w:rPr>
              <w:t>峰</w:t>
            </w:r>
            <w:r w:rsidR="001663D9" w:rsidRPr="001663D9">
              <w:rPr>
                <w:rFonts w:eastAsia="標楷體"/>
              </w:rPr>
              <w:t>)</w:t>
            </w:r>
            <w:r w:rsidR="001663D9" w:rsidRPr="001663D9">
              <w:rPr>
                <w:rFonts w:eastAsia="標楷體" w:hint="eastAsia"/>
              </w:rPr>
              <w:t>西側</w:t>
            </w:r>
            <w:r w:rsidR="001663D9" w:rsidRPr="001663D9">
              <w:rPr>
                <w:rFonts w:eastAsia="標楷體"/>
              </w:rPr>
              <w:t>(DL)</w:t>
            </w:r>
            <w:proofErr w:type="gramStart"/>
            <w:r w:rsidR="001663D9" w:rsidRPr="001663D9">
              <w:rPr>
                <w:rFonts w:eastAsia="標楷體" w:hint="eastAsia"/>
              </w:rPr>
              <w:t>臺灣穗</w:t>
            </w:r>
            <w:proofErr w:type="gramEnd"/>
            <w:r w:rsidR="001663D9" w:rsidRPr="001663D9">
              <w:rPr>
                <w:rFonts w:eastAsia="標楷體" w:hint="eastAsia"/>
              </w:rPr>
              <w:t>花杉族群的遺傳保育單位之界分工作。</w:t>
            </w:r>
          </w:p>
        </w:tc>
      </w:tr>
      <w:tr w:rsidR="00704C81" w:rsidRPr="00F34C1F" w:rsidTr="00D47C3B">
        <w:tc>
          <w:tcPr>
            <w:tcW w:w="4219" w:type="dxa"/>
          </w:tcPr>
          <w:p w:rsidR="00704C81" w:rsidRPr="00153C59" w:rsidRDefault="00F554BF" w:rsidP="001663D9">
            <w:pPr>
              <w:adjustRightInd w:val="0"/>
              <w:snapToGrid w:val="0"/>
              <w:spacing w:beforeLines="50" w:before="180" w:afterLines="50" w:after="180" w:line="400" w:lineRule="exact"/>
              <w:jc w:val="both"/>
              <w:textAlignment w:val="baseline"/>
              <w:rPr>
                <w:rFonts w:eastAsia="標楷體"/>
              </w:rPr>
            </w:pPr>
            <w:r w:rsidRPr="00153C59">
              <w:rPr>
                <w:rFonts w:eastAsia="標楷體" w:hint="eastAsia"/>
              </w:rPr>
              <w:t>完成大武</w:t>
            </w:r>
            <w:proofErr w:type="gramStart"/>
            <w:r w:rsidRPr="00153C59">
              <w:rPr>
                <w:rFonts w:eastAsia="標楷體" w:hint="eastAsia"/>
              </w:rPr>
              <w:t>臺灣穗</w:t>
            </w:r>
            <w:proofErr w:type="gramEnd"/>
            <w:r w:rsidRPr="00153C59">
              <w:rPr>
                <w:rFonts w:eastAsia="標楷體" w:hint="eastAsia"/>
              </w:rPr>
              <w:t>花杉自然保留區境內之</w:t>
            </w:r>
            <w:proofErr w:type="gramStart"/>
            <w:r w:rsidRPr="00153C59">
              <w:rPr>
                <w:rFonts w:eastAsia="標楷體" w:hint="eastAsia"/>
              </w:rPr>
              <w:t>臺灣穗花杉現</w:t>
            </w:r>
            <w:proofErr w:type="gramEnd"/>
            <w:r w:rsidRPr="00153C59">
              <w:rPr>
                <w:rFonts w:eastAsia="標楷體" w:hint="eastAsia"/>
              </w:rPr>
              <w:t>地</w:t>
            </w:r>
            <w:proofErr w:type="gramStart"/>
            <w:r w:rsidRPr="00153C59">
              <w:rPr>
                <w:rFonts w:eastAsia="標楷體" w:hint="eastAsia"/>
              </w:rPr>
              <w:t>保育各亞族群</w:t>
            </w:r>
            <w:proofErr w:type="gramEnd"/>
            <w:r w:rsidRPr="00153C59">
              <w:rPr>
                <w:rFonts w:eastAsia="標楷體" w:hint="eastAsia"/>
              </w:rPr>
              <w:t>內之遺傳保育個體的挑選工作。</w:t>
            </w:r>
          </w:p>
        </w:tc>
        <w:tc>
          <w:tcPr>
            <w:tcW w:w="4678" w:type="dxa"/>
          </w:tcPr>
          <w:p w:rsidR="00704C81" w:rsidRPr="00153C59" w:rsidRDefault="00704C81" w:rsidP="001663D9">
            <w:pPr>
              <w:adjustRightInd w:val="0"/>
              <w:snapToGrid w:val="0"/>
              <w:spacing w:beforeLines="50" w:before="180" w:afterLines="50" w:after="180" w:line="400" w:lineRule="exact"/>
              <w:ind w:leftChars="14" w:left="34"/>
              <w:jc w:val="both"/>
              <w:textAlignment w:val="baseline"/>
              <w:rPr>
                <w:rFonts w:eastAsia="標楷體"/>
              </w:rPr>
            </w:pPr>
            <w:r w:rsidRPr="00153C59">
              <w:rPr>
                <w:rFonts w:eastAsia="標楷體"/>
              </w:rPr>
              <w:t>已完成</w:t>
            </w:r>
            <w:r w:rsidR="001663D9" w:rsidRPr="00153C59">
              <w:rPr>
                <w:rFonts w:eastAsia="標楷體" w:hint="eastAsia"/>
              </w:rPr>
              <w:t>大武事業區</w:t>
            </w:r>
            <w:proofErr w:type="gramStart"/>
            <w:r w:rsidR="001663D9" w:rsidRPr="00153C59">
              <w:rPr>
                <w:rFonts w:eastAsia="標楷體" w:hint="eastAsia"/>
              </w:rPr>
              <w:t>臺灣穗</w:t>
            </w:r>
            <w:proofErr w:type="gramEnd"/>
            <w:r w:rsidR="001663D9" w:rsidRPr="00153C59">
              <w:rPr>
                <w:rFonts w:eastAsia="標楷體" w:hint="eastAsia"/>
              </w:rPr>
              <w:t>花杉自然保留區</w:t>
            </w:r>
            <w:r w:rsidR="001663D9" w:rsidRPr="00153C59">
              <w:rPr>
                <w:rFonts w:eastAsia="標楷體"/>
              </w:rPr>
              <w:t>(DAWU)</w:t>
            </w:r>
            <w:r w:rsidR="001663D9" w:rsidRPr="00153C59">
              <w:rPr>
                <w:rFonts w:eastAsia="標楷體" w:hint="eastAsia"/>
              </w:rPr>
              <w:t>族群及大里力山東</w:t>
            </w:r>
            <w:proofErr w:type="gramStart"/>
            <w:r w:rsidR="001663D9" w:rsidRPr="00153C59">
              <w:rPr>
                <w:rFonts w:eastAsia="標楷體" w:hint="eastAsia"/>
              </w:rPr>
              <w:t>稜</w:t>
            </w:r>
            <w:proofErr w:type="gramEnd"/>
            <w:r w:rsidR="001663D9" w:rsidRPr="00153C59">
              <w:rPr>
                <w:rFonts w:eastAsia="標楷體"/>
              </w:rPr>
              <w:t>(1256</w:t>
            </w:r>
            <w:r w:rsidR="001663D9" w:rsidRPr="00153C59">
              <w:rPr>
                <w:rFonts w:eastAsia="標楷體" w:hint="eastAsia"/>
              </w:rPr>
              <w:t>峰</w:t>
            </w:r>
            <w:r w:rsidR="001663D9" w:rsidRPr="00153C59">
              <w:rPr>
                <w:rFonts w:eastAsia="標楷體"/>
              </w:rPr>
              <w:t>)</w:t>
            </w:r>
            <w:r w:rsidR="001663D9" w:rsidRPr="00153C59">
              <w:rPr>
                <w:rFonts w:eastAsia="標楷體" w:hint="eastAsia"/>
              </w:rPr>
              <w:t>西側</w:t>
            </w:r>
            <w:r w:rsidR="001663D9" w:rsidRPr="00153C59">
              <w:rPr>
                <w:rFonts w:eastAsia="標楷體"/>
              </w:rPr>
              <w:t>(DL)</w:t>
            </w:r>
            <w:proofErr w:type="gramStart"/>
            <w:r w:rsidR="001663D9" w:rsidRPr="00153C59">
              <w:rPr>
                <w:rFonts w:eastAsia="標楷體" w:hint="eastAsia"/>
              </w:rPr>
              <w:t>臺灣穗花杉現</w:t>
            </w:r>
            <w:proofErr w:type="gramEnd"/>
            <w:r w:rsidR="001663D9" w:rsidRPr="00153C59">
              <w:rPr>
                <w:rFonts w:eastAsia="標楷體" w:hint="eastAsia"/>
              </w:rPr>
              <w:t>地保育與異地</w:t>
            </w:r>
            <w:proofErr w:type="gramStart"/>
            <w:r w:rsidR="001663D9" w:rsidRPr="00153C59">
              <w:rPr>
                <w:rFonts w:eastAsia="標楷體" w:hint="eastAsia"/>
              </w:rPr>
              <w:t>保育各亞族群</w:t>
            </w:r>
            <w:proofErr w:type="gramEnd"/>
            <w:r w:rsidR="001663D9" w:rsidRPr="00153C59">
              <w:rPr>
                <w:rFonts w:eastAsia="標楷體" w:hint="eastAsia"/>
              </w:rPr>
              <w:t>內之遺傳保育個體的挑選工作。</w:t>
            </w:r>
          </w:p>
        </w:tc>
      </w:tr>
      <w:tr w:rsidR="00F554BF" w:rsidRPr="00F34C1F" w:rsidTr="00D47C3B">
        <w:tc>
          <w:tcPr>
            <w:tcW w:w="4219" w:type="dxa"/>
          </w:tcPr>
          <w:p w:rsidR="00F554BF" w:rsidRPr="00153C59" w:rsidRDefault="00F554BF" w:rsidP="001663D9">
            <w:pPr>
              <w:adjustRightInd w:val="0"/>
              <w:snapToGrid w:val="0"/>
              <w:spacing w:beforeLines="50" w:before="180" w:afterLines="50" w:after="180" w:line="400" w:lineRule="exact"/>
              <w:jc w:val="both"/>
              <w:textAlignment w:val="baseline"/>
              <w:rPr>
                <w:rFonts w:eastAsia="標楷體"/>
              </w:rPr>
            </w:pPr>
            <w:r w:rsidRPr="00153C59">
              <w:rPr>
                <w:rFonts w:eastAsia="標楷體" w:hint="eastAsia"/>
              </w:rPr>
              <w:t>在獲得管理單位核准原則下，完成大武</w:t>
            </w:r>
            <w:proofErr w:type="gramStart"/>
            <w:r w:rsidRPr="00153C59">
              <w:rPr>
                <w:rFonts w:eastAsia="標楷體" w:hint="eastAsia"/>
              </w:rPr>
              <w:t>臺灣穗</w:t>
            </w:r>
            <w:proofErr w:type="gramEnd"/>
            <w:r w:rsidRPr="00153C59">
              <w:rPr>
                <w:rFonts w:eastAsia="標楷體" w:hint="eastAsia"/>
              </w:rPr>
              <w:t>花杉自然保留區境內之</w:t>
            </w:r>
            <w:proofErr w:type="gramStart"/>
            <w:r w:rsidRPr="00153C59">
              <w:rPr>
                <w:rFonts w:eastAsia="標楷體" w:hint="eastAsia"/>
              </w:rPr>
              <w:t>臺灣穗</w:t>
            </w:r>
            <w:proofErr w:type="gramEnd"/>
            <w:r w:rsidRPr="00153C59">
              <w:rPr>
                <w:rFonts w:eastAsia="標楷體" w:hint="eastAsia"/>
              </w:rPr>
              <w:t>花杉境外</w:t>
            </w:r>
            <w:proofErr w:type="gramStart"/>
            <w:r w:rsidRPr="00153C59">
              <w:rPr>
                <w:rFonts w:eastAsia="標楷體" w:hint="eastAsia"/>
              </w:rPr>
              <w:t>保育各亞族群</w:t>
            </w:r>
            <w:proofErr w:type="gramEnd"/>
            <w:r w:rsidRPr="00153C59">
              <w:rPr>
                <w:rFonts w:eastAsia="標楷體" w:hint="eastAsia"/>
              </w:rPr>
              <w:t>內之遺傳保育個體的挑選工作。</w:t>
            </w:r>
          </w:p>
        </w:tc>
        <w:tc>
          <w:tcPr>
            <w:tcW w:w="4678" w:type="dxa"/>
          </w:tcPr>
          <w:p w:rsidR="00F554BF" w:rsidRPr="00153C59" w:rsidRDefault="001663D9" w:rsidP="001663D9">
            <w:pPr>
              <w:adjustRightInd w:val="0"/>
              <w:snapToGrid w:val="0"/>
              <w:spacing w:beforeLines="50" w:before="180" w:afterLines="50" w:after="180" w:line="400" w:lineRule="exact"/>
              <w:ind w:leftChars="14" w:left="34"/>
              <w:jc w:val="both"/>
              <w:textAlignment w:val="baseline"/>
              <w:rPr>
                <w:rFonts w:eastAsia="標楷體"/>
              </w:rPr>
            </w:pPr>
            <w:r w:rsidRPr="00153C59">
              <w:rPr>
                <w:rFonts w:eastAsia="標楷體" w:hint="eastAsia"/>
              </w:rPr>
              <w:t>已完成大武事業區</w:t>
            </w:r>
            <w:proofErr w:type="gramStart"/>
            <w:r w:rsidRPr="00153C59">
              <w:rPr>
                <w:rFonts w:eastAsia="標楷體" w:hint="eastAsia"/>
              </w:rPr>
              <w:t>臺灣穗</w:t>
            </w:r>
            <w:proofErr w:type="gramEnd"/>
            <w:r w:rsidRPr="00153C59">
              <w:rPr>
                <w:rFonts w:eastAsia="標楷體" w:hint="eastAsia"/>
              </w:rPr>
              <w:t>花杉自然保留區</w:t>
            </w:r>
            <w:r w:rsidRPr="00153C59">
              <w:rPr>
                <w:rFonts w:eastAsia="標楷體"/>
              </w:rPr>
              <w:t>(DAWU)</w:t>
            </w:r>
            <w:r w:rsidRPr="00153C59">
              <w:rPr>
                <w:rFonts w:eastAsia="標楷體" w:hint="eastAsia"/>
              </w:rPr>
              <w:t>族群及大里力山東</w:t>
            </w:r>
            <w:proofErr w:type="gramStart"/>
            <w:r w:rsidRPr="00153C59">
              <w:rPr>
                <w:rFonts w:eastAsia="標楷體" w:hint="eastAsia"/>
              </w:rPr>
              <w:t>稜</w:t>
            </w:r>
            <w:proofErr w:type="gramEnd"/>
            <w:r w:rsidRPr="00153C59">
              <w:rPr>
                <w:rFonts w:eastAsia="標楷體"/>
              </w:rPr>
              <w:t>(1256</w:t>
            </w:r>
            <w:r w:rsidRPr="00153C59">
              <w:rPr>
                <w:rFonts w:eastAsia="標楷體" w:hint="eastAsia"/>
              </w:rPr>
              <w:t>峰</w:t>
            </w:r>
            <w:r w:rsidRPr="00153C59">
              <w:rPr>
                <w:rFonts w:eastAsia="標楷體"/>
              </w:rPr>
              <w:t>)</w:t>
            </w:r>
            <w:r w:rsidRPr="00153C59">
              <w:rPr>
                <w:rFonts w:eastAsia="標楷體" w:hint="eastAsia"/>
              </w:rPr>
              <w:t>西側</w:t>
            </w:r>
            <w:r w:rsidRPr="00153C59">
              <w:rPr>
                <w:rFonts w:eastAsia="標楷體"/>
              </w:rPr>
              <w:t>(DL)</w:t>
            </w:r>
            <w:proofErr w:type="gramStart"/>
            <w:r w:rsidRPr="00153C59">
              <w:rPr>
                <w:rFonts w:eastAsia="標楷體" w:hint="eastAsia"/>
              </w:rPr>
              <w:t>臺灣穗</w:t>
            </w:r>
            <w:proofErr w:type="gramEnd"/>
            <w:r w:rsidRPr="00153C59">
              <w:rPr>
                <w:rFonts w:eastAsia="標楷體" w:hint="eastAsia"/>
              </w:rPr>
              <w:t>花杉境外</w:t>
            </w:r>
            <w:proofErr w:type="gramStart"/>
            <w:r w:rsidRPr="00153C59">
              <w:rPr>
                <w:rFonts w:eastAsia="標楷體" w:hint="eastAsia"/>
              </w:rPr>
              <w:t>保育各亞族群</w:t>
            </w:r>
            <w:proofErr w:type="gramEnd"/>
            <w:r w:rsidRPr="00153C59">
              <w:rPr>
                <w:rFonts w:eastAsia="標楷體" w:hint="eastAsia"/>
              </w:rPr>
              <w:t>內之遺傳保育個體的挑選工作。</w:t>
            </w:r>
          </w:p>
        </w:tc>
      </w:tr>
    </w:tbl>
    <w:p w:rsidR="00704C81" w:rsidRPr="00F34C1F" w:rsidRDefault="00704C81" w:rsidP="00704C81">
      <w:pPr>
        <w:snapToGrid w:val="0"/>
        <w:jc w:val="center"/>
        <w:rPr>
          <w:rFonts w:ascii="標楷體" w:eastAsia="標楷體" w:hAnsi="標楷體"/>
          <w:sz w:val="36"/>
          <w:szCs w:val="36"/>
          <w:highlight w:val="yellow"/>
        </w:rPr>
      </w:pPr>
    </w:p>
    <w:p w:rsidR="00B750FB" w:rsidRPr="00F34C1F" w:rsidRDefault="00B750FB" w:rsidP="00B750FB">
      <w:pPr>
        <w:snapToGrid w:val="0"/>
        <w:jc w:val="center"/>
        <w:rPr>
          <w:rFonts w:ascii="標楷體" w:eastAsia="標楷體" w:hAnsi="標楷體"/>
          <w:sz w:val="36"/>
          <w:szCs w:val="36"/>
          <w:highlight w:val="yellow"/>
        </w:rPr>
      </w:pPr>
    </w:p>
    <w:p w:rsidR="00B750FB" w:rsidRPr="00E524E2" w:rsidRDefault="00605BC9" w:rsidP="00181616">
      <w:pPr>
        <w:pStyle w:val="1"/>
        <w:adjustRightInd w:val="0"/>
        <w:snapToGrid w:val="0"/>
        <w:spacing w:beforeLines="100" w:before="360" w:afterLines="100" w:after="360" w:line="400" w:lineRule="exact"/>
        <w:jc w:val="center"/>
        <w:rPr>
          <w:rFonts w:ascii="標楷體" w:eastAsia="標楷體" w:hAnsi="標楷體"/>
          <w:b w:val="0"/>
          <w:sz w:val="36"/>
          <w:szCs w:val="36"/>
        </w:rPr>
      </w:pPr>
      <w:r w:rsidRPr="00F34C1F">
        <w:rPr>
          <w:rFonts w:ascii="標楷體" w:eastAsia="標楷體" w:hAnsi="標楷體"/>
          <w:b w:val="0"/>
          <w:sz w:val="36"/>
          <w:szCs w:val="36"/>
          <w:highlight w:val="yellow"/>
        </w:rPr>
        <w:br w:type="page"/>
      </w:r>
      <w:bookmarkStart w:id="11" w:name="_Toc374440135"/>
      <w:r w:rsidR="00B750FB" w:rsidRPr="00E524E2">
        <w:rPr>
          <w:rFonts w:ascii="標楷體" w:eastAsia="標楷體" w:hAnsi="標楷體" w:hint="eastAsia"/>
          <w:b w:val="0"/>
          <w:sz w:val="36"/>
          <w:szCs w:val="36"/>
        </w:rPr>
        <w:lastRenderedPageBreak/>
        <w:t>第六章  參考文獻</w:t>
      </w:r>
      <w:bookmarkEnd w:id="11"/>
    </w:p>
    <w:p w:rsidR="002C0911" w:rsidRPr="00E524E2" w:rsidRDefault="002C0911" w:rsidP="00181616">
      <w:pPr>
        <w:adjustRightInd w:val="0"/>
        <w:snapToGrid w:val="0"/>
        <w:spacing w:line="400" w:lineRule="exact"/>
        <w:ind w:left="504" w:hangingChars="210" w:hanging="504"/>
        <w:jc w:val="both"/>
        <w:rPr>
          <w:rFonts w:eastAsia="標楷體" w:hAnsi="標楷體"/>
          <w:szCs w:val="22"/>
        </w:rPr>
      </w:pPr>
      <w:r w:rsidRPr="00E524E2">
        <w:rPr>
          <w:rFonts w:eastAsia="標楷體" w:hAnsi="標楷體"/>
          <w:szCs w:val="22"/>
        </w:rPr>
        <w:t>王震哲</w:t>
      </w:r>
      <w:r w:rsidRPr="00E524E2">
        <w:rPr>
          <w:rFonts w:eastAsia="標楷體"/>
          <w:szCs w:val="22"/>
        </w:rPr>
        <w:t xml:space="preserve"> (2003) </w:t>
      </w:r>
      <w:r w:rsidRPr="00E524E2">
        <w:rPr>
          <w:rFonts w:eastAsia="標楷體" w:hAnsi="標楷體"/>
          <w:szCs w:val="22"/>
        </w:rPr>
        <w:t>大武山自然保留區生物資源調查研究</w:t>
      </w:r>
      <w:proofErr w:type="gramStart"/>
      <w:r w:rsidRPr="00E524E2">
        <w:rPr>
          <w:rFonts w:eastAsia="標楷體"/>
          <w:szCs w:val="22"/>
        </w:rPr>
        <w:t>–</w:t>
      </w:r>
      <w:proofErr w:type="gramEnd"/>
      <w:r w:rsidRPr="00E524E2">
        <w:rPr>
          <w:rFonts w:eastAsia="標楷體" w:hAnsi="標楷體"/>
          <w:szCs w:val="22"/>
        </w:rPr>
        <w:t>金</w:t>
      </w:r>
      <w:proofErr w:type="gramStart"/>
      <w:r w:rsidRPr="00E524E2">
        <w:rPr>
          <w:rFonts w:eastAsia="標楷體" w:hAnsi="標楷體"/>
          <w:szCs w:val="22"/>
        </w:rPr>
        <w:t>崙</w:t>
      </w:r>
      <w:proofErr w:type="gramEnd"/>
      <w:r w:rsidRPr="00E524E2">
        <w:rPr>
          <w:rFonts w:eastAsia="標楷體" w:hAnsi="標楷體"/>
          <w:szCs w:val="22"/>
        </w:rPr>
        <w:t>溪。行政院農委會林務局保育研究系列</w:t>
      </w:r>
      <w:r w:rsidRPr="00E524E2">
        <w:rPr>
          <w:rFonts w:eastAsia="標楷體"/>
          <w:szCs w:val="22"/>
        </w:rPr>
        <w:t>91</w:t>
      </w:r>
      <w:proofErr w:type="gramStart"/>
      <w:r w:rsidRPr="00E524E2">
        <w:rPr>
          <w:rFonts w:eastAsia="標楷體"/>
          <w:color w:val="000000"/>
          <w:szCs w:val="22"/>
          <w:shd w:val="clear" w:color="auto" w:fill="FFFFFF"/>
        </w:rPr>
        <w:t>–</w:t>
      </w:r>
      <w:proofErr w:type="gramEnd"/>
      <w:r w:rsidRPr="00E524E2">
        <w:rPr>
          <w:rFonts w:eastAsia="標楷體"/>
          <w:szCs w:val="22"/>
        </w:rPr>
        <w:t xml:space="preserve">19 </w:t>
      </w:r>
      <w:r w:rsidRPr="00E524E2">
        <w:rPr>
          <w:rFonts w:eastAsia="標楷體" w:hAnsi="標楷體"/>
          <w:szCs w:val="22"/>
        </w:rPr>
        <w:t>號。行政院農委會林務</w:t>
      </w:r>
      <w:r w:rsidR="006B7B44" w:rsidRPr="00E524E2">
        <w:rPr>
          <w:rFonts w:eastAsia="標楷體" w:hAnsi="標楷體" w:hint="eastAsia"/>
          <w:szCs w:val="22"/>
        </w:rPr>
        <w:t>局</w:t>
      </w:r>
      <w:r w:rsidRPr="00E524E2">
        <w:rPr>
          <w:rFonts w:eastAsia="標楷體" w:hAnsi="標楷體"/>
          <w:szCs w:val="22"/>
        </w:rPr>
        <w:t>台東林管處。</w:t>
      </w:r>
      <w:r w:rsidRPr="00E524E2">
        <w:rPr>
          <w:rFonts w:eastAsia="標楷體"/>
          <w:szCs w:val="22"/>
        </w:rPr>
        <w:t xml:space="preserve">94 </w:t>
      </w:r>
      <w:r w:rsidRPr="00E524E2">
        <w:rPr>
          <w:rFonts w:eastAsia="標楷體" w:hAnsi="標楷體"/>
          <w:szCs w:val="22"/>
        </w:rPr>
        <w:t>頁。</w:t>
      </w:r>
    </w:p>
    <w:p w:rsidR="002C0911" w:rsidRPr="00E524E2" w:rsidRDefault="002C0911" w:rsidP="00181616">
      <w:pPr>
        <w:adjustRightInd w:val="0"/>
        <w:snapToGrid w:val="0"/>
        <w:spacing w:line="400" w:lineRule="exact"/>
        <w:ind w:left="720" w:hanging="720"/>
        <w:jc w:val="both"/>
        <w:rPr>
          <w:rFonts w:eastAsia="標楷體"/>
          <w:noProof/>
          <w:szCs w:val="22"/>
        </w:rPr>
      </w:pPr>
      <w:r w:rsidRPr="00E524E2">
        <w:rPr>
          <w:rFonts w:eastAsia="標楷體" w:hAnsi="標楷體"/>
          <w:noProof/>
          <w:szCs w:val="22"/>
        </w:rPr>
        <w:t>吳東原</w:t>
      </w:r>
      <w:r w:rsidRPr="00E524E2">
        <w:rPr>
          <w:rFonts w:eastAsia="標楷體"/>
          <w:noProof/>
          <w:szCs w:val="22"/>
        </w:rPr>
        <w:t xml:space="preserve"> (1991) </w:t>
      </w:r>
      <w:r w:rsidRPr="00E524E2">
        <w:rPr>
          <w:rFonts w:eastAsia="標楷體" w:hAnsi="標楷體"/>
          <w:noProof/>
          <w:szCs w:val="22"/>
        </w:rPr>
        <w:t>臺灣穗花杉族群結構之研究。國立台灣大學森林研究所碩士論文。</w:t>
      </w:r>
      <w:r w:rsidRPr="00E524E2">
        <w:rPr>
          <w:rFonts w:eastAsia="標楷體"/>
          <w:noProof/>
          <w:szCs w:val="22"/>
        </w:rPr>
        <w:t>112</w:t>
      </w:r>
      <w:r w:rsidRPr="00E524E2">
        <w:rPr>
          <w:rFonts w:eastAsia="標楷體" w:hAnsi="標楷體"/>
          <w:noProof/>
          <w:szCs w:val="22"/>
        </w:rPr>
        <w:t>頁。</w:t>
      </w:r>
    </w:p>
    <w:p w:rsidR="002C0911" w:rsidRPr="00E524E2" w:rsidRDefault="002C0911" w:rsidP="00181616">
      <w:pPr>
        <w:adjustRightInd w:val="0"/>
        <w:snapToGrid w:val="0"/>
        <w:spacing w:line="400" w:lineRule="exact"/>
        <w:ind w:left="708" w:hangingChars="295" w:hanging="708"/>
        <w:jc w:val="both"/>
        <w:rPr>
          <w:rFonts w:eastAsia="標楷體"/>
          <w:szCs w:val="22"/>
        </w:rPr>
      </w:pPr>
      <w:r w:rsidRPr="00E524E2">
        <w:rPr>
          <w:rFonts w:eastAsia="標楷體" w:hAnsi="標楷體"/>
          <w:szCs w:val="22"/>
        </w:rPr>
        <w:t>吳東原、羅漢強</w:t>
      </w:r>
      <w:r w:rsidRPr="00E524E2">
        <w:rPr>
          <w:rFonts w:eastAsia="標楷體"/>
          <w:szCs w:val="22"/>
        </w:rPr>
        <w:t xml:space="preserve"> (1992) </w:t>
      </w:r>
      <w:proofErr w:type="gramStart"/>
      <w:r w:rsidRPr="00E524E2">
        <w:rPr>
          <w:rFonts w:eastAsia="標楷體" w:hAnsi="標楷體"/>
          <w:szCs w:val="22"/>
        </w:rPr>
        <w:t>臺灣穗</w:t>
      </w:r>
      <w:proofErr w:type="gramEnd"/>
      <w:r w:rsidRPr="00E524E2">
        <w:rPr>
          <w:rFonts w:eastAsia="標楷體" w:hAnsi="標楷體"/>
          <w:szCs w:val="22"/>
        </w:rPr>
        <w:t>花杉族群內個體間形態差異。台大實驗林研究報告</w:t>
      </w:r>
      <w:r w:rsidRPr="00E524E2">
        <w:rPr>
          <w:rFonts w:eastAsia="標楷體"/>
          <w:szCs w:val="22"/>
        </w:rPr>
        <w:t>6</w:t>
      </w:r>
      <w:r w:rsidRPr="00E524E2">
        <w:rPr>
          <w:rFonts w:eastAsia="標楷體" w:hAnsi="標楷體"/>
          <w:noProof/>
          <w:szCs w:val="22"/>
        </w:rPr>
        <w:t>：</w:t>
      </w:r>
      <w:r w:rsidR="00EA6A97">
        <w:rPr>
          <w:rFonts w:eastAsia="標楷體" w:hAnsi="標楷體" w:hint="eastAsia"/>
          <w:noProof/>
          <w:szCs w:val="22"/>
        </w:rPr>
        <w:t xml:space="preserve"> </w:t>
      </w:r>
      <w:r w:rsidRPr="00E524E2">
        <w:rPr>
          <w:rFonts w:eastAsia="標楷體"/>
          <w:szCs w:val="22"/>
        </w:rPr>
        <w:t>129</w:t>
      </w:r>
      <w:proofErr w:type="gramStart"/>
      <w:r w:rsidRPr="00E524E2">
        <w:rPr>
          <w:rFonts w:eastAsia="標楷體"/>
          <w:color w:val="000000"/>
          <w:szCs w:val="22"/>
          <w:shd w:val="clear" w:color="auto" w:fill="FFFFFF"/>
        </w:rPr>
        <w:t>–</w:t>
      </w:r>
      <w:proofErr w:type="gramEnd"/>
      <w:r w:rsidRPr="00E524E2">
        <w:rPr>
          <w:rFonts w:eastAsia="標楷體"/>
          <w:szCs w:val="22"/>
        </w:rPr>
        <w:t>162</w:t>
      </w:r>
      <w:r w:rsidRPr="00E524E2">
        <w:rPr>
          <w:rFonts w:eastAsia="標楷體" w:hAnsi="標楷體"/>
          <w:szCs w:val="22"/>
        </w:rPr>
        <w:t>。</w:t>
      </w:r>
    </w:p>
    <w:p w:rsidR="006B7B44" w:rsidRPr="00E524E2" w:rsidRDefault="006B7B44" w:rsidP="00181616">
      <w:pPr>
        <w:adjustRightInd w:val="0"/>
        <w:snapToGrid w:val="0"/>
        <w:spacing w:line="400" w:lineRule="exact"/>
        <w:ind w:left="708" w:hangingChars="295" w:hanging="708"/>
        <w:jc w:val="both"/>
        <w:rPr>
          <w:rFonts w:eastAsia="標楷體" w:hAnsi="標楷體"/>
          <w:szCs w:val="22"/>
        </w:rPr>
      </w:pPr>
      <w:r w:rsidRPr="00E524E2">
        <w:rPr>
          <w:rFonts w:eastAsia="標楷體" w:hAnsi="標楷體" w:hint="eastAsia"/>
          <w:szCs w:val="22"/>
        </w:rPr>
        <w:t>邱少婷</w:t>
      </w:r>
      <w:r w:rsidRPr="00E524E2">
        <w:rPr>
          <w:rFonts w:eastAsia="標楷體" w:hAnsi="標楷體" w:hint="eastAsia"/>
          <w:szCs w:val="22"/>
        </w:rPr>
        <w:t xml:space="preserve"> (2011) </w:t>
      </w:r>
      <w:r w:rsidRPr="00E524E2">
        <w:rPr>
          <w:rFonts w:eastAsia="標楷體" w:hAnsi="標楷體" w:hint="eastAsia"/>
          <w:szCs w:val="22"/>
        </w:rPr>
        <w:t>台東地區冰河時期孑遺植物及其生育地保育行動方案。行政院農委會林務局。</w:t>
      </w:r>
    </w:p>
    <w:p w:rsidR="002C0911" w:rsidRPr="00E524E2" w:rsidRDefault="002C0911" w:rsidP="00181616">
      <w:pPr>
        <w:adjustRightInd w:val="0"/>
        <w:snapToGrid w:val="0"/>
        <w:spacing w:line="400" w:lineRule="exact"/>
        <w:ind w:left="516" w:hangingChars="215" w:hanging="516"/>
        <w:jc w:val="both"/>
        <w:rPr>
          <w:rFonts w:eastAsia="標楷體" w:hAnsi="標楷體"/>
          <w:szCs w:val="22"/>
          <w:shd w:val="clear" w:color="auto" w:fill="FFFFFF"/>
        </w:rPr>
      </w:pPr>
      <w:r w:rsidRPr="00E524E2">
        <w:rPr>
          <w:rFonts w:eastAsia="標楷體" w:hAnsi="標楷體"/>
          <w:szCs w:val="22"/>
        </w:rPr>
        <w:t>林</w:t>
      </w:r>
      <w:proofErr w:type="gramStart"/>
      <w:r w:rsidRPr="00E524E2">
        <w:rPr>
          <w:rFonts w:eastAsia="標楷體" w:hAnsi="標楷體"/>
          <w:szCs w:val="22"/>
        </w:rPr>
        <w:t>則桐、</w:t>
      </w:r>
      <w:proofErr w:type="gramEnd"/>
      <w:r w:rsidRPr="00E524E2">
        <w:rPr>
          <w:rFonts w:eastAsia="標楷體" w:hAnsi="標楷體"/>
          <w:szCs w:val="22"/>
        </w:rPr>
        <w:t>邱文良</w:t>
      </w:r>
      <w:r w:rsidRPr="00E524E2">
        <w:rPr>
          <w:rFonts w:eastAsia="標楷體"/>
          <w:szCs w:val="22"/>
        </w:rPr>
        <w:t xml:space="preserve"> (1989) </w:t>
      </w:r>
      <w:r w:rsidRPr="00E524E2">
        <w:rPr>
          <w:rFonts w:eastAsia="標楷體" w:hAnsi="標楷體"/>
          <w:szCs w:val="22"/>
        </w:rPr>
        <w:t>公告自保留區之植被調查</w:t>
      </w:r>
      <w:r w:rsidRPr="00E524E2">
        <w:rPr>
          <w:rFonts w:eastAsia="標楷體"/>
          <w:szCs w:val="22"/>
        </w:rPr>
        <w:t>(</w:t>
      </w:r>
      <w:r w:rsidRPr="00E524E2">
        <w:rPr>
          <w:rFonts w:eastAsia="標楷體" w:hAnsi="標楷體"/>
          <w:szCs w:val="22"/>
        </w:rPr>
        <w:t>二</w:t>
      </w:r>
      <w:r w:rsidRPr="00E524E2">
        <w:rPr>
          <w:rFonts w:eastAsia="標楷體"/>
          <w:szCs w:val="22"/>
        </w:rPr>
        <w:t>)</w:t>
      </w:r>
      <w:r w:rsidRPr="00E524E2">
        <w:rPr>
          <w:rFonts w:eastAsia="標楷體" w:hAnsi="標楷體"/>
          <w:szCs w:val="22"/>
        </w:rPr>
        <w:t>第一部份</w:t>
      </w:r>
      <w:r w:rsidRPr="00E524E2">
        <w:rPr>
          <w:rFonts w:eastAsia="標楷體"/>
          <w:szCs w:val="22"/>
        </w:rPr>
        <w:t xml:space="preserve"> </w:t>
      </w:r>
      <w:r w:rsidRPr="00E524E2">
        <w:rPr>
          <w:rFonts w:eastAsia="標楷體" w:hAnsi="標楷體"/>
          <w:szCs w:val="22"/>
        </w:rPr>
        <w:t>大武事業區台灣穗花杉自然保留區之植被</w:t>
      </w:r>
      <w:r w:rsidRPr="00E524E2">
        <w:rPr>
          <w:rFonts w:eastAsia="標楷體" w:hAnsi="標楷體"/>
          <w:szCs w:val="22"/>
          <w:shd w:val="clear" w:color="auto" w:fill="FFFFFF"/>
        </w:rPr>
        <w:t>。農委會</w:t>
      </w:r>
      <w:r w:rsidRPr="00E524E2">
        <w:rPr>
          <w:rFonts w:eastAsia="標楷體"/>
          <w:szCs w:val="22"/>
          <w:shd w:val="clear" w:color="auto" w:fill="FFFFFF"/>
        </w:rPr>
        <w:t>78</w:t>
      </w:r>
      <w:r w:rsidRPr="00E524E2">
        <w:rPr>
          <w:rFonts w:eastAsia="標楷體" w:hAnsi="標楷體"/>
          <w:szCs w:val="22"/>
          <w:shd w:val="clear" w:color="auto" w:fill="FFFFFF"/>
        </w:rPr>
        <w:t>年生態調查報告第</w:t>
      </w:r>
      <w:r w:rsidRPr="00E524E2">
        <w:rPr>
          <w:rFonts w:eastAsia="標楷體"/>
          <w:szCs w:val="22"/>
          <w:shd w:val="clear" w:color="auto" w:fill="FFFFFF"/>
        </w:rPr>
        <w:t>21</w:t>
      </w:r>
      <w:r w:rsidRPr="00E524E2">
        <w:rPr>
          <w:rFonts w:eastAsia="標楷體" w:hAnsi="標楷體"/>
          <w:szCs w:val="22"/>
          <w:shd w:val="clear" w:color="auto" w:fill="FFFFFF"/>
        </w:rPr>
        <w:t>號。</w:t>
      </w:r>
      <w:r w:rsidRPr="00E524E2">
        <w:rPr>
          <w:rFonts w:eastAsia="標楷體"/>
          <w:szCs w:val="22"/>
          <w:shd w:val="clear" w:color="auto" w:fill="FFFFFF"/>
        </w:rPr>
        <w:t>1-15</w:t>
      </w:r>
      <w:r w:rsidRPr="00E524E2">
        <w:rPr>
          <w:rFonts w:eastAsia="標楷體" w:hAnsi="標楷體"/>
          <w:szCs w:val="22"/>
          <w:shd w:val="clear" w:color="auto" w:fill="FFFFFF"/>
        </w:rPr>
        <w:t>頁。</w:t>
      </w:r>
    </w:p>
    <w:p w:rsidR="002C0911" w:rsidRPr="00E524E2" w:rsidRDefault="002C0911" w:rsidP="00181616">
      <w:pPr>
        <w:autoSpaceDE w:val="0"/>
        <w:autoSpaceDN w:val="0"/>
        <w:adjustRightInd w:val="0"/>
        <w:snapToGrid w:val="0"/>
        <w:spacing w:line="400" w:lineRule="exact"/>
        <w:ind w:left="516" w:hangingChars="215" w:hanging="516"/>
        <w:jc w:val="both"/>
        <w:rPr>
          <w:rFonts w:eastAsia="標楷體" w:hAnsi="標楷體"/>
          <w:kern w:val="0"/>
        </w:rPr>
      </w:pPr>
      <w:r w:rsidRPr="00E524E2">
        <w:rPr>
          <w:rFonts w:eastAsia="標楷體" w:hAnsi="標楷體" w:hint="eastAsia"/>
          <w:kern w:val="0"/>
        </w:rPr>
        <w:t>林務局</w:t>
      </w:r>
      <w:r w:rsidRPr="00E524E2">
        <w:rPr>
          <w:rFonts w:eastAsia="標楷體" w:hAnsi="標楷體" w:hint="eastAsia"/>
          <w:kern w:val="0"/>
        </w:rPr>
        <w:t xml:space="preserve"> (2004) </w:t>
      </w:r>
      <w:proofErr w:type="gramStart"/>
      <w:r w:rsidRPr="00E524E2">
        <w:rPr>
          <w:rFonts w:eastAsia="標楷體" w:hAnsi="標楷體" w:hint="eastAsia"/>
          <w:kern w:val="0"/>
        </w:rPr>
        <w:t>臺灣穗</w:t>
      </w:r>
      <w:proofErr w:type="gramEnd"/>
      <w:r w:rsidRPr="00E524E2">
        <w:rPr>
          <w:rFonts w:eastAsia="標楷體" w:hAnsi="標楷體" w:hint="eastAsia"/>
          <w:kern w:val="0"/>
        </w:rPr>
        <w:t>花杉林分結構與苗木繁殖之初步研究。行政院農業委員會林務局委託研究計畫系列</w:t>
      </w:r>
      <w:r w:rsidRPr="00E524E2">
        <w:rPr>
          <w:rFonts w:eastAsia="標楷體" w:hAnsi="標楷體"/>
          <w:kern w:val="0"/>
        </w:rPr>
        <w:t>93-05</w:t>
      </w:r>
      <w:r w:rsidRPr="00E524E2">
        <w:rPr>
          <w:rFonts w:eastAsia="標楷體" w:hAnsi="標楷體" w:hint="eastAsia"/>
          <w:kern w:val="0"/>
        </w:rPr>
        <w:t>。</w:t>
      </w:r>
    </w:p>
    <w:p w:rsidR="002C0911" w:rsidRPr="00E524E2" w:rsidRDefault="002C0911" w:rsidP="00181616">
      <w:pPr>
        <w:autoSpaceDE w:val="0"/>
        <w:autoSpaceDN w:val="0"/>
        <w:adjustRightInd w:val="0"/>
        <w:snapToGrid w:val="0"/>
        <w:spacing w:line="400" w:lineRule="exact"/>
        <w:ind w:left="490" w:hangingChars="204" w:hanging="490"/>
        <w:jc w:val="both"/>
        <w:rPr>
          <w:rFonts w:eastAsia="標楷體"/>
          <w:szCs w:val="22"/>
        </w:rPr>
      </w:pPr>
      <w:r w:rsidRPr="00E524E2">
        <w:rPr>
          <w:rFonts w:eastAsia="標楷體" w:hAnsi="標楷體"/>
          <w:kern w:val="0"/>
        </w:rPr>
        <w:t>林務局屏東林區管理處</w:t>
      </w:r>
      <w:r w:rsidRPr="00E524E2">
        <w:rPr>
          <w:rFonts w:eastAsia="標楷體"/>
          <w:kern w:val="0"/>
        </w:rPr>
        <w:t xml:space="preserve"> (2009) </w:t>
      </w:r>
      <w:r w:rsidRPr="00E524E2">
        <w:rPr>
          <w:rFonts w:eastAsia="標楷體" w:hAnsi="標楷體"/>
          <w:kern w:val="0"/>
        </w:rPr>
        <w:t>茶</w:t>
      </w:r>
      <w:proofErr w:type="gramStart"/>
      <w:r w:rsidRPr="00E524E2">
        <w:rPr>
          <w:rFonts w:eastAsia="標楷體" w:hAnsi="標楷體"/>
          <w:kern w:val="0"/>
        </w:rPr>
        <w:t>茶</w:t>
      </w:r>
      <w:proofErr w:type="gramEnd"/>
      <w:r w:rsidRPr="00E524E2">
        <w:rPr>
          <w:rFonts w:eastAsia="標楷體" w:hAnsi="標楷體"/>
          <w:kern w:val="0"/>
        </w:rPr>
        <w:t>牙賴山野生動物重要棲息環境</w:t>
      </w:r>
      <w:proofErr w:type="gramStart"/>
      <w:r w:rsidRPr="00E524E2">
        <w:rPr>
          <w:rFonts w:eastAsia="標楷體" w:hAnsi="標楷體"/>
          <w:kern w:val="0"/>
        </w:rPr>
        <w:t>臺灣穗</w:t>
      </w:r>
      <w:proofErr w:type="gramEnd"/>
      <w:r w:rsidRPr="00E524E2">
        <w:rPr>
          <w:rFonts w:eastAsia="標楷體" w:hAnsi="標楷體"/>
          <w:kern w:val="0"/>
        </w:rPr>
        <w:t>花杉調查與監測成果報告書。林務局屏東林區管理處，</w:t>
      </w:r>
      <w:r w:rsidRPr="00E524E2">
        <w:rPr>
          <w:rFonts w:eastAsia="標楷體"/>
          <w:kern w:val="0"/>
        </w:rPr>
        <w:t xml:space="preserve">133 </w:t>
      </w:r>
      <w:r w:rsidRPr="00E524E2">
        <w:rPr>
          <w:rFonts w:eastAsia="標楷體" w:hAnsi="標楷體"/>
          <w:kern w:val="0"/>
        </w:rPr>
        <w:t>頁。</w:t>
      </w:r>
    </w:p>
    <w:p w:rsidR="006B7B44" w:rsidRPr="00E524E2" w:rsidRDefault="006B7B44" w:rsidP="00181616">
      <w:pPr>
        <w:adjustRightInd w:val="0"/>
        <w:snapToGrid w:val="0"/>
        <w:spacing w:line="400" w:lineRule="exact"/>
        <w:ind w:left="475" w:hangingChars="198" w:hanging="475"/>
        <w:jc w:val="both"/>
        <w:rPr>
          <w:rFonts w:eastAsia="標楷體" w:hAnsi="標楷體"/>
          <w:szCs w:val="22"/>
        </w:rPr>
      </w:pPr>
      <w:r w:rsidRPr="00E524E2">
        <w:rPr>
          <w:rFonts w:eastAsia="標楷體" w:hAnsi="標楷體" w:hint="eastAsia"/>
          <w:szCs w:val="22"/>
        </w:rPr>
        <w:t>姜家華、王亞男、張國楨、王介鼎、李鎮宇、林敏宜、朱建華</w:t>
      </w:r>
      <w:r w:rsidRPr="00E524E2">
        <w:rPr>
          <w:rFonts w:eastAsia="標楷體" w:hAnsi="標楷體" w:hint="eastAsia"/>
          <w:szCs w:val="22"/>
        </w:rPr>
        <w:t xml:space="preserve">(1995) </w:t>
      </w:r>
      <w:r w:rsidRPr="00E524E2">
        <w:rPr>
          <w:rFonts w:eastAsia="標楷體" w:hAnsi="標楷體" w:hint="eastAsia"/>
          <w:szCs w:val="22"/>
        </w:rPr>
        <w:t>台灣穗</w:t>
      </w:r>
      <w:proofErr w:type="gramStart"/>
      <w:r w:rsidRPr="00E524E2">
        <w:rPr>
          <w:rFonts w:eastAsia="標楷體" w:hAnsi="標楷體" w:hint="eastAsia"/>
          <w:szCs w:val="22"/>
        </w:rPr>
        <w:t>花杉兩生育</w:t>
      </w:r>
      <w:proofErr w:type="gramEnd"/>
      <w:r w:rsidRPr="00E524E2">
        <w:rPr>
          <w:rFonts w:eastAsia="標楷體" w:hAnsi="標楷體" w:hint="eastAsia"/>
          <w:szCs w:val="22"/>
        </w:rPr>
        <w:t>地之氣象與土壤養分調查與分析。台大實驗林研究報告</w:t>
      </w:r>
      <w:r w:rsidRPr="00E524E2">
        <w:rPr>
          <w:rFonts w:eastAsia="標楷體" w:hAnsi="標楷體" w:hint="eastAsia"/>
          <w:szCs w:val="22"/>
        </w:rPr>
        <w:t xml:space="preserve"> 9</w:t>
      </w:r>
      <w:r w:rsidRPr="00E524E2">
        <w:rPr>
          <w:rFonts w:eastAsia="標楷體" w:hAnsi="標楷體" w:hint="eastAsia"/>
          <w:szCs w:val="22"/>
        </w:rPr>
        <w:t>：</w:t>
      </w:r>
      <w:r w:rsidRPr="00E524E2">
        <w:rPr>
          <w:rFonts w:eastAsia="標楷體" w:hAnsi="標楷體" w:hint="eastAsia"/>
          <w:szCs w:val="22"/>
        </w:rPr>
        <w:t xml:space="preserve"> 77</w:t>
      </w:r>
      <w:proofErr w:type="gramStart"/>
      <w:r w:rsidRPr="00E524E2">
        <w:rPr>
          <w:rFonts w:eastAsia="標楷體" w:hAnsi="標楷體" w:hint="eastAsia"/>
          <w:szCs w:val="22"/>
        </w:rPr>
        <w:t>–</w:t>
      </w:r>
      <w:proofErr w:type="gramEnd"/>
      <w:r w:rsidRPr="00E524E2">
        <w:rPr>
          <w:rFonts w:eastAsia="標楷體" w:hAnsi="標楷體" w:hint="eastAsia"/>
          <w:szCs w:val="22"/>
        </w:rPr>
        <w:t>87</w:t>
      </w:r>
      <w:r w:rsidRPr="00E524E2">
        <w:rPr>
          <w:rFonts w:eastAsia="標楷體" w:hAnsi="標楷體" w:hint="eastAsia"/>
          <w:szCs w:val="22"/>
        </w:rPr>
        <w:t>。</w:t>
      </w:r>
    </w:p>
    <w:p w:rsidR="00EB4CEF" w:rsidRPr="00EB4CEF" w:rsidRDefault="00EB4CEF" w:rsidP="00181616">
      <w:pPr>
        <w:adjustRightInd w:val="0"/>
        <w:snapToGrid w:val="0"/>
        <w:spacing w:line="400" w:lineRule="exact"/>
        <w:ind w:left="708" w:hangingChars="295" w:hanging="708"/>
        <w:jc w:val="both"/>
        <w:rPr>
          <w:rFonts w:eastAsia="標楷體" w:hAnsi="標楷體"/>
          <w:szCs w:val="22"/>
        </w:rPr>
      </w:pPr>
      <w:r w:rsidRPr="00EB4CEF">
        <w:rPr>
          <w:rFonts w:eastAsia="標楷體" w:hAnsi="標楷體" w:hint="eastAsia"/>
          <w:szCs w:val="22"/>
        </w:rPr>
        <w:t>陳兆鳳</w:t>
      </w:r>
      <w:r>
        <w:rPr>
          <w:rFonts w:eastAsia="標楷體" w:hAnsi="標楷體" w:hint="eastAsia"/>
          <w:szCs w:val="22"/>
        </w:rPr>
        <w:t xml:space="preserve"> (2006) </w:t>
      </w:r>
      <w:r w:rsidRPr="00EB4CEF">
        <w:rPr>
          <w:rFonts w:eastAsia="標楷體" w:hAnsi="標楷體" w:hint="eastAsia"/>
          <w:szCs w:val="22"/>
        </w:rPr>
        <w:t>ABT1</w:t>
      </w:r>
      <w:r w:rsidRPr="00EB4CEF">
        <w:rPr>
          <w:rFonts w:eastAsia="標楷體" w:hAnsi="標楷體" w:hint="eastAsia"/>
          <w:szCs w:val="22"/>
        </w:rPr>
        <w:t>號生根</w:t>
      </w:r>
      <w:proofErr w:type="gramStart"/>
      <w:r w:rsidRPr="00EB4CEF">
        <w:rPr>
          <w:rFonts w:eastAsia="標楷體" w:hAnsi="標楷體" w:hint="eastAsia"/>
          <w:szCs w:val="22"/>
        </w:rPr>
        <w:t>粉在穗</w:t>
      </w:r>
      <w:proofErr w:type="gramEnd"/>
      <w:r w:rsidRPr="00EB4CEF">
        <w:rPr>
          <w:rFonts w:eastAsia="標楷體" w:hAnsi="標楷體" w:hint="eastAsia"/>
          <w:szCs w:val="22"/>
        </w:rPr>
        <w:t>花杉</w:t>
      </w:r>
      <w:proofErr w:type="gramStart"/>
      <w:r w:rsidRPr="00EB4CEF">
        <w:rPr>
          <w:rFonts w:eastAsia="標楷體" w:hAnsi="標楷體" w:hint="eastAsia"/>
          <w:szCs w:val="22"/>
        </w:rPr>
        <w:t>扡</w:t>
      </w:r>
      <w:proofErr w:type="gramEnd"/>
      <w:r w:rsidRPr="00EB4CEF">
        <w:rPr>
          <w:rFonts w:eastAsia="標楷體" w:hAnsi="標楷體" w:hint="eastAsia"/>
          <w:szCs w:val="22"/>
        </w:rPr>
        <w:t>插生根試驗中的應用</w:t>
      </w:r>
      <w:r>
        <w:rPr>
          <w:rFonts w:eastAsia="標楷體" w:hAnsi="標楷體" w:hint="eastAsia"/>
          <w:szCs w:val="22"/>
        </w:rPr>
        <w:t>。</w:t>
      </w:r>
      <w:r w:rsidRPr="00EB4CEF">
        <w:rPr>
          <w:rFonts w:eastAsia="標楷體" w:hAnsi="標楷體" w:hint="eastAsia"/>
          <w:szCs w:val="22"/>
        </w:rPr>
        <w:t>福建林業科技</w:t>
      </w:r>
      <w:r>
        <w:rPr>
          <w:rFonts w:eastAsia="標楷體" w:hAnsi="標楷體" w:hint="eastAsia"/>
          <w:szCs w:val="22"/>
        </w:rPr>
        <w:t xml:space="preserve"> 33:</w:t>
      </w:r>
      <w:r w:rsidRPr="00EB4CEF">
        <w:rPr>
          <w:rFonts w:eastAsia="標楷體" w:hAnsi="標楷體" w:hint="eastAsia"/>
          <w:szCs w:val="22"/>
        </w:rPr>
        <w:t xml:space="preserve"> 228-231</w:t>
      </w:r>
      <w:r>
        <w:rPr>
          <w:rFonts w:eastAsia="標楷體" w:hAnsi="標楷體" w:hint="eastAsia"/>
          <w:szCs w:val="22"/>
        </w:rPr>
        <w:t>。</w:t>
      </w:r>
    </w:p>
    <w:p w:rsidR="002C0911" w:rsidRPr="00E524E2" w:rsidRDefault="002C0911" w:rsidP="00181616">
      <w:pPr>
        <w:adjustRightInd w:val="0"/>
        <w:snapToGrid w:val="0"/>
        <w:spacing w:line="400" w:lineRule="exact"/>
        <w:ind w:left="504" w:hangingChars="210" w:hanging="504"/>
        <w:jc w:val="both"/>
        <w:rPr>
          <w:rFonts w:eastAsia="標楷體"/>
          <w:szCs w:val="22"/>
        </w:rPr>
      </w:pPr>
      <w:r w:rsidRPr="00E524E2">
        <w:rPr>
          <w:rFonts w:eastAsia="標楷體" w:hAnsi="標楷體"/>
          <w:szCs w:val="22"/>
        </w:rPr>
        <w:t>張明財</w:t>
      </w:r>
      <w:r w:rsidRPr="00E524E2">
        <w:rPr>
          <w:rFonts w:eastAsia="標楷體"/>
          <w:szCs w:val="22"/>
        </w:rPr>
        <w:t xml:space="preserve"> (1992) </w:t>
      </w:r>
      <w:proofErr w:type="gramStart"/>
      <w:r w:rsidRPr="00E524E2">
        <w:rPr>
          <w:rFonts w:eastAsia="標楷體" w:hAnsi="標楷體"/>
          <w:szCs w:val="22"/>
        </w:rPr>
        <w:t>臺灣穗</w:t>
      </w:r>
      <w:proofErr w:type="gramEnd"/>
      <w:r w:rsidRPr="00E524E2">
        <w:rPr>
          <w:rFonts w:eastAsia="標楷體" w:hAnsi="標楷體"/>
          <w:szCs w:val="22"/>
        </w:rPr>
        <w:t>花杉主要生育</w:t>
      </w:r>
      <w:proofErr w:type="gramStart"/>
      <w:r w:rsidRPr="00E524E2">
        <w:rPr>
          <w:rFonts w:eastAsia="標楷體" w:hAnsi="標楷體"/>
          <w:szCs w:val="22"/>
        </w:rPr>
        <w:t>區植群</w:t>
      </w:r>
      <w:proofErr w:type="gramEnd"/>
      <w:r w:rsidRPr="00E524E2">
        <w:rPr>
          <w:rFonts w:eastAsia="標楷體" w:hAnsi="標楷體"/>
          <w:szCs w:val="22"/>
        </w:rPr>
        <w:t>及族群生態之研究。國立台灣大學森林學研究所碩士論文。</w:t>
      </w:r>
      <w:r w:rsidRPr="00E524E2">
        <w:rPr>
          <w:rFonts w:eastAsia="標楷體"/>
          <w:szCs w:val="22"/>
        </w:rPr>
        <w:t xml:space="preserve">55 </w:t>
      </w:r>
      <w:r w:rsidRPr="00E524E2">
        <w:rPr>
          <w:rFonts w:eastAsia="標楷體" w:hAnsi="標楷體"/>
          <w:szCs w:val="22"/>
        </w:rPr>
        <w:t>頁。</w:t>
      </w:r>
    </w:p>
    <w:p w:rsidR="002C0911" w:rsidRPr="00E524E2" w:rsidRDefault="002C0911" w:rsidP="00181616">
      <w:pPr>
        <w:adjustRightInd w:val="0"/>
        <w:snapToGrid w:val="0"/>
        <w:spacing w:line="400" w:lineRule="exact"/>
        <w:ind w:left="490" w:hangingChars="204" w:hanging="490"/>
        <w:jc w:val="both"/>
        <w:rPr>
          <w:rFonts w:eastAsia="標楷體"/>
          <w:szCs w:val="22"/>
        </w:rPr>
      </w:pPr>
      <w:r w:rsidRPr="00E524E2">
        <w:rPr>
          <w:rFonts w:eastAsia="標楷體" w:hAnsi="標楷體"/>
          <w:szCs w:val="22"/>
        </w:rPr>
        <w:t>楊勝任</w:t>
      </w:r>
      <w:r w:rsidRPr="00E524E2">
        <w:rPr>
          <w:rFonts w:eastAsia="標楷體"/>
          <w:szCs w:val="22"/>
        </w:rPr>
        <w:t xml:space="preserve"> (1993) </w:t>
      </w:r>
      <w:r w:rsidRPr="00E524E2">
        <w:rPr>
          <w:rFonts w:eastAsia="標楷體" w:hAnsi="標楷體"/>
          <w:szCs w:val="22"/>
        </w:rPr>
        <w:t>茶</w:t>
      </w:r>
      <w:proofErr w:type="gramStart"/>
      <w:r w:rsidRPr="00E524E2">
        <w:rPr>
          <w:rFonts w:eastAsia="標楷體" w:hAnsi="標楷體"/>
          <w:szCs w:val="22"/>
        </w:rPr>
        <w:t>茶</w:t>
      </w:r>
      <w:proofErr w:type="gramEnd"/>
      <w:r w:rsidRPr="00E524E2">
        <w:rPr>
          <w:rFonts w:eastAsia="標楷體" w:hAnsi="標楷體"/>
          <w:szCs w:val="22"/>
        </w:rPr>
        <w:t>牙頓山</w:t>
      </w:r>
      <w:proofErr w:type="gramStart"/>
      <w:r w:rsidRPr="00E524E2">
        <w:rPr>
          <w:rFonts w:eastAsia="標楷體" w:hAnsi="標楷體"/>
          <w:szCs w:val="22"/>
        </w:rPr>
        <w:t>臺灣穗</w:t>
      </w:r>
      <w:proofErr w:type="gramEnd"/>
      <w:r w:rsidRPr="00E524E2">
        <w:rPr>
          <w:rFonts w:eastAsia="標楷體" w:hAnsi="標楷體"/>
          <w:szCs w:val="22"/>
        </w:rPr>
        <w:t>花杉</w:t>
      </w:r>
      <w:proofErr w:type="gramStart"/>
      <w:r w:rsidRPr="00E524E2">
        <w:rPr>
          <w:rFonts w:eastAsia="標楷體" w:hAnsi="標楷體"/>
          <w:szCs w:val="22"/>
        </w:rPr>
        <w:t>保護區植群生態</w:t>
      </w:r>
      <w:proofErr w:type="gramEnd"/>
      <w:r w:rsidRPr="00E524E2">
        <w:rPr>
          <w:rFonts w:eastAsia="標楷體" w:hAnsi="標楷體"/>
          <w:szCs w:val="22"/>
        </w:rPr>
        <w:t>之調查之研究。台灣省農林廳林務局保育研究系列</w:t>
      </w:r>
      <w:r w:rsidRPr="00E524E2">
        <w:rPr>
          <w:rFonts w:eastAsia="標楷體"/>
          <w:szCs w:val="22"/>
        </w:rPr>
        <w:t>82</w:t>
      </w:r>
      <w:proofErr w:type="gramStart"/>
      <w:r w:rsidRPr="00E524E2">
        <w:rPr>
          <w:rFonts w:eastAsia="標楷體"/>
          <w:color w:val="000000"/>
          <w:szCs w:val="22"/>
          <w:shd w:val="clear" w:color="auto" w:fill="FFFFFF"/>
        </w:rPr>
        <w:t>–</w:t>
      </w:r>
      <w:proofErr w:type="gramEnd"/>
      <w:r w:rsidRPr="00E524E2">
        <w:rPr>
          <w:rFonts w:eastAsia="標楷體"/>
          <w:szCs w:val="22"/>
        </w:rPr>
        <w:t xml:space="preserve">9 </w:t>
      </w:r>
      <w:r w:rsidRPr="00E524E2">
        <w:rPr>
          <w:rFonts w:eastAsia="標楷體" w:hAnsi="標楷體"/>
          <w:szCs w:val="22"/>
        </w:rPr>
        <w:t>號。</w:t>
      </w:r>
      <w:r w:rsidRPr="00E524E2">
        <w:rPr>
          <w:rFonts w:eastAsia="標楷體"/>
          <w:szCs w:val="22"/>
        </w:rPr>
        <w:t xml:space="preserve">47 </w:t>
      </w:r>
      <w:r w:rsidRPr="00E524E2">
        <w:rPr>
          <w:rFonts w:eastAsia="標楷體" w:hAnsi="標楷體"/>
          <w:szCs w:val="22"/>
        </w:rPr>
        <w:t>頁。</w:t>
      </w:r>
    </w:p>
    <w:p w:rsidR="002C0911" w:rsidRPr="00E524E2" w:rsidRDefault="002C0911" w:rsidP="00181616">
      <w:pPr>
        <w:adjustRightInd w:val="0"/>
        <w:snapToGrid w:val="0"/>
        <w:spacing w:line="400" w:lineRule="exact"/>
        <w:ind w:left="708" w:hangingChars="295" w:hanging="708"/>
        <w:jc w:val="both"/>
        <w:rPr>
          <w:rFonts w:eastAsia="標楷體"/>
          <w:szCs w:val="22"/>
        </w:rPr>
      </w:pPr>
      <w:r w:rsidRPr="00E524E2">
        <w:rPr>
          <w:rFonts w:eastAsia="標楷體" w:hAnsi="標楷體"/>
          <w:szCs w:val="22"/>
        </w:rPr>
        <w:t>楊勝任</w:t>
      </w:r>
      <w:r w:rsidRPr="00E524E2">
        <w:rPr>
          <w:rFonts w:eastAsia="標楷體"/>
          <w:szCs w:val="22"/>
        </w:rPr>
        <w:t xml:space="preserve"> (1994) </w:t>
      </w:r>
      <w:r w:rsidRPr="00E524E2">
        <w:rPr>
          <w:rFonts w:eastAsia="標楷體" w:hAnsi="標楷體"/>
          <w:szCs w:val="22"/>
        </w:rPr>
        <w:t>茶</w:t>
      </w:r>
      <w:proofErr w:type="gramStart"/>
      <w:r w:rsidRPr="00E524E2">
        <w:rPr>
          <w:rFonts w:eastAsia="標楷體" w:hAnsi="標楷體"/>
          <w:szCs w:val="22"/>
        </w:rPr>
        <w:t>茶</w:t>
      </w:r>
      <w:proofErr w:type="gramEnd"/>
      <w:r w:rsidRPr="00E524E2">
        <w:rPr>
          <w:rFonts w:eastAsia="標楷體" w:hAnsi="標楷體"/>
          <w:szCs w:val="22"/>
        </w:rPr>
        <w:t>牙賴山</w:t>
      </w:r>
      <w:proofErr w:type="gramStart"/>
      <w:r w:rsidRPr="00E524E2">
        <w:rPr>
          <w:rFonts w:eastAsia="標楷體" w:hAnsi="標楷體"/>
          <w:szCs w:val="22"/>
        </w:rPr>
        <w:t>臺灣穗</w:t>
      </w:r>
      <w:proofErr w:type="gramEnd"/>
      <w:r w:rsidRPr="00E524E2">
        <w:rPr>
          <w:rFonts w:eastAsia="標楷體" w:hAnsi="標楷體"/>
          <w:szCs w:val="22"/>
        </w:rPr>
        <w:t>花杉</w:t>
      </w:r>
      <w:proofErr w:type="gramStart"/>
      <w:r w:rsidRPr="00E524E2">
        <w:rPr>
          <w:rFonts w:eastAsia="標楷體" w:hAnsi="標楷體"/>
          <w:szCs w:val="22"/>
        </w:rPr>
        <w:t>保護區植群生態</w:t>
      </w:r>
      <w:proofErr w:type="gramEnd"/>
      <w:r w:rsidRPr="00E524E2">
        <w:rPr>
          <w:rFonts w:eastAsia="標楷體" w:hAnsi="標楷體"/>
          <w:szCs w:val="22"/>
        </w:rPr>
        <w:t>之調查研究。中華林學季刊</w:t>
      </w:r>
      <w:r w:rsidRPr="00E524E2">
        <w:rPr>
          <w:rFonts w:eastAsia="標楷體"/>
          <w:szCs w:val="22"/>
        </w:rPr>
        <w:t xml:space="preserve"> 27</w:t>
      </w:r>
      <w:r w:rsidRPr="00E524E2">
        <w:rPr>
          <w:rFonts w:eastAsia="標楷體" w:hAnsi="標楷體"/>
          <w:szCs w:val="22"/>
        </w:rPr>
        <w:t>：</w:t>
      </w:r>
      <w:r w:rsidR="00EA6A97">
        <w:rPr>
          <w:rFonts w:eastAsia="標楷體" w:hAnsi="標楷體" w:hint="eastAsia"/>
          <w:szCs w:val="22"/>
        </w:rPr>
        <w:t xml:space="preserve"> </w:t>
      </w:r>
      <w:r w:rsidRPr="00E524E2">
        <w:rPr>
          <w:rFonts w:eastAsia="標楷體"/>
          <w:szCs w:val="22"/>
        </w:rPr>
        <w:t>3</w:t>
      </w:r>
      <w:proofErr w:type="gramStart"/>
      <w:r w:rsidRPr="00E524E2">
        <w:rPr>
          <w:rFonts w:eastAsia="標楷體"/>
          <w:color w:val="000000"/>
          <w:szCs w:val="22"/>
          <w:shd w:val="clear" w:color="auto" w:fill="FFFFFF"/>
        </w:rPr>
        <w:t>–</w:t>
      </w:r>
      <w:proofErr w:type="gramEnd"/>
      <w:r w:rsidRPr="00E524E2">
        <w:rPr>
          <w:rFonts w:eastAsia="標楷體"/>
          <w:szCs w:val="22"/>
        </w:rPr>
        <w:t>18</w:t>
      </w:r>
      <w:r w:rsidRPr="00E524E2">
        <w:rPr>
          <w:rFonts w:eastAsia="標楷體" w:hAnsi="標楷體"/>
          <w:szCs w:val="22"/>
        </w:rPr>
        <w:t>。</w:t>
      </w:r>
    </w:p>
    <w:p w:rsidR="002C0911" w:rsidRPr="00E524E2" w:rsidRDefault="002C0911" w:rsidP="00181616">
      <w:pPr>
        <w:adjustRightInd w:val="0"/>
        <w:snapToGrid w:val="0"/>
        <w:spacing w:line="400" w:lineRule="exact"/>
        <w:ind w:left="708" w:hangingChars="295" w:hanging="708"/>
        <w:jc w:val="both"/>
        <w:rPr>
          <w:rFonts w:eastAsia="標楷體"/>
          <w:szCs w:val="22"/>
        </w:rPr>
      </w:pPr>
      <w:r w:rsidRPr="00E524E2">
        <w:rPr>
          <w:rFonts w:eastAsia="標楷體" w:hAnsi="標楷體"/>
          <w:szCs w:val="22"/>
        </w:rPr>
        <w:t>楊勝任</w:t>
      </w:r>
      <w:r w:rsidRPr="00E524E2">
        <w:rPr>
          <w:rFonts w:eastAsia="標楷體"/>
          <w:szCs w:val="22"/>
        </w:rPr>
        <w:t xml:space="preserve"> (1996) </w:t>
      </w:r>
      <w:proofErr w:type="gramStart"/>
      <w:r w:rsidRPr="00E524E2">
        <w:rPr>
          <w:rFonts w:eastAsia="標楷體" w:hAnsi="標楷體"/>
          <w:szCs w:val="22"/>
        </w:rPr>
        <w:t>臺灣穗花杉植群</w:t>
      </w:r>
      <w:proofErr w:type="gramEnd"/>
      <w:r w:rsidRPr="00E524E2">
        <w:rPr>
          <w:rFonts w:eastAsia="標楷體" w:hAnsi="標楷體"/>
          <w:szCs w:val="22"/>
        </w:rPr>
        <w:t>生態的研究。台灣大學森林研究所博士論文。</w:t>
      </w:r>
      <w:r w:rsidRPr="00E524E2">
        <w:rPr>
          <w:rFonts w:eastAsia="標楷體"/>
          <w:szCs w:val="22"/>
        </w:rPr>
        <w:t xml:space="preserve">140 </w:t>
      </w:r>
      <w:r w:rsidRPr="00E524E2">
        <w:rPr>
          <w:rFonts w:eastAsia="標楷體" w:hAnsi="標楷體"/>
          <w:szCs w:val="22"/>
        </w:rPr>
        <w:t>頁。</w:t>
      </w:r>
    </w:p>
    <w:p w:rsidR="002C0911" w:rsidRPr="00E524E2" w:rsidRDefault="002C0911" w:rsidP="00181616">
      <w:pPr>
        <w:adjustRightInd w:val="0"/>
        <w:snapToGrid w:val="0"/>
        <w:spacing w:line="400" w:lineRule="exact"/>
        <w:ind w:left="504" w:hangingChars="210" w:hanging="504"/>
        <w:jc w:val="both"/>
        <w:rPr>
          <w:rFonts w:eastAsia="標楷體"/>
          <w:szCs w:val="22"/>
        </w:rPr>
      </w:pPr>
      <w:r w:rsidRPr="00E524E2">
        <w:rPr>
          <w:rFonts w:eastAsia="標楷體" w:hAnsi="標楷體"/>
          <w:szCs w:val="22"/>
        </w:rPr>
        <w:t>楊勝任</w:t>
      </w:r>
      <w:r w:rsidRPr="00E524E2">
        <w:rPr>
          <w:rFonts w:eastAsia="標楷體"/>
          <w:szCs w:val="22"/>
        </w:rPr>
        <w:t xml:space="preserve"> (2007) </w:t>
      </w:r>
      <w:proofErr w:type="gramStart"/>
      <w:r w:rsidRPr="00E524E2">
        <w:rPr>
          <w:rFonts w:eastAsia="標楷體" w:hAnsi="標楷體"/>
          <w:szCs w:val="22"/>
        </w:rPr>
        <w:t>臺灣穗</w:t>
      </w:r>
      <w:proofErr w:type="gramEnd"/>
      <w:r w:rsidRPr="00E524E2">
        <w:rPr>
          <w:rFonts w:eastAsia="標楷體" w:hAnsi="標楷體"/>
          <w:szCs w:val="22"/>
        </w:rPr>
        <w:t>花杉族群分布及植物社會之研究。行政院農業委員會林</w:t>
      </w:r>
      <w:r w:rsidR="00266DE3" w:rsidRPr="00E524E2">
        <w:rPr>
          <w:rFonts w:eastAsia="標楷體" w:hint="eastAsia"/>
          <w:szCs w:val="22"/>
        </w:rPr>
        <w:t>務</w:t>
      </w:r>
      <w:r w:rsidRPr="00E524E2">
        <w:rPr>
          <w:rFonts w:eastAsia="標楷體" w:hAnsi="標楷體"/>
          <w:szCs w:val="22"/>
        </w:rPr>
        <w:t>局委託研究計畫保育研究系列</w:t>
      </w:r>
      <w:r w:rsidRPr="00E524E2">
        <w:rPr>
          <w:rFonts w:eastAsia="標楷體"/>
          <w:szCs w:val="22"/>
        </w:rPr>
        <w:t>95</w:t>
      </w:r>
      <w:proofErr w:type="gramStart"/>
      <w:r w:rsidRPr="00E524E2">
        <w:rPr>
          <w:rFonts w:eastAsia="標楷體"/>
          <w:color w:val="000000"/>
          <w:szCs w:val="22"/>
          <w:shd w:val="clear" w:color="auto" w:fill="FFFFFF"/>
        </w:rPr>
        <w:t>–</w:t>
      </w:r>
      <w:proofErr w:type="gramEnd"/>
      <w:r w:rsidRPr="00E524E2">
        <w:rPr>
          <w:rFonts w:eastAsia="標楷體"/>
          <w:szCs w:val="22"/>
        </w:rPr>
        <w:t>16</w:t>
      </w:r>
      <w:r w:rsidRPr="00E524E2">
        <w:rPr>
          <w:rFonts w:eastAsia="標楷體" w:hAnsi="標楷體"/>
          <w:szCs w:val="22"/>
        </w:rPr>
        <w:t>號。</w:t>
      </w:r>
      <w:r w:rsidRPr="00E524E2">
        <w:rPr>
          <w:rFonts w:eastAsia="標楷體"/>
          <w:szCs w:val="22"/>
        </w:rPr>
        <w:t>87</w:t>
      </w:r>
      <w:r w:rsidRPr="00E524E2">
        <w:rPr>
          <w:rFonts w:eastAsia="標楷體" w:hAnsi="標楷體"/>
          <w:szCs w:val="22"/>
        </w:rPr>
        <w:t>頁。</w:t>
      </w:r>
    </w:p>
    <w:p w:rsidR="002C0911" w:rsidRPr="00E524E2" w:rsidRDefault="002C0911" w:rsidP="00181616">
      <w:pPr>
        <w:adjustRightInd w:val="0"/>
        <w:snapToGrid w:val="0"/>
        <w:spacing w:line="400" w:lineRule="exact"/>
        <w:ind w:left="708" w:hangingChars="295" w:hanging="708"/>
        <w:jc w:val="both"/>
        <w:rPr>
          <w:rFonts w:eastAsia="標楷體"/>
          <w:szCs w:val="22"/>
        </w:rPr>
      </w:pPr>
      <w:r w:rsidRPr="00E524E2">
        <w:rPr>
          <w:rFonts w:eastAsia="標楷體" w:hAnsi="標楷體"/>
          <w:szCs w:val="22"/>
        </w:rPr>
        <w:t>葉清旺</w:t>
      </w:r>
      <w:r w:rsidRPr="00E524E2">
        <w:rPr>
          <w:rFonts w:eastAsia="標楷體"/>
          <w:szCs w:val="22"/>
        </w:rPr>
        <w:t xml:space="preserve"> (2004) </w:t>
      </w:r>
      <w:r w:rsidRPr="00E524E2">
        <w:rPr>
          <w:rFonts w:eastAsia="標楷體" w:hAnsi="標楷體"/>
          <w:szCs w:val="22"/>
        </w:rPr>
        <w:t>里</w:t>
      </w:r>
      <w:proofErr w:type="gramStart"/>
      <w:r w:rsidRPr="00E524E2">
        <w:rPr>
          <w:rFonts w:eastAsia="標楷體" w:hAnsi="標楷體"/>
          <w:szCs w:val="22"/>
        </w:rPr>
        <w:t>龍山植群多樣性</w:t>
      </w:r>
      <w:proofErr w:type="gramEnd"/>
      <w:r w:rsidRPr="00E524E2">
        <w:rPr>
          <w:rFonts w:eastAsia="標楷體" w:hAnsi="標楷體"/>
          <w:szCs w:val="22"/>
        </w:rPr>
        <w:t>之研究。國立屏東科技大學森林系碩士論文。</w:t>
      </w:r>
      <w:r w:rsidRPr="00E524E2">
        <w:rPr>
          <w:rFonts w:eastAsia="標楷體"/>
          <w:szCs w:val="22"/>
        </w:rPr>
        <w:t xml:space="preserve">95 </w:t>
      </w:r>
      <w:r w:rsidRPr="00E524E2">
        <w:rPr>
          <w:rFonts w:eastAsia="標楷體" w:hAnsi="標楷體"/>
          <w:szCs w:val="22"/>
        </w:rPr>
        <w:t>頁。</w:t>
      </w:r>
    </w:p>
    <w:p w:rsidR="002C0911" w:rsidRPr="00E524E2" w:rsidRDefault="002C0911" w:rsidP="00181616">
      <w:pPr>
        <w:adjustRightInd w:val="0"/>
        <w:snapToGrid w:val="0"/>
        <w:spacing w:line="400" w:lineRule="exact"/>
        <w:ind w:left="504" w:hangingChars="210" w:hanging="504"/>
        <w:jc w:val="both"/>
        <w:rPr>
          <w:rFonts w:eastAsia="標楷體"/>
          <w:szCs w:val="22"/>
        </w:rPr>
      </w:pPr>
      <w:r w:rsidRPr="00E524E2">
        <w:rPr>
          <w:rFonts w:eastAsia="標楷體" w:hAnsi="標楷體"/>
          <w:szCs w:val="22"/>
        </w:rPr>
        <w:t>葉慶龍、陳朝圳、鍾玉龍、范貴珠</w:t>
      </w:r>
      <w:r w:rsidRPr="00E524E2">
        <w:rPr>
          <w:rFonts w:eastAsia="標楷體"/>
          <w:szCs w:val="22"/>
        </w:rPr>
        <w:t xml:space="preserve"> (1992) </w:t>
      </w:r>
      <w:r w:rsidRPr="00E524E2">
        <w:rPr>
          <w:rFonts w:eastAsia="標楷體" w:hAnsi="標楷體"/>
          <w:szCs w:val="22"/>
        </w:rPr>
        <w:t>地理資訊系統應用於</w:t>
      </w:r>
      <w:proofErr w:type="gramStart"/>
      <w:r w:rsidRPr="00E524E2">
        <w:rPr>
          <w:rFonts w:eastAsia="標楷體" w:hAnsi="標楷體"/>
          <w:szCs w:val="22"/>
        </w:rPr>
        <w:t>臺灣穗</w:t>
      </w:r>
      <w:proofErr w:type="gramEnd"/>
      <w:r w:rsidRPr="00E524E2">
        <w:rPr>
          <w:rFonts w:eastAsia="標楷體" w:hAnsi="標楷體"/>
          <w:szCs w:val="22"/>
        </w:rPr>
        <w:t>花杉族群變化之研究。遙感探測</w:t>
      </w:r>
      <w:r w:rsidRPr="00E524E2">
        <w:rPr>
          <w:rFonts w:eastAsia="標楷體"/>
          <w:szCs w:val="22"/>
        </w:rPr>
        <w:t xml:space="preserve"> 16</w:t>
      </w:r>
      <w:r w:rsidRPr="00E524E2">
        <w:rPr>
          <w:rFonts w:eastAsia="標楷體" w:hAnsi="標楷體"/>
          <w:szCs w:val="22"/>
        </w:rPr>
        <w:t>：</w:t>
      </w:r>
      <w:r w:rsidRPr="00E524E2">
        <w:rPr>
          <w:rFonts w:eastAsia="標楷體"/>
          <w:szCs w:val="22"/>
        </w:rPr>
        <w:t>28</w:t>
      </w:r>
      <w:proofErr w:type="gramStart"/>
      <w:r w:rsidRPr="00E524E2">
        <w:rPr>
          <w:rFonts w:eastAsia="標楷體"/>
          <w:color w:val="000000"/>
          <w:szCs w:val="22"/>
          <w:shd w:val="clear" w:color="auto" w:fill="FFFFFF"/>
        </w:rPr>
        <w:t>–</w:t>
      </w:r>
      <w:proofErr w:type="gramEnd"/>
      <w:r w:rsidRPr="00E524E2">
        <w:rPr>
          <w:rFonts w:eastAsia="標楷體"/>
          <w:szCs w:val="22"/>
        </w:rPr>
        <w:t>51</w:t>
      </w:r>
      <w:r w:rsidRPr="00E524E2">
        <w:rPr>
          <w:rFonts w:eastAsia="標楷體" w:hAnsi="標楷體"/>
          <w:szCs w:val="22"/>
        </w:rPr>
        <w:t>。</w:t>
      </w:r>
    </w:p>
    <w:p w:rsidR="00A078D6" w:rsidRPr="002B59A7" w:rsidRDefault="00A078D6" w:rsidP="00181616">
      <w:pPr>
        <w:adjustRightInd w:val="0"/>
        <w:snapToGrid w:val="0"/>
        <w:spacing w:line="400" w:lineRule="exact"/>
        <w:ind w:left="480" w:hangingChars="200" w:hanging="480"/>
        <w:jc w:val="both"/>
        <w:rPr>
          <w:rFonts w:eastAsia="標楷體" w:cs="AdobeMingStd-Light"/>
          <w:kern w:val="0"/>
        </w:rPr>
      </w:pPr>
      <w:r w:rsidRPr="002B59A7">
        <w:rPr>
          <w:rFonts w:eastAsia="標楷體" w:cs="AdobeMingStd-Light"/>
          <w:kern w:val="0"/>
        </w:rPr>
        <w:t>Aguilar R, Quesada M, Ashworth L, Herrerias-Diego Y, Lobo J</w:t>
      </w:r>
      <w:r>
        <w:rPr>
          <w:rFonts w:eastAsia="標楷體" w:cs="AdobeMingStd-Light" w:hint="eastAsia"/>
          <w:kern w:val="0"/>
        </w:rPr>
        <w:t xml:space="preserve"> (2008) </w:t>
      </w:r>
      <w:r w:rsidRPr="002B59A7">
        <w:rPr>
          <w:rFonts w:eastAsia="標楷體" w:cs="AdobeMingStd-Light"/>
          <w:kern w:val="0"/>
        </w:rPr>
        <w:t xml:space="preserve">Genetic consequences of habitat fragmentation in plant populations: susceptible signals in plant traits and methodological approaches. </w:t>
      </w:r>
      <w:r w:rsidRPr="002B59A7">
        <w:rPr>
          <w:rFonts w:eastAsia="標楷體" w:cs="AdobeMingStd-Light"/>
          <w:i/>
          <w:kern w:val="0"/>
        </w:rPr>
        <w:t>Mol</w:t>
      </w:r>
      <w:r w:rsidRPr="002B59A7">
        <w:rPr>
          <w:rFonts w:eastAsia="標楷體" w:cs="AdobeMingStd-Light" w:hint="eastAsia"/>
          <w:i/>
          <w:kern w:val="0"/>
        </w:rPr>
        <w:t>ecular</w:t>
      </w:r>
      <w:r w:rsidRPr="002B59A7">
        <w:rPr>
          <w:rFonts w:eastAsia="標楷體" w:cs="AdobeMingStd-Light"/>
          <w:i/>
          <w:kern w:val="0"/>
        </w:rPr>
        <w:t xml:space="preserve"> Ecol</w:t>
      </w:r>
      <w:r w:rsidRPr="002B59A7">
        <w:rPr>
          <w:rFonts w:eastAsia="標楷體" w:cs="AdobeMingStd-Light" w:hint="eastAsia"/>
          <w:i/>
          <w:kern w:val="0"/>
        </w:rPr>
        <w:t>ogy</w:t>
      </w:r>
      <w:r w:rsidR="00EA6A97">
        <w:rPr>
          <w:rFonts w:eastAsia="標楷體" w:cs="AdobeMingStd-Light" w:hint="eastAsia"/>
          <w:kern w:val="0"/>
        </w:rPr>
        <w:t>,</w:t>
      </w:r>
      <w:r w:rsidRPr="002B59A7">
        <w:rPr>
          <w:rFonts w:eastAsia="標楷體" w:cs="AdobeMingStd-Light" w:hint="eastAsia"/>
          <w:i/>
          <w:kern w:val="0"/>
        </w:rPr>
        <w:t xml:space="preserve"> </w:t>
      </w:r>
      <w:r w:rsidRPr="002B59A7">
        <w:rPr>
          <w:rFonts w:eastAsia="標楷體" w:cs="AdobeMingStd-Light"/>
          <w:b/>
          <w:kern w:val="0"/>
        </w:rPr>
        <w:t>17</w:t>
      </w:r>
      <w:r>
        <w:rPr>
          <w:rFonts w:eastAsia="標楷體" w:cs="AdobeMingStd-Light" w:hint="eastAsia"/>
          <w:kern w:val="0"/>
        </w:rPr>
        <w:t xml:space="preserve">, </w:t>
      </w:r>
      <w:r w:rsidRPr="002B59A7">
        <w:rPr>
          <w:rFonts w:eastAsia="標楷體" w:cs="AdobeMingStd-Light"/>
          <w:kern w:val="0"/>
        </w:rPr>
        <w:t>5177-</w:t>
      </w:r>
      <w:r>
        <w:rPr>
          <w:rFonts w:eastAsia="標楷體" w:cs="AdobeMingStd-Light" w:hint="eastAsia"/>
          <w:kern w:val="0"/>
        </w:rPr>
        <w:t>51</w:t>
      </w:r>
      <w:r w:rsidRPr="002B59A7">
        <w:rPr>
          <w:rFonts w:eastAsia="標楷體" w:cs="AdobeMingStd-Light"/>
          <w:kern w:val="0"/>
        </w:rPr>
        <w:t>88.</w:t>
      </w:r>
    </w:p>
    <w:p w:rsidR="00A078D6" w:rsidRPr="00E524E2" w:rsidRDefault="00A078D6" w:rsidP="00181616">
      <w:pPr>
        <w:adjustRightInd w:val="0"/>
        <w:snapToGrid w:val="0"/>
        <w:spacing w:line="400" w:lineRule="exact"/>
        <w:ind w:left="490" w:hanging="490"/>
        <w:jc w:val="both"/>
        <w:rPr>
          <w:rFonts w:eastAsia="標楷體"/>
          <w:noProof/>
          <w:szCs w:val="22"/>
        </w:rPr>
      </w:pPr>
      <w:r w:rsidRPr="00E524E2">
        <w:rPr>
          <w:rFonts w:eastAsia="標楷體"/>
          <w:noProof/>
          <w:szCs w:val="22"/>
        </w:rPr>
        <w:t xml:space="preserve">Allendorf FW, Luikart G (2007) </w:t>
      </w:r>
      <w:r w:rsidRPr="00E524E2">
        <w:rPr>
          <w:rFonts w:eastAsia="標楷體"/>
          <w:i/>
          <w:noProof/>
          <w:szCs w:val="22"/>
        </w:rPr>
        <w:t>Conservation and the genetics of populations</w:t>
      </w:r>
      <w:r w:rsidRPr="00E524E2">
        <w:rPr>
          <w:rFonts w:eastAsia="標楷體" w:hint="eastAsia"/>
          <w:noProof/>
          <w:szCs w:val="22"/>
        </w:rPr>
        <w:t>.</w:t>
      </w:r>
      <w:r w:rsidRPr="00E524E2">
        <w:rPr>
          <w:rFonts w:eastAsia="標楷體"/>
          <w:i/>
          <w:noProof/>
          <w:szCs w:val="22"/>
        </w:rPr>
        <w:t xml:space="preserve"> </w:t>
      </w:r>
      <w:r w:rsidRPr="00E524E2">
        <w:rPr>
          <w:rFonts w:eastAsia="標楷體"/>
          <w:noProof/>
          <w:szCs w:val="22"/>
        </w:rPr>
        <w:t>Blackwell Publishing Ltd, Oxford, 642 pp.</w:t>
      </w:r>
    </w:p>
    <w:p w:rsidR="00A078D6" w:rsidRPr="00E524E2" w:rsidRDefault="00A078D6" w:rsidP="00181616">
      <w:pPr>
        <w:adjustRightInd w:val="0"/>
        <w:snapToGrid w:val="0"/>
        <w:spacing w:line="400" w:lineRule="exact"/>
        <w:ind w:left="532" w:hanging="510"/>
        <w:jc w:val="both"/>
        <w:rPr>
          <w:rFonts w:eastAsia="標楷體"/>
          <w:noProof/>
          <w:szCs w:val="22"/>
        </w:rPr>
      </w:pPr>
      <w:bookmarkStart w:id="12" w:name="_ENREF_2"/>
      <w:r w:rsidRPr="00E524E2">
        <w:rPr>
          <w:rFonts w:eastAsia="標楷體"/>
          <w:noProof/>
          <w:szCs w:val="22"/>
        </w:rPr>
        <w:lastRenderedPageBreak/>
        <w:t xml:space="preserve">Antao T, Lopes A, Lopes RJ, Beja–Pereira A, Luikart G (2008) LOSITAN: a workbench to detect molecular adaptation based on a </w:t>
      </w:r>
      <w:r w:rsidRPr="00E524E2">
        <w:rPr>
          <w:rFonts w:eastAsia="標楷體"/>
          <w:i/>
          <w:noProof/>
          <w:szCs w:val="22"/>
        </w:rPr>
        <w:t>F</w:t>
      </w:r>
      <w:r w:rsidRPr="00E524E2">
        <w:rPr>
          <w:rFonts w:eastAsia="標楷體"/>
          <w:i/>
          <w:noProof/>
          <w:szCs w:val="22"/>
          <w:vertAlign w:val="subscript"/>
        </w:rPr>
        <w:t>ST</w:t>
      </w:r>
      <w:r w:rsidRPr="00E524E2">
        <w:rPr>
          <w:rFonts w:eastAsia="標楷體"/>
          <w:noProof/>
          <w:szCs w:val="22"/>
        </w:rPr>
        <w:t xml:space="preserve">-outlier method. </w:t>
      </w:r>
      <w:r w:rsidRPr="00E524E2">
        <w:rPr>
          <w:rFonts w:eastAsia="標楷體"/>
          <w:i/>
          <w:noProof/>
          <w:szCs w:val="22"/>
        </w:rPr>
        <w:t>BMC Bioinformatics</w:t>
      </w:r>
      <w:r w:rsidRPr="00E524E2">
        <w:rPr>
          <w:rFonts w:eastAsia="標楷體"/>
          <w:noProof/>
          <w:szCs w:val="22"/>
        </w:rPr>
        <w:t xml:space="preserve">, </w:t>
      </w:r>
      <w:r w:rsidRPr="00E524E2">
        <w:rPr>
          <w:rFonts w:eastAsia="標楷體"/>
          <w:b/>
          <w:noProof/>
          <w:szCs w:val="22"/>
        </w:rPr>
        <w:t>9</w:t>
      </w:r>
      <w:r w:rsidRPr="00E524E2">
        <w:rPr>
          <w:rFonts w:eastAsia="標楷體"/>
          <w:noProof/>
          <w:szCs w:val="22"/>
        </w:rPr>
        <w:t>, 323.</w:t>
      </w:r>
      <w:bookmarkEnd w:id="12"/>
    </w:p>
    <w:p w:rsidR="00A078D6" w:rsidRPr="00E524E2" w:rsidRDefault="00A078D6" w:rsidP="00181616">
      <w:pPr>
        <w:adjustRightInd w:val="0"/>
        <w:snapToGrid w:val="0"/>
        <w:spacing w:line="400" w:lineRule="exact"/>
        <w:ind w:left="546" w:hanging="546"/>
        <w:jc w:val="both"/>
        <w:rPr>
          <w:rFonts w:eastAsia="標楷體"/>
          <w:noProof/>
          <w:szCs w:val="22"/>
        </w:rPr>
      </w:pPr>
      <w:bookmarkStart w:id="13" w:name="_ENREF_9"/>
      <w:r w:rsidRPr="00E524E2">
        <w:rPr>
          <w:rFonts w:eastAsia="標楷體"/>
          <w:noProof/>
          <w:szCs w:val="22"/>
        </w:rPr>
        <w:t xml:space="preserve">Beaumont </w:t>
      </w:r>
      <w:smartTag w:uri="urn:schemas-microsoft-com:office:smarttags" w:element="State">
        <w:r w:rsidRPr="00E524E2">
          <w:rPr>
            <w:rFonts w:eastAsia="標楷體"/>
            <w:noProof/>
            <w:szCs w:val="22"/>
          </w:rPr>
          <w:t>MA</w:t>
        </w:r>
      </w:smartTag>
      <w:r w:rsidRPr="00E524E2">
        <w:rPr>
          <w:rFonts w:eastAsia="標楷體"/>
          <w:noProof/>
          <w:szCs w:val="22"/>
        </w:rPr>
        <w:t xml:space="preserve"> (2005) Adaptation and speciation: What can Fst tell us? </w:t>
      </w:r>
      <w:r w:rsidRPr="00E524E2">
        <w:rPr>
          <w:rFonts w:eastAsia="標楷體"/>
          <w:i/>
          <w:noProof/>
          <w:szCs w:val="22"/>
        </w:rPr>
        <w:t>Trends in Ecology &amp; Evolution</w:t>
      </w:r>
      <w:r w:rsidRPr="00E524E2">
        <w:rPr>
          <w:rFonts w:eastAsia="標楷體"/>
          <w:noProof/>
          <w:szCs w:val="22"/>
        </w:rPr>
        <w:t xml:space="preserve">, </w:t>
      </w:r>
      <w:r w:rsidRPr="00E524E2">
        <w:rPr>
          <w:rFonts w:eastAsia="標楷體"/>
          <w:b/>
          <w:noProof/>
          <w:szCs w:val="22"/>
        </w:rPr>
        <w:t>20</w:t>
      </w:r>
      <w:r w:rsidRPr="00E524E2">
        <w:rPr>
          <w:rFonts w:eastAsia="標楷體"/>
          <w:noProof/>
          <w:szCs w:val="22"/>
        </w:rPr>
        <w:t>, 435</w:t>
      </w:r>
      <w:r w:rsidR="008A7DF3" w:rsidRPr="008A0157">
        <w:rPr>
          <w:rFonts w:eastAsia="標楷體" w:cs="AdobeMingStd-Light"/>
          <w:kern w:val="0"/>
        </w:rPr>
        <w:t>-</w:t>
      </w:r>
      <w:r w:rsidRPr="00E524E2">
        <w:rPr>
          <w:rFonts w:eastAsia="標楷體"/>
          <w:noProof/>
          <w:szCs w:val="22"/>
        </w:rPr>
        <w:t>440.</w:t>
      </w:r>
      <w:bookmarkEnd w:id="13"/>
    </w:p>
    <w:p w:rsidR="00A078D6" w:rsidRPr="00E524E2" w:rsidRDefault="00A078D6" w:rsidP="00181616">
      <w:pPr>
        <w:adjustRightInd w:val="0"/>
        <w:snapToGrid w:val="0"/>
        <w:spacing w:line="400" w:lineRule="exact"/>
        <w:ind w:left="504" w:hanging="504"/>
        <w:jc w:val="both"/>
        <w:rPr>
          <w:rFonts w:eastAsia="標楷體"/>
          <w:noProof/>
          <w:szCs w:val="22"/>
        </w:rPr>
      </w:pPr>
      <w:bookmarkStart w:id="14" w:name="_ENREF_11"/>
      <w:r w:rsidRPr="00E524E2">
        <w:rPr>
          <w:rFonts w:eastAsia="標楷體"/>
          <w:noProof/>
          <w:szCs w:val="22"/>
        </w:rPr>
        <w:t xml:space="preserve">Benson G (1999) Tandem repeats finder: a program to analyze DNA sequences. </w:t>
      </w:r>
      <w:r w:rsidRPr="00E524E2">
        <w:rPr>
          <w:rFonts w:eastAsia="標楷體"/>
          <w:i/>
          <w:noProof/>
          <w:szCs w:val="22"/>
        </w:rPr>
        <w:t>Nucleic Acids Research</w:t>
      </w:r>
      <w:r w:rsidRPr="00E524E2">
        <w:rPr>
          <w:rFonts w:eastAsia="標楷體"/>
          <w:noProof/>
          <w:szCs w:val="22"/>
        </w:rPr>
        <w:t xml:space="preserve">, </w:t>
      </w:r>
      <w:r w:rsidRPr="00E524E2">
        <w:rPr>
          <w:rFonts w:eastAsia="標楷體"/>
          <w:b/>
          <w:noProof/>
          <w:szCs w:val="22"/>
        </w:rPr>
        <w:t>27</w:t>
      </w:r>
      <w:r w:rsidRPr="00E524E2">
        <w:rPr>
          <w:rFonts w:eastAsia="標楷體"/>
          <w:noProof/>
          <w:szCs w:val="22"/>
        </w:rPr>
        <w:t>, 573</w:t>
      </w:r>
      <w:r w:rsidR="008A7DF3" w:rsidRPr="008A0157">
        <w:rPr>
          <w:rFonts w:eastAsia="標楷體" w:cs="AdobeMingStd-Light"/>
          <w:kern w:val="0"/>
        </w:rPr>
        <w:t>-</w:t>
      </w:r>
      <w:r w:rsidRPr="00E524E2">
        <w:rPr>
          <w:rFonts w:eastAsia="標楷體"/>
          <w:noProof/>
          <w:szCs w:val="22"/>
        </w:rPr>
        <w:t>580.</w:t>
      </w:r>
      <w:bookmarkEnd w:id="14"/>
    </w:p>
    <w:p w:rsidR="00A078D6" w:rsidRPr="00E524E2" w:rsidRDefault="00A078D6" w:rsidP="00181616">
      <w:pPr>
        <w:adjustRightInd w:val="0"/>
        <w:snapToGrid w:val="0"/>
        <w:spacing w:line="400" w:lineRule="exact"/>
        <w:ind w:left="567" w:hanging="567"/>
        <w:jc w:val="both"/>
        <w:rPr>
          <w:rFonts w:eastAsia="標楷體"/>
          <w:noProof/>
          <w:szCs w:val="22"/>
        </w:rPr>
      </w:pPr>
      <w:bookmarkStart w:id="15" w:name="_ENREF_14"/>
      <w:r w:rsidRPr="00E524E2">
        <w:rPr>
          <w:rFonts w:eastAsia="標楷體"/>
          <w:noProof/>
          <w:szCs w:val="22"/>
        </w:rPr>
        <w:t xml:space="preserve">Cavalli-Sforza LL (1966) Population structure and human evolution. </w:t>
      </w:r>
      <w:r w:rsidRPr="00E524E2">
        <w:rPr>
          <w:rFonts w:eastAsia="標楷體"/>
          <w:i/>
          <w:noProof/>
          <w:szCs w:val="22"/>
        </w:rPr>
        <w:t>Proceedings of the Royal Society B: Biological Sciences,</w:t>
      </w:r>
      <w:r w:rsidRPr="00E524E2">
        <w:rPr>
          <w:rFonts w:eastAsia="標楷體" w:hint="eastAsia"/>
          <w:i/>
          <w:noProof/>
          <w:szCs w:val="22"/>
        </w:rPr>
        <w:t xml:space="preserve"> </w:t>
      </w:r>
      <w:r w:rsidRPr="00E524E2">
        <w:rPr>
          <w:rFonts w:eastAsia="標楷體"/>
          <w:b/>
          <w:noProof/>
          <w:szCs w:val="22"/>
        </w:rPr>
        <w:t>164</w:t>
      </w:r>
      <w:r w:rsidRPr="00E524E2">
        <w:rPr>
          <w:rFonts w:eastAsia="標楷體"/>
          <w:noProof/>
          <w:szCs w:val="22"/>
        </w:rPr>
        <w:t>, 362</w:t>
      </w:r>
      <w:r w:rsidR="008A7DF3" w:rsidRPr="008A0157">
        <w:rPr>
          <w:rFonts w:eastAsia="標楷體" w:cs="AdobeMingStd-Light"/>
          <w:kern w:val="0"/>
        </w:rPr>
        <w:t>-</w:t>
      </w:r>
      <w:r w:rsidRPr="00E524E2">
        <w:rPr>
          <w:rFonts w:eastAsia="標楷體"/>
          <w:noProof/>
          <w:szCs w:val="22"/>
        </w:rPr>
        <w:t>379.</w:t>
      </w:r>
      <w:bookmarkEnd w:id="15"/>
    </w:p>
    <w:p w:rsidR="00A078D6" w:rsidRPr="00E524E2" w:rsidRDefault="00A078D6" w:rsidP="00181616">
      <w:pPr>
        <w:adjustRightInd w:val="0"/>
        <w:snapToGrid w:val="0"/>
        <w:spacing w:line="400" w:lineRule="exact"/>
        <w:ind w:left="567" w:hanging="567"/>
        <w:jc w:val="both"/>
        <w:rPr>
          <w:rFonts w:eastAsia="標楷體"/>
          <w:noProof/>
          <w:szCs w:val="22"/>
        </w:rPr>
      </w:pPr>
      <w:bookmarkStart w:id="16" w:name="_ENREF_15"/>
      <w:r w:rsidRPr="00E524E2">
        <w:rPr>
          <w:rFonts w:eastAsia="標楷體"/>
          <w:noProof/>
          <w:szCs w:val="22"/>
        </w:rPr>
        <w:t xml:space="preserve">Charlesworth B, Charlesworth D, </w:t>
      </w:r>
      <w:smartTag w:uri="urn:schemas-microsoft-com:office:smarttags" w:element="place">
        <w:smartTag w:uri="urn:schemas-microsoft-com:office:smarttags" w:element="City">
          <w:r w:rsidRPr="00E524E2">
            <w:rPr>
              <w:rFonts w:eastAsia="標楷體"/>
              <w:noProof/>
              <w:szCs w:val="22"/>
            </w:rPr>
            <w:t>Barton</w:t>
          </w:r>
        </w:smartTag>
        <w:r w:rsidRPr="00E524E2">
          <w:rPr>
            <w:rFonts w:eastAsia="標楷體"/>
            <w:noProof/>
            <w:szCs w:val="22"/>
          </w:rPr>
          <w:t xml:space="preserve"> </w:t>
        </w:r>
        <w:smartTag w:uri="urn:schemas-microsoft-com:office:smarttags" w:element="State">
          <w:r w:rsidRPr="00E524E2">
            <w:rPr>
              <w:rFonts w:eastAsia="標楷體"/>
              <w:noProof/>
              <w:szCs w:val="22"/>
            </w:rPr>
            <w:t>NH</w:t>
          </w:r>
        </w:smartTag>
      </w:smartTag>
      <w:r w:rsidRPr="00E524E2">
        <w:rPr>
          <w:rFonts w:eastAsia="標楷體"/>
          <w:noProof/>
          <w:szCs w:val="22"/>
        </w:rPr>
        <w:t xml:space="preserve"> (2003) The effects of genetic and geographic structure on neutral variation. </w:t>
      </w:r>
      <w:r w:rsidRPr="00E524E2">
        <w:rPr>
          <w:rFonts w:eastAsia="標楷體"/>
          <w:i/>
          <w:noProof/>
          <w:szCs w:val="22"/>
        </w:rPr>
        <w:t>Annual Review of Ecology Evolution and Systematics</w:t>
      </w:r>
      <w:r w:rsidRPr="00E524E2">
        <w:rPr>
          <w:rFonts w:eastAsia="標楷體"/>
          <w:noProof/>
          <w:szCs w:val="22"/>
        </w:rPr>
        <w:t xml:space="preserve">, </w:t>
      </w:r>
      <w:r w:rsidRPr="00E524E2">
        <w:rPr>
          <w:rFonts w:eastAsia="標楷體"/>
          <w:b/>
          <w:noProof/>
          <w:szCs w:val="22"/>
        </w:rPr>
        <w:t>34</w:t>
      </w:r>
      <w:r w:rsidRPr="00E524E2">
        <w:rPr>
          <w:rFonts w:eastAsia="標楷體"/>
          <w:noProof/>
          <w:szCs w:val="22"/>
        </w:rPr>
        <w:t>, 99</w:t>
      </w:r>
      <w:r w:rsidR="008A7DF3" w:rsidRPr="008A0157">
        <w:rPr>
          <w:rFonts w:eastAsia="標楷體" w:cs="AdobeMingStd-Light"/>
          <w:kern w:val="0"/>
        </w:rPr>
        <w:t>-</w:t>
      </w:r>
      <w:r w:rsidRPr="00E524E2">
        <w:rPr>
          <w:rFonts w:eastAsia="標楷體"/>
          <w:noProof/>
          <w:szCs w:val="22"/>
        </w:rPr>
        <w:t>125.</w:t>
      </w:r>
      <w:bookmarkEnd w:id="16"/>
    </w:p>
    <w:p w:rsidR="00A078D6" w:rsidRDefault="00A078D6" w:rsidP="00181616">
      <w:pPr>
        <w:adjustRightInd w:val="0"/>
        <w:snapToGrid w:val="0"/>
        <w:spacing w:line="400" w:lineRule="exact"/>
        <w:ind w:left="516" w:hangingChars="215" w:hanging="516"/>
        <w:jc w:val="both"/>
        <w:rPr>
          <w:rFonts w:eastAsia="標楷體" w:cs="AdobeMingStd-Light"/>
          <w:kern w:val="0"/>
          <w:lang w:val="sv-SE"/>
        </w:rPr>
      </w:pPr>
      <w:r w:rsidRPr="002B59A7">
        <w:rPr>
          <w:rFonts w:eastAsia="標楷體" w:cs="AdobeMingStd-Light"/>
          <w:kern w:val="0"/>
          <w:lang w:val="sv-SE"/>
        </w:rPr>
        <w:t xml:space="preserve">Chen SH, Chung NJ, Wang YN, Lee CL, Lee YL,Tsai PF (2006) Study of male sterility in </w:t>
      </w:r>
      <w:r w:rsidRPr="002B59A7">
        <w:rPr>
          <w:rFonts w:eastAsia="標楷體" w:cs="AdobeMingStd-Light"/>
          <w:i/>
          <w:kern w:val="0"/>
          <w:lang w:val="sv-SE"/>
        </w:rPr>
        <w:t>Taiwania cryptomerioides</w:t>
      </w:r>
      <w:r w:rsidRPr="002B59A7">
        <w:rPr>
          <w:rFonts w:eastAsia="標楷體" w:cs="AdobeMingStd-Light"/>
          <w:kern w:val="0"/>
          <w:lang w:val="sv-SE"/>
        </w:rPr>
        <w:t xml:space="preserve"> Hayata (Taxodiaceae). </w:t>
      </w:r>
      <w:r w:rsidRPr="002B59A7">
        <w:rPr>
          <w:rFonts w:eastAsia="標楷體" w:cs="AdobeMingStd-Light"/>
          <w:i/>
          <w:kern w:val="0"/>
          <w:lang w:val="sv-SE"/>
        </w:rPr>
        <w:t>Protoplasma</w:t>
      </w:r>
      <w:r w:rsidR="002749A8">
        <w:rPr>
          <w:rFonts w:eastAsia="標楷體" w:cs="AdobeMingStd-Light" w:hint="eastAsia"/>
          <w:kern w:val="0"/>
        </w:rPr>
        <w:t>,</w:t>
      </w:r>
      <w:r w:rsidRPr="002B59A7">
        <w:rPr>
          <w:rFonts w:eastAsia="標楷體" w:cs="AdobeMingStd-Light"/>
          <w:kern w:val="0"/>
          <w:lang w:val="sv-SE"/>
        </w:rPr>
        <w:t xml:space="preserve"> </w:t>
      </w:r>
      <w:r w:rsidRPr="002B59A7">
        <w:rPr>
          <w:rFonts w:eastAsia="標楷體" w:cs="AdobeMingStd-Light"/>
          <w:b/>
          <w:kern w:val="0"/>
          <w:lang w:val="sv-SE"/>
        </w:rPr>
        <w:t>228</w:t>
      </w:r>
      <w:r w:rsidRPr="002B59A7">
        <w:rPr>
          <w:rFonts w:eastAsia="標楷體" w:cs="AdobeMingStd-Light"/>
          <w:kern w:val="0"/>
          <w:lang w:val="sv-SE"/>
        </w:rPr>
        <w:t>, 137</w:t>
      </w:r>
      <w:r w:rsidR="008A7DF3" w:rsidRPr="008A0157">
        <w:rPr>
          <w:rFonts w:eastAsia="標楷體" w:cs="AdobeMingStd-Light"/>
          <w:kern w:val="0"/>
        </w:rPr>
        <w:t>-</w:t>
      </w:r>
      <w:r w:rsidRPr="002B59A7">
        <w:rPr>
          <w:rFonts w:eastAsia="標楷體" w:cs="AdobeMingStd-Light"/>
          <w:kern w:val="0"/>
          <w:lang w:val="sv-SE"/>
        </w:rPr>
        <w:t>144.</w:t>
      </w:r>
    </w:p>
    <w:p w:rsidR="00A078D6" w:rsidRPr="00E524E2" w:rsidRDefault="00A078D6" w:rsidP="00181616">
      <w:pPr>
        <w:adjustRightInd w:val="0"/>
        <w:snapToGrid w:val="0"/>
        <w:spacing w:line="400" w:lineRule="exact"/>
        <w:ind w:left="566" w:hangingChars="236" w:hanging="566"/>
        <w:jc w:val="both"/>
        <w:rPr>
          <w:rFonts w:eastAsia="標楷體"/>
          <w:noProof/>
          <w:szCs w:val="22"/>
        </w:rPr>
      </w:pPr>
      <w:r w:rsidRPr="00E524E2">
        <w:rPr>
          <w:rFonts w:eastAsia="標楷體"/>
          <w:noProof/>
          <w:szCs w:val="22"/>
          <w:lang w:val="sv-SE"/>
        </w:rPr>
        <w:t xml:space="preserve">Chiang, YC, Shih HC, Chang LW, Li WR, Lin HY, Ju LP (2011) </w:t>
      </w:r>
      <w:r w:rsidRPr="00E524E2">
        <w:rPr>
          <w:rFonts w:eastAsia="標楷體"/>
          <w:noProof/>
          <w:szCs w:val="22"/>
        </w:rPr>
        <w:t xml:space="preserve">Isolation of 16 polymorphic microsatellite markers from an endangered and endemic species, </w:t>
      </w:r>
      <w:r w:rsidRPr="00E524E2">
        <w:rPr>
          <w:rFonts w:eastAsia="標楷體"/>
          <w:i/>
          <w:iCs/>
          <w:noProof/>
          <w:szCs w:val="22"/>
        </w:rPr>
        <w:t>Podocarpus nakaii</w:t>
      </w:r>
      <w:r w:rsidRPr="00E524E2">
        <w:rPr>
          <w:rFonts w:eastAsia="標楷體"/>
          <w:noProof/>
          <w:szCs w:val="22"/>
        </w:rPr>
        <w:t xml:space="preserve"> (Podocarpaceae). </w:t>
      </w:r>
      <w:r w:rsidRPr="00E524E2">
        <w:rPr>
          <w:rFonts w:eastAsia="標楷體"/>
          <w:i/>
          <w:noProof/>
          <w:szCs w:val="22"/>
        </w:rPr>
        <w:t>American Journal of Botany</w:t>
      </w:r>
      <w:r w:rsidRPr="00E524E2">
        <w:rPr>
          <w:rFonts w:eastAsia="標楷體" w:hint="eastAsia"/>
          <w:noProof/>
          <w:szCs w:val="22"/>
        </w:rPr>
        <w:t>,</w:t>
      </w:r>
      <w:r w:rsidRPr="00E524E2">
        <w:rPr>
          <w:rFonts w:eastAsia="標楷體"/>
          <w:noProof/>
          <w:szCs w:val="22"/>
        </w:rPr>
        <w:t xml:space="preserve"> </w:t>
      </w:r>
      <w:r w:rsidRPr="00E524E2">
        <w:rPr>
          <w:rFonts w:eastAsia="標楷體"/>
          <w:b/>
          <w:noProof/>
          <w:szCs w:val="22"/>
        </w:rPr>
        <w:t>98</w:t>
      </w:r>
      <w:r w:rsidRPr="00E524E2">
        <w:rPr>
          <w:rFonts w:eastAsia="標楷體"/>
          <w:noProof/>
          <w:szCs w:val="22"/>
        </w:rPr>
        <w:t>, e306-e309.</w:t>
      </w:r>
    </w:p>
    <w:p w:rsidR="00A078D6" w:rsidRPr="006457EC" w:rsidRDefault="00A078D6" w:rsidP="00181616">
      <w:pPr>
        <w:adjustRightInd w:val="0"/>
        <w:snapToGrid w:val="0"/>
        <w:spacing w:line="400" w:lineRule="exact"/>
        <w:ind w:left="530" w:hangingChars="221" w:hanging="530"/>
        <w:jc w:val="both"/>
        <w:rPr>
          <w:rFonts w:eastAsia="標楷體" w:cs="AdobeMingStd-Light"/>
          <w:kern w:val="0"/>
        </w:rPr>
      </w:pPr>
      <w:r w:rsidRPr="006457EC">
        <w:rPr>
          <w:rFonts w:eastAsia="標楷體" w:cs="AdobeMingStd-Light"/>
          <w:kern w:val="0"/>
        </w:rPr>
        <w:t>Cibria´n-Jaramillo A, Daly</w:t>
      </w:r>
      <w:r>
        <w:rPr>
          <w:rFonts w:eastAsia="標楷體" w:cs="AdobeMingStd-Light" w:hint="eastAsia"/>
          <w:kern w:val="0"/>
        </w:rPr>
        <w:t xml:space="preserve"> AC</w:t>
      </w:r>
      <w:r w:rsidRPr="006457EC">
        <w:rPr>
          <w:rFonts w:eastAsia="標楷體" w:cs="AdobeMingStd-Light"/>
          <w:kern w:val="0"/>
        </w:rPr>
        <w:t>, Brenner</w:t>
      </w:r>
      <w:r>
        <w:rPr>
          <w:rFonts w:eastAsia="標楷體" w:cs="AdobeMingStd-Light" w:hint="eastAsia"/>
          <w:kern w:val="0"/>
        </w:rPr>
        <w:t xml:space="preserve"> E</w:t>
      </w:r>
      <w:r w:rsidRPr="006457EC">
        <w:rPr>
          <w:rFonts w:eastAsia="標楷體" w:cs="AdobeMingStd-Light"/>
          <w:kern w:val="0"/>
        </w:rPr>
        <w:t>, Desalle</w:t>
      </w:r>
      <w:r>
        <w:rPr>
          <w:rFonts w:eastAsia="標楷體" w:cs="AdobeMingStd-Light" w:hint="eastAsia"/>
          <w:kern w:val="0"/>
        </w:rPr>
        <w:t xml:space="preserve"> R</w:t>
      </w:r>
      <w:r w:rsidRPr="006457EC">
        <w:rPr>
          <w:rFonts w:eastAsia="標楷體" w:cs="AdobeMingStd-Light"/>
          <w:kern w:val="0"/>
        </w:rPr>
        <w:t>, Marler</w:t>
      </w:r>
      <w:r>
        <w:rPr>
          <w:rFonts w:eastAsia="標楷體" w:cs="AdobeMingStd-Light" w:hint="eastAsia"/>
          <w:kern w:val="0"/>
        </w:rPr>
        <w:t xml:space="preserve"> TE (</w:t>
      </w:r>
      <w:r w:rsidRPr="006457EC">
        <w:rPr>
          <w:rFonts w:eastAsia="標楷體" w:cs="AdobeMingStd-Light"/>
          <w:kern w:val="0"/>
          <w:lang w:val="de-DE"/>
        </w:rPr>
        <w:t>2008</w:t>
      </w:r>
      <w:r>
        <w:rPr>
          <w:rFonts w:eastAsia="標楷體" w:cs="AdobeMingStd-Light" w:hint="eastAsia"/>
          <w:kern w:val="0"/>
          <w:lang w:val="de-DE"/>
        </w:rPr>
        <w:t>)</w:t>
      </w:r>
      <w:r w:rsidRPr="006457EC">
        <w:rPr>
          <w:rFonts w:eastAsia="標楷體" w:cs="AdobeMingStd-Light"/>
          <w:kern w:val="0"/>
          <w:lang w:val="de-DE"/>
        </w:rPr>
        <w:t xml:space="preserve"> When North and South don’t mix: genetic connectivity of a recently endangered oceanic cycad, </w:t>
      </w:r>
      <w:r w:rsidRPr="006457EC">
        <w:rPr>
          <w:rFonts w:eastAsia="標楷體" w:cs="AdobeMingStd-Light"/>
          <w:i/>
          <w:kern w:val="0"/>
          <w:lang w:val="de-DE"/>
        </w:rPr>
        <w:t>Cycas micronesica</w:t>
      </w:r>
      <w:r w:rsidRPr="006457EC">
        <w:rPr>
          <w:rFonts w:eastAsia="標楷體" w:cs="AdobeMingStd-Light"/>
          <w:kern w:val="0"/>
          <w:lang w:val="de-DE"/>
        </w:rPr>
        <w:t xml:space="preserve">, in Guam using EST-microsatellites. </w:t>
      </w:r>
      <w:r w:rsidRPr="00C375A1">
        <w:rPr>
          <w:rFonts w:eastAsia="標楷體" w:cs="AdobeMingStd-Light"/>
          <w:i/>
          <w:kern w:val="0"/>
        </w:rPr>
        <w:t>Molecular Ecology</w:t>
      </w:r>
      <w:r w:rsidR="002749A8">
        <w:rPr>
          <w:rFonts w:eastAsia="標楷體" w:cs="AdobeMingStd-Light" w:hint="eastAsia"/>
          <w:kern w:val="0"/>
        </w:rPr>
        <w:t>,</w:t>
      </w:r>
      <w:r w:rsidRPr="006457EC">
        <w:rPr>
          <w:rFonts w:eastAsia="標楷體" w:cs="AdobeMingStd-Light"/>
          <w:kern w:val="0"/>
        </w:rPr>
        <w:t xml:space="preserve"> </w:t>
      </w:r>
      <w:r w:rsidRPr="00C375A1">
        <w:rPr>
          <w:rFonts w:eastAsia="標楷體" w:cs="AdobeMingStd-Light"/>
          <w:b/>
          <w:kern w:val="0"/>
        </w:rPr>
        <w:t>19</w:t>
      </w:r>
      <w:r>
        <w:rPr>
          <w:rFonts w:eastAsia="標楷體" w:cs="AdobeMingStd-Light" w:hint="eastAsia"/>
          <w:kern w:val="0"/>
        </w:rPr>
        <w:t xml:space="preserve">, </w:t>
      </w:r>
      <w:r w:rsidRPr="006457EC">
        <w:rPr>
          <w:rFonts w:eastAsia="標楷體" w:cs="AdobeMingStd-Light"/>
          <w:kern w:val="0"/>
        </w:rPr>
        <w:t>2364</w:t>
      </w:r>
      <w:r w:rsidR="008A7DF3" w:rsidRPr="008A0157">
        <w:rPr>
          <w:rFonts w:eastAsia="標楷體" w:cs="AdobeMingStd-Light"/>
          <w:kern w:val="0"/>
        </w:rPr>
        <w:t>-</w:t>
      </w:r>
      <w:r w:rsidRPr="006457EC">
        <w:rPr>
          <w:rFonts w:eastAsia="標楷體" w:cs="AdobeMingStd-Light"/>
          <w:kern w:val="0"/>
        </w:rPr>
        <w:t>2379</w:t>
      </w:r>
    </w:p>
    <w:p w:rsidR="00A078D6" w:rsidRDefault="00A078D6" w:rsidP="00181616">
      <w:pPr>
        <w:adjustRightInd w:val="0"/>
        <w:snapToGrid w:val="0"/>
        <w:spacing w:line="400" w:lineRule="exact"/>
        <w:ind w:left="559" w:hangingChars="233" w:hanging="559"/>
        <w:jc w:val="both"/>
        <w:rPr>
          <w:rFonts w:eastAsia="標楷體" w:cs="AdobeMingStd-Light"/>
          <w:kern w:val="0"/>
        </w:rPr>
      </w:pPr>
      <w:r w:rsidRPr="008A0157">
        <w:rPr>
          <w:rFonts w:eastAsia="標楷體" w:cs="AdobeMingStd-Light"/>
          <w:kern w:val="0"/>
        </w:rPr>
        <w:t xml:space="preserve">Couvet D (2002) Deleterious effects of restricted gene flow in fragmented populations. </w:t>
      </w:r>
      <w:r w:rsidRPr="008A0157">
        <w:rPr>
          <w:rFonts w:eastAsia="標楷體" w:cs="AdobeMingStd-Light"/>
          <w:i/>
          <w:kern w:val="0"/>
        </w:rPr>
        <w:t>Conservation Biology</w:t>
      </w:r>
      <w:r w:rsidR="002749A8">
        <w:rPr>
          <w:rFonts w:eastAsia="標楷體" w:cs="AdobeMingStd-Light" w:hint="eastAsia"/>
          <w:kern w:val="0"/>
        </w:rPr>
        <w:t>,</w:t>
      </w:r>
      <w:r w:rsidRPr="008A0157">
        <w:rPr>
          <w:rFonts w:eastAsia="標楷體" w:cs="AdobeMingStd-Light"/>
          <w:b/>
          <w:kern w:val="0"/>
        </w:rPr>
        <w:t xml:space="preserve"> 16</w:t>
      </w:r>
      <w:r>
        <w:rPr>
          <w:rFonts w:eastAsia="標楷體" w:cs="AdobeMingStd-Light" w:hint="eastAsia"/>
          <w:kern w:val="0"/>
        </w:rPr>
        <w:t xml:space="preserve">, </w:t>
      </w:r>
      <w:r w:rsidRPr="008A0157">
        <w:rPr>
          <w:rFonts w:eastAsia="標楷體" w:cs="AdobeMingStd-Light"/>
          <w:kern w:val="0"/>
        </w:rPr>
        <w:t>369-376.</w:t>
      </w:r>
    </w:p>
    <w:p w:rsidR="00A078D6" w:rsidRPr="0077613E" w:rsidRDefault="00A078D6" w:rsidP="00181616">
      <w:pPr>
        <w:adjustRightInd w:val="0"/>
        <w:snapToGrid w:val="0"/>
        <w:spacing w:line="400" w:lineRule="exact"/>
        <w:ind w:left="559" w:hangingChars="233" w:hanging="559"/>
        <w:jc w:val="both"/>
        <w:rPr>
          <w:rFonts w:eastAsia="標楷體" w:cs="AdobeMingStd-Light"/>
          <w:bCs/>
          <w:kern w:val="0"/>
        </w:rPr>
      </w:pPr>
      <w:r w:rsidRPr="0077613E">
        <w:rPr>
          <w:rFonts w:eastAsia="標楷體" w:cs="AdobeMingStd-Light"/>
          <w:bCs/>
          <w:kern w:val="0"/>
        </w:rPr>
        <w:t>De-Lucas AI, Gonza'lez-Marti'nez SC, Vendramin GG, Hidalgo E, Heuertz M</w:t>
      </w:r>
      <w:r>
        <w:rPr>
          <w:rFonts w:eastAsia="標楷體" w:cs="AdobeMingStd-Light" w:hint="eastAsia"/>
          <w:bCs/>
          <w:kern w:val="0"/>
        </w:rPr>
        <w:t xml:space="preserve"> (</w:t>
      </w:r>
      <w:r w:rsidRPr="0077613E">
        <w:rPr>
          <w:rFonts w:eastAsia="標楷體" w:cs="AdobeMingStd-Light"/>
          <w:bCs/>
          <w:kern w:val="0"/>
        </w:rPr>
        <w:t>2009</w:t>
      </w:r>
      <w:r>
        <w:rPr>
          <w:rFonts w:eastAsia="標楷體" w:cs="AdobeMingStd-Light" w:hint="eastAsia"/>
          <w:bCs/>
          <w:kern w:val="0"/>
        </w:rPr>
        <w:t>)</w:t>
      </w:r>
      <w:r w:rsidRPr="0077613E">
        <w:rPr>
          <w:rFonts w:eastAsia="標楷體" w:cs="AdobeMingStd-Light"/>
          <w:bCs/>
          <w:kern w:val="0"/>
        </w:rPr>
        <w:t xml:space="preserve"> Spatial genetic structure in continuous and fragmented populations of </w:t>
      </w:r>
      <w:r w:rsidRPr="0077613E">
        <w:rPr>
          <w:rFonts w:eastAsia="標楷體" w:cs="AdobeMingStd-Light"/>
          <w:bCs/>
          <w:i/>
          <w:kern w:val="0"/>
        </w:rPr>
        <w:t>Pinus pinaster</w:t>
      </w:r>
      <w:r w:rsidRPr="0077613E">
        <w:rPr>
          <w:rFonts w:eastAsia="標楷體" w:cs="AdobeMingStd-Light"/>
          <w:bCs/>
          <w:kern w:val="0"/>
        </w:rPr>
        <w:t xml:space="preserve"> Aiton. </w:t>
      </w:r>
      <w:r w:rsidRPr="0077613E">
        <w:rPr>
          <w:rFonts w:eastAsia="標楷體" w:cs="AdobeMingStd-Light"/>
          <w:bCs/>
          <w:i/>
          <w:kern w:val="0"/>
        </w:rPr>
        <w:t>Mol</w:t>
      </w:r>
      <w:r w:rsidRPr="0077613E">
        <w:rPr>
          <w:rFonts w:eastAsia="標楷體" w:cs="AdobeMingStd-Light" w:hint="eastAsia"/>
          <w:bCs/>
          <w:i/>
          <w:kern w:val="0"/>
        </w:rPr>
        <w:t xml:space="preserve">ecular </w:t>
      </w:r>
      <w:r w:rsidRPr="0077613E">
        <w:rPr>
          <w:rFonts w:eastAsia="標楷體" w:cs="AdobeMingStd-Light"/>
          <w:bCs/>
          <w:i/>
          <w:kern w:val="0"/>
        </w:rPr>
        <w:t>Ecol</w:t>
      </w:r>
      <w:r w:rsidRPr="0077613E">
        <w:rPr>
          <w:rFonts w:eastAsia="標楷體" w:cs="AdobeMingStd-Light" w:hint="eastAsia"/>
          <w:bCs/>
          <w:i/>
          <w:kern w:val="0"/>
        </w:rPr>
        <w:t>ogy</w:t>
      </w:r>
      <w:r w:rsidR="002749A8">
        <w:rPr>
          <w:rFonts w:eastAsia="標楷體" w:cs="AdobeMingStd-Light" w:hint="eastAsia"/>
          <w:kern w:val="0"/>
        </w:rPr>
        <w:t>,</w:t>
      </w:r>
      <w:r>
        <w:rPr>
          <w:rFonts w:eastAsia="標楷體" w:cs="AdobeMingStd-Light" w:hint="eastAsia"/>
          <w:bCs/>
          <w:kern w:val="0"/>
        </w:rPr>
        <w:t xml:space="preserve"> </w:t>
      </w:r>
      <w:r w:rsidRPr="0077613E">
        <w:rPr>
          <w:rFonts w:eastAsia="標楷體" w:cs="AdobeMingStd-Light"/>
          <w:b/>
          <w:bCs/>
          <w:kern w:val="0"/>
        </w:rPr>
        <w:t>18</w:t>
      </w:r>
      <w:r>
        <w:rPr>
          <w:rFonts w:eastAsia="標楷體" w:cs="AdobeMingStd-Light" w:hint="eastAsia"/>
          <w:bCs/>
          <w:kern w:val="0"/>
        </w:rPr>
        <w:t xml:space="preserve">, </w:t>
      </w:r>
      <w:r w:rsidRPr="0077613E">
        <w:rPr>
          <w:rFonts w:eastAsia="標楷體" w:cs="AdobeMingStd-Light"/>
          <w:bCs/>
          <w:kern w:val="0"/>
        </w:rPr>
        <w:t>4564</w:t>
      </w:r>
      <w:r w:rsidR="008A7DF3" w:rsidRPr="008A0157">
        <w:rPr>
          <w:rFonts w:eastAsia="標楷體" w:cs="AdobeMingStd-Light"/>
          <w:kern w:val="0"/>
        </w:rPr>
        <w:t>-</w:t>
      </w:r>
      <w:r w:rsidRPr="0077613E">
        <w:rPr>
          <w:rFonts w:eastAsia="標楷體" w:cs="AdobeMingStd-Light"/>
          <w:bCs/>
          <w:kern w:val="0"/>
        </w:rPr>
        <w:t>4576.</w:t>
      </w:r>
    </w:p>
    <w:p w:rsidR="00A078D6" w:rsidRPr="00ED2BC4" w:rsidRDefault="00A078D6" w:rsidP="00181616">
      <w:pPr>
        <w:adjustRightInd w:val="0"/>
        <w:snapToGrid w:val="0"/>
        <w:spacing w:line="400" w:lineRule="exact"/>
        <w:ind w:left="545" w:hangingChars="227" w:hanging="545"/>
        <w:jc w:val="both"/>
        <w:rPr>
          <w:rFonts w:eastAsia="標楷體" w:cs="AdobeMingStd-Light"/>
          <w:kern w:val="0"/>
        </w:rPr>
      </w:pPr>
      <w:r w:rsidRPr="00ED2BC4">
        <w:rPr>
          <w:rFonts w:eastAsia="標楷體" w:cs="AdobeMingStd-Light"/>
          <w:kern w:val="0"/>
        </w:rPr>
        <w:t>Dubreuil M, Riba M, Gonzalez–Martinez SC</w:t>
      </w:r>
      <w:r w:rsidRPr="00ED2BC4">
        <w:rPr>
          <w:rFonts w:eastAsia="標楷體" w:cs="AdobeMingStd-Light" w:hint="eastAsia"/>
          <w:kern w:val="0"/>
        </w:rPr>
        <w:t>, Vendramin GG, Sebastiani F, Mayol M</w:t>
      </w:r>
      <w:r w:rsidRPr="00ED2BC4">
        <w:rPr>
          <w:rFonts w:eastAsia="標楷體" w:cs="AdobeMingStd-Light"/>
          <w:kern w:val="0"/>
        </w:rPr>
        <w:t xml:space="preserve"> (2010) Genetic effects of chronic habitat fragmentation revisited: strong genetic structure in a temperate tree, </w:t>
      </w:r>
      <w:r w:rsidRPr="00ED2BC4">
        <w:rPr>
          <w:rFonts w:eastAsia="標楷體" w:cs="AdobeMingStd-Light"/>
          <w:i/>
          <w:kern w:val="0"/>
        </w:rPr>
        <w:t>Taxus baccata</w:t>
      </w:r>
      <w:r w:rsidRPr="00ED2BC4">
        <w:rPr>
          <w:rFonts w:eastAsia="標楷體" w:cs="AdobeMingStd-Light"/>
          <w:kern w:val="0"/>
        </w:rPr>
        <w:t xml:space="preserve"> (Taxaceae), with great dispersal capability.</w:t>
      </w:r>
      <w:r w:rsidRPr="00ED2BC4">
        <w:rPr>
          <w:rFonts w:eastAsia="標楷體" w:cs="AdobeMingStd-Light" w:hint="eastAsia"/>
          <w:kern w:val="0"/>
        </w:rPr>
        <w:t xml:space="preserve"> </w:t>
      </w:r>
      <w:r w:rsidRPr="00ED2BC4">
        <w:rPr>
          <w:rFonts w:eastAsia="標楷體" w:cs="AdobeMingStd-Light"/>
          <w:i/>
          <w:kern w:val="0"/>
        </w:rPr>
        <w:t>American Journal of Botany</w:t>
      </w:r>
      <w:r w:rsidRPr="00ED2BC4">
        <w:rPr>
          <w:rFonts w:eastAsia="標楷體" w:cs="AdobeMingStd-Light" w:hint="eastAsia"/>
          <w:kern w:val="0"/>
        </w:rPr>
        <w:t>,</w:t>
      </w:r>
      <w:r w:rsidRPr="00ED2BC4">
        <w:rPr>
          <w:rFonts w:eastAsia="標楷體" w:cs="AdobeMingStd-Light"/>
          <w:kern w:val="0"/>
        </w:rPr>
        <w:t xml:space="preserve"> </w:t>
      </w:r>
      <w:r w:rsidRPr="00ED2BC4">
        <w:rPr>
          <w:rFonts w:eastAsia="標楷體" w:cs="AdobeMingStd-Light"/>
          <w:b/>
          <w:kern w:val="0"/>
        </w:rPr>
        <w:t>97</w:t>
      </w:r>
      <w:r w:rsidRPr="00ED2BC4">
        <w:rPr>
          <w:rFonts w:eastAsia="標楷體" w:cs="AdobeMingStd-Light"/>
          <w:kern w:val="0"/>
        </w:rPr>
        <w:t>, 303</w:t>
      </w:r>
      <w:r w:rsidR="008A7DF3" w:rsidRPr="008A0157">
        <w:rPr>
          <w:rFonts w:eastAsia="標楷體" w:cs="AdobeMingStd-Light"/>
          <w:kern w:val="0"/>
        </w:rPr>
        <w:t>-</w:t>
      </w:r>
      <w:r w:rsidRPr="00ED2BC4">
        <w:rPr>
          <w:rFonts w:eastAsia="標楷體" w:cs="AdobeMingStd-Light"/>
          <w:kern w:val="0"/>
        </w:rPr>
        <w:t>310.</w:t>
      </w:r>
    </w:p>
    <w:p w:rsidR="00A078D6" w:rsidRDefault="00A078D6" w:rsidP="00181616">
      <w:pPr>
        <w:adjustRightInd w:val="0"/>
        <w:snapToGrid w:val="0"/>
        <w:spacing w:line="400" w:lineRule="exact"/>
        <w:ind w:left="559" w:hangingChars="233" w:hanging="559"/>
        <w:jc w:val="both"/>
        <w:rPr>
          <w:rFonts w:eastAsia="標楷體" w:cs="AdobeMingStd-Light"/>
          <w:kern w:val="0"/>
        </w:rPr>
      </w:pPr>
      <w:r w:rsidRPr="008A0157">
        <w:rPr>
          <w:rFonts w:eastAsia="標楷體" w:cs="AdobeMingStd-Light"/>
          <w:kern w:val="0"/>
        </w:rPr>
        <w:t xml:space="preserve">Ellstrand NC, Elam DR (1993) Population genetic consequences of small population size: implications for plant conservation. </w:t>
      </w:r>
      <w:r w:rsidRPr="008A0157">
        <w:rPr>
          <w:rFonts w:eastAsia="標楷體" w:cs="AdobeMingStd-Light"/>
          <w:i/>
          <w:kern w:val="0"/>
        </w:rPr>
        <w:t>Annual Review of Ecology and Systematics</w:t>
      </w:r>
      <w:r w:rsidR="002749A8">
        <w:rPr>
          <w:rFonts w:eastAsia="標楷體" w:cs="AdobeMingStd-Light" w:hint="eastAsia"/>
          <w:kern w:val="0"/>
        </w:rPr>
        <w:t>,</w:t>
      </w:r>
      <w:r w:rsidRPr="008A0157">
        <w:rPr>
          <w:rFonts w:eastAsia="標楷體" w:cs="AdobeMingStd-Light"/>
          <w:i/>
          <w:kern w:val="0"/>
        </w:rPr>
        <w:t xml:space="preserve"> </w:t>
      </w:r>
      <w:r w:rsidRPr="008A0157">
        <w:rPr>
          <w:rFonts w:eastAsia="標楷體" w:cs="AdobeMingStd-Light"/>
          <w:b/>
          <w:kern w:val="0"/>
        </w:rPr>
        <w:t>24</w:t>
      </w:r>
      <w:r>
        <w:rPr>
          <w:rFonts w:eastAsia="標楷體" w:cs="AdobeMingStd-Light" w:hint="eastAsia"/>
          <w:kern w:val="0"/>
        </w:rPr>
        <w:t>,</w:t>
      </w:r>
      <w:r w:rsidRPr="008A0157">
        <w:rPr>
          <w:rFonts w:eastAsia="標楷體" w:cs="AdobeMingStd-Light"/>
          <w:kern w:val="0"/>
        </w:rPr>
        <w:t xml:space="preserve"> 217-242.</w:t>
      </w:r>
    </w:p>
    <w:p w:rsidR="00A078D6" w:rsidRPr="00E524E2" w:rsidRDefault="00A078D6" w:rsidP="00181616">
      <w:pPr>
        <w:adjustRightInd w:val="0"/>
        <w:snapToGrid w:val="0"/>
        <w:spacing w:line="400" w:lineRule="exact"/>
        <w:ind w:left="588" w:hangingChars="245" w:hanging="588"/>
        <w:jc w:val="both"/>
        <w:rPr>
          <w:rFonts w:eastAsia="標楷體"/>
          <w:noProof/>
          <w:szCs w:val="22"/>
        </w:rPr>
      </w:pPr>
      <w:bookmarkStart w:id="17" w:name="_ENREF_34"/>
      <w:r w:rsidRPr="00E524E2">
        <w:rPr>
          <w:rFonts w:eastAsia="標楷體"/>
          <w:noProof/>
          <w:szCs w:val="22"/>
        </w:rPr>
        <w:t xml:space="preserve">Excoffier L, Lischer HEL (2010) Arlequin suite ver 3.5: a new series of programs to perform population genetics analyses under Linux and Windows. </w:t>
      </w:r>
      <w:r w:rsidRPr="00E524E2">
        <w:rPr>
          <w:rFonts w:eastAsia="標楷體"/>
          <w:i/>
          <w:noProof/>
          <w:szCs w:val="22"/>
        </w:rPr>
        <w:t>Molecular Ecology Resources</w:t>
      </w:r>
      <w:r w:rsidRPr="00E524E2">
        <w:rPr>
          <w:rFonts w:eastAsia="標楷體"/>
          <w:noProof/>
          <w:szCs w:val="22"/>
        </w:rPr>
        <w:t xml:space="preserve">, </w:t>
      </w:r>
      <w:r w:rsidRPr="00E524E2">
        <w:rPr>
          <w:rFonts w:eastAsia="標楷體"/>
          <w:b/>
          <w:noProof/>
          <w:szCs w:val="22"/>
        </w:rPr>
        <w:t>10</w:t>
      </w:r>
      <w:r w:rsidRPr="00E524E2">
        <w:rPr>
          <w:rFonts w:eastAsia="標楷體"/>
          <w:noProof/>
          <w:szCs w:val="22"/>
        </w:rPr>
        <w:t>, 564</w:t>
      </w:r>
      <w:r w:rsidR="008A7DF3" w:rsidRPr="008A0157">
        <w:rPr>
          <w:rFonts w:eastAsia="標楷體" w:cs="AdobeMingStd-Light"/>
          <w:kern w:val="0"/>
        </w:rPr>
        <w:t>-</w:t>
      </w:r>
      <w:r w:rsidRPr="00E524E2">
        <w:rPr>
          <w:rFonts w:eastAsia="標楷體"/>
          <w:noProof/>
          <w:szCs w:val="22"/>
        </w:rPr>
        <w:t>567.</w:t>
      </w:r>
      <w:bookmarkEnd w:id="17"/>
    </w:p>
    <w:p w:rsidR="00A078D6" w:rsidRPr="00E524E2" w:rsidRDefault="00A078D6" w:rsidP="00181616">
      <w:pPr>
        <w:adjustRightInd w:val="0"/>
        <w:snapToGrid w:val="0"/>
        <w:spacing w:line="400" w:lineRule="exact"/>
        <w:ind w:left="588" w:hangingChars="245" w:hanging="588"/>
        <w:jc w:val="both"/>
        <w:rPr>
          <w:rFonts w:eastAsia="標楷體"/>
          <w:noProof/>
          <w:szCs w:val="22"/>
        </w:rPr>
      </w:pPr>
      <w:r w:rsidRPr="00E524E2">
        <w:rPr>
          <w:rFonts w:eastAsia="標楷體"/>
          <w:noProof/>
          <w:szCs w:val="22"/>
        </w:rPr>
        <w:t xml:space="preserve">Farjon A (2001) </w:t>
      </w:r>
      <w:r w:rsidRPr="00E524E2">
        <w:rPr>
          <w:rFonts w:eastAsia="標楷體"/>
          <w:i/>
          <w:noProof/>
          <w:szCs w:val="22"/>
        </w:rPr>
        <w:t>World Checklist and Bibliography of Conifers,</w:t>
      </w:r>
      <w:r w:rsidRPr="00E524E2">
        <w:rPr>
          <w:rFonts w:eastAsia="標楷體"/>
          <w:noProof/>
          <w:szCs w:val="22"/>
        </w:rPr>
        <w:t xml:space="preserve"> 2nd edn. Royal Botanical Gardens, Kew, UK, 316 pp.</w:t>
      </w:r>
    </w:p>
    <w:p w:rsidR="00A078D6" w:rsidRPr="00E524E2" w:rsidRDefault="00A078D6" w:rsidP="00181616">
      <w:pPr>
        <w:adjustRightInd w:val="0"/>
        <w:snapToGrid w:val="0"/>
        <w:spacing w:line="400" w:lineRule="exact"/>
        <w:ind w:left="566" w:hangingChars="236" w:hanging="566"/>
        <w:jc w:val="both"/>
        <w:rPr>
          <w:rFonts w:eastAsia="標楷體"/>
          <w:noProof/>
          <w:szCs w:val="22"/>
        </w:rPr>
      </w:pPr>
      <w:bookmarkStart w:id="18" w:name="_ENREF_65"/>
      <w:r w:rsidRPr="00E524E2">
        <w:rPr>
          <w:rFonts w:eastAsia="標楷體"/>
          <w:noProof/>
          <w:szCs w:val="22"/>
        </w:rPr>
        <w:t xml:space="preserve">Ferguson DK, Jähnichen H, Alvin KL (1978) </w:t>
      </w:r>
      <w:r w:rsidRPr="00E524E2">
        <w:rPr>
          <w:rFonts w:eastAsia="標楷體"/>
          <w:i/>
          <w:noProof/>
          <w:szCs w:val="22"/>
        </w:rPr>
        <w:t>Amentotaxus</w:t>
      </w:r>
      <w:r w:rsidRPr="00E524E2">
        <w:rPr>
          <w:rFonts w:eastAsia="標楷體"/>
          <w:noProof/>
          <w:szCs w:val="22"/>
        </w:rPr>
        <w:t xml:space="preserve"> Pilger from the European tertiary. </w:t>
      </w:r>
      <w:r w:rsidRPr="00E524E2">
        <w:rPr>
          <w:rFonts w:eastAsia="標楷體"/>
          <w:i/>
          <w:noProof/>
          <w:szCs w:val="22"/>
        </w:rPr>
        <w:lastRenderedPageBreak/>
        <w:t>Feddes Repertorium</w:t>
      </w:r>
      <w:r w:rsidRPr="00E524E2">
        <w:rPr>
          <w:rFonts w:eastAsia="標楷體"/>
          <w:noProof/>
          <w:szCs w:val="22"/>
        </w:rPr>
        <w:t xml:space="preserve">, </w:t>
      </w:r>
      <w:r w:rsidRPr="00E524E2">
        <w:rPr>
          <w:rFonts w:eastAsia="標楷體"/>
          <w:b/>
          <w:noProof/>
          <w:szCs w:val="22"/>
        </w:rPr>
        <w:t>89</w:t>
      </w:r>
      <w:r w:rsidRPr="00E524E2">
        <w:rPr>
          <w:rFonts w:eastAsia="標楷體"/>
          <w:noProof/>
          <w:szCs w:val="22"/>
        </w:rPr>
        <w:t>, 379</w:t>
      </w:r>
      <w:r w:rsidR="00181616" w:rsidRPr="008A0157">
        <w:rPr>
          <w:rFonts w:eastAsia="標楷體" w:cs="AdobeMingStd-Light"/>
          <w:kern w:val="0"/>
        </w:rPr>
        <w:t>-</w:t>
      </w:r>
      <w:r w:rsidRPr="00E524E2">
        <w:rPr>
          <w:rFonts w:eastAsia="標楷體"/>
          <w:noProof/>
          <w:szCs w:val="22"/>
        </w:rPr>
        <w:t>410.</w:t>
      </w:r>
    </w:p>
    <w:p w:rsidR="00A078D6" w:rsidRPr="00E524E2" w:rsidRDefault="00A078D6" w:rsidP="00181616">
      <w:pPr>
        <w:adjustRightInd w:val="0"/>
        <w:snapToGrid w:val="0"/>
        <w:spacing w:line="400" w:lineRule="exact"/>
        <w:ind w:left="600" w:hangingChars="250" w:hanging="600"/>
        <w:jc w:val="both"/>
        <w:rPr>
          <w:rFonts w:eastAsia="標楷體"/>
          <w:noProof/>
          <w:szCs w:val="22"/>
        </w:rPr>
      </w:pPr>
      <w:bookmarkStart w:id="19" w:name="_ENREF_42"/>
      <w:r w:rsidRPr="00E524E2">
        <w:rPr>
          <w:rFonts w:eastAsia="標楷體"/>
          <w:noProof/>
          <w:szCs w:val="22"/>
        </w:rPr>
        <w:t xml:space="preserve">Follieri M (2010) Conifer extinction in Quaternary Italian records. </w:t>
      </w:r>
      <w:r w:rsidRPr="00E524E2">
        <w:rPr>
          <w:rFonts w:eastAsia="標楷體"/>
          <w:i/>
          <w:noProof/>
          <w:szCs w:val="22"/>
        </w:rPr>
        <w:t>Quaternary International</w:t>
      </w:r>
      <w:r w:rsidRPr="00E524E2">
        <w:rPr>
          <w:rFonts w:eastAsia="標楷體"/>
          <w:noProof/>
          <w:szCs w:val="22"/>
        </w:rPr>
        <w:t xml:space="preserve">, </w:t>
      </w:r>
      <w:r w:rsidRPr="00E524E2">
        <w:rPr>
          <w:rFonts w:eastAsia="標楷體"/>
          <w:b/>
          <w:noProof/>
          <w:szCs w:val="22"/>
        </w:rPr>
        <w:t>225</w:t>
      </w:r>
      <w:r w:rsidRPr="00E524E2">
        <w:rPr>
          <w:rFonts w:eastAsia="標楷體"/>
          <w:noProof/>
          <w:szCs w:val="22"/>
        </w:rPr>
        <w:t>, 37</w:t>
      </w:r>
      <w:r w:rsidR="00181616" w:rsidRPr="008A0157">
        <w:rPr>
          <w:rFonts w:eastAsia="標楷體" w:cs="AdobeMingStd-Light"/>
          <w:kern w:val="0"/>
        </w:rPr>
        <w:t>-</w:t>
      </w:r>
      <w:r w:rsidRPr="00E524E2">
        <w:rPr>
          <w:rFonts w:eastAsia="標楷體"/>
          <w:noProof/>
          <w:szCs w:val="22"/>
        </w:rPr>
        <w:t>43.</w:t>
      </w:r>
      <w:bookmarkEnd w:id="19"/>
    </w:p>
    <w:p w:rsidR="00A078D6" w:rsidRPr="00E524E2" w:rsidRDefault="00A078D6" w:rsidP="00181616">
      <w:pPr>
        <w:adjustRightInd w:val="0"/>
        <w:snapToGrid w:val="0"/>
        <w:spacing w:line="400" w:lineRule="exact"/>
        <w:ind w:leftChars="2" w:left="643" w:hangingChars="266" w:hanging="638"/>
        <w:jc w:val="both"/>
        <w:rPr>
          <w:rFonts w:eastAsia="標楷體"/>
          <w:noProof/>
          <w:szCs w:val="22"/>
        </w:rPr>
      </w:pPr>
      <w:bookmarkStart w:id="20" w:name="_ENREF_43"/>
      <w:bookmarkEnd w:id="18"/>
      <w:r w:rsidRPr="00E524E2">
        <w:rPr>
          <w:rFonts w:eastAsia="標楷體"/>
          <w:noProof/>
          <w:szCs w:val="22"/>
        </w:rPr>
        <w:t xml:space="preserve">François O, Durand E (2010) Spatially explicit Bayesian clustering models in population genetics. </w:t>
      </w:r>
      <w:r w:rsidRPr="00E524E2">
        <w:rPr>
          <w:rFonts w:eastAsia="標楷體"/>
          <w:i/>
          <w:noProof/>
          <w:szCs w:val="22"/>
        </w:rPr>
        <w:t>Molecular Ecology Resources</w:t>
      </w:r>
      <w:r w:rsidRPr="00E524E2">
        <w:rPr>
          <w:rFonts w:eastAsia="標楷體"/>
          <w:noProof/>
          <w:szCs w:val="22"/>
        </w:rPr>
        <w:t xml:space="preserve">, </w:t>
      </w:r>
      <w:r w:rsidRPr="00E524E2">
        <w:rPr>
          <w:rFonts w:eastAsia="標楷體"/>
          <w:b/>
          <w:noProof/>
          <w:szCs w:val="22"/>
        </w:rPr>
        <w:t>10</w:t>
      </w:r>
      <w:r w:rsidRPr="00E524E2">
        <w:rPr>
          <w:rFonts w:eastAsia="標楷體"/>
          <w:noProof/>
          <w:szCs w:val="22"/>
        </w:rPr>
        <w:t>, 773</w:t>
      </w:r>
      <w:r w:rsidR="00181616" w:rsidRPr="008A0157">
        <w:rPr>
          <w:rFonts w:eastAsia="標楷體" w:cs="AdobeMingStd-Light"/>
          <w:kern w:val="0"/>
        </w:rPr>
        <w:t>-</w:t>
      </w:r>
      <w:r w:rsidRPr="00E524E2">
        <w:rPr>
          <w:rFonts w:eastAsia="標楷體"/>
          <w:noProof/>
          <w:szCs w:val="22"/>
        </w:rPr>
        <w:t>784.</w:t>
      </w:r>
      <w:bookmarkEnd w:id="20"/>
    </w:p>
    <w:p w:rsidR="00A078D6" w:rsidRPr="00E524E2" w:rsidRDefault="00A078D6" w:rsidP="00181616">
      <w:pPr>
        <w:adjustRightInd w:val="0"/>
        <w:snapToGrid w:val="0"/>
        <w:spacing w:line="400" w:lineRule="exact"/>
        <w:ind w:left="672" w:hangingChars="280" w:hanging="672"/>
        <w:jc w:val="both"/>
        <w:rPr>
          <w:rFonts w:eastAsia="標楷體"/>
          <w:noProof/>
          <w:szCs w:val="22"/>
        </w:rPr>
      </w:pPr>
      <w:r w:rsidRPr="00E524E2">
        <w:rPr>
          <w:rFonts w:eastAsia="標楷體"/>
          <w:color w:val="000000"/>
          <w:szCs w:val="22"/>
          <w:bdr w:val="none" w:sz="0" w:space="0" w:color="auto" w:frame="1"/>
          <w:shd w:val="clear" w:color="auto" w:fill="FFFFFF"/>
        </w:rPr>
        <w:t>Frankham R</w:t>
      </w:r>
      <w:r w:rsidRPr="00E524E2">
        <w:rPr>
          <w:rFonts w:eastAsia="標楷體"/>
          <w:color w:val="000000"/>
          <w:szCs w:val="22"/>
          <w:shd w:val="clear" w:color="auto" w:fill="FFFFFF"/>
        </w:rPr>
        <w:t>, </w:t>
      </w:r>
      <w:r w:rsidRPr="00E524E2">
        <w:rPr>
          <w:rFonts w:eastAsia="標楷體"/>
          <w:color w:val="000000"/>
          <w:szCs w:val="22"/>
          <w:bdr w:val="none" w:sz="0" w:space="0" w:color="auto" w:frame="1"/>
          <w:shd w:val="clear" w:color="auto" w:fill="FFFFFF"/>
        </w:rPr>
        <w:t>Ballou JD</w:t>
      </w:r>
      <w:r w:rsidRPr="00E524E2">
        <w:rPr>
          <w:rFonts w:eastAsia="標楷體"/>
          <w:color w:val="000000"/>
          <w:szCs w:val="22"/>
          <w:shd w:val="clear" w:color="auto" w:fill="FFFFFF"/>
        </w:rPr>
        <w:t>, </w:t>
      </w:r>
      <w:r w:rsidRPr="00E524E2">
        <w:rPr>
          <w:rFonts w:eastAsia="標楷體"/>
          <w:color w:val="000000"/>
          <w:szCs w:val="22"/>
          <w:bdr w:val="none" w:sz="0" w:space="0" w:color="auto" w:frame="1"/>
          <w:shd w:val="clear" w:color="auto" w:fill="FFFFFF"/>
        </w:rPr>
        <w:t>Briscoe DA</w:t>
      </w:r>
      <w:r w:rsidRPr="00E524E2">
        <w:rPr>
          <w:rFonts w:eastAsia="標楷體"/>
          <w:color w:val="000000"/>
          <w:szCs w:val="22"/>
          <w:shd w:val="clear" w:color="auto" w:fill="FFFFFF"/>
        </w:rPr>
        <w:t xml:space="preserve"> (</w:t>
      </w:r>
      <w:r w:rsidRPr="00E524E2">
        <w:rPr>
          <w:rFonts w:eastAsia="標楷體"/>
          <w:color w:val="000000"/>
          <w:szCs w:val="22"/>
          <w:bdr w:val="none" w:sz="0" w:space="0" w:color="auto" w:frame="1"/>
          <w:shd w:val="clear" w:color="auto" w:fill="FFFFFF"/>
        </w:rPr>
        <w:t>2002</w:t>
      </w:r>
      <w:r w:rsidRPr="00E524E2">
        <w:rPr>
          <w:rFonts w:eastAsia="標楷體"/>
          <w:color w:val="000000"/>
          <w:szCs w:val="22"/>
          <w:shd w:val="clear" w:color="auto" w:fill="FFFFFF"/>
        </w:rPr>
        <w:t xml:space="preserve">) </w:t>
      </w:r>
      <w:r w:rsidRPr="00E524E2">
        <w:rPr>
          <w:rFonts w:eastAsia="標楷體"/>
          <w:i/>
          <w:iCs/>
          <w:color w:val="000000"/>
          <w:szCs w:val="22"/>
          <w:bdr w:val="none" w:sz="0" w:space="0" w:color="auto" w:frame="1"/>
          <w:shd w:val="clear" w:color="auto" w:fill="FFFFFF"/>
        </w:rPr>
        <w:t>Introduction to Conservation Genetics</w:t>
      </w:r>
      <w:r w:rsidRPr="00E524E2">
        <w:rPr>
          <w:rFonts w:eastAsia="標楷體"/>
          <w:color w:val="000000"/>
          <w:szCs w:val="22"/>
          <w:shd w:val="clear" w:color="auto" w:fill="FFFFFF"/>
        </w:rPr>
        <w:t>. Cambridge University Press, Cambridge, UK,</w:t>
      </w:r>
      <w:r w:rsidRPr="00E524E2">
        <w:rPr>
          <w:rFonts w:eastAsia="標楷體"/>
          <w:noProof/>
          <w:szCs w:val="22"/>
        </w:rPr>
        <w:t xml:space="preserve"> 617pp.</w:t>
      </w:r>
    </w:p>
    <w:p w:rsidR="00A078D6" w:rsidRPr="00E524E2" w:rsidRDefault="00A078D6" w:rsidP="00181616">
      <w:pPr>
        <w:adjustRightInd w:val="0"/>
        <w:snapToGrid w:val="0"/>
        <w:spacing w:line="400" w:lineRule="exact"/>
        <w:ind w:left="708" w:hangingChars="295" w:hanging="708"/>
        <w:jc w:val="both"/>
        <w:rPr>
          <w:rFonts w:eastAsia="標楷體"/>
          <w:noProof/>
          <w:szCs w:val="22"/>
        </w:rPr>
      </w:pPr>
      <w:r w:rsidRPr="00E524E2">
        <w:rPr>
          <w:rFonts w:eastAsia="標楷體"/>
          <w:noProof/>
          <w:szCs w:val="22"/>
        </w:rPr>
        <w:t xml:space="preserve">Friedman ST, Foster GS (1997) </w:t>
      </w:r>
      <w:smartTag w:uri="urn:schemas-microsoft-com:office:smarttags" w:element="place">
        <w:r w:rsidRPr="00E524E2">
          <w:rPr>
            <w:rFonts w:eastAsia="標楷體"/>
            <w:noProof/>
            <w:szCs w:val="22"/>
          </w:rPr>
          <w:t>Forest</w:t>
        </w:r>
      </w:smartTag>
      <w:r w:rsidRPr="00E524E2">
        <w:rPr>
          <w:rFonts w:eastAsia="標楷體"/>
          <w:noProof/>
          <w:szCs w:val="22"/>
        </w:rPr>
        <w:t xml:space="preserve"> genetics on federal lands in the </w:t>
      </w:r>
      <w:smartTag w:uri="urn:schemas-microsoft-com:office:smarttags" w:element="country-region">
        <w:smartTag w:uri="urn:schemas-microsoft-com:office:smarttags" w:element="place">
          <w:r w:rsidRPr="00E524E2">
            <w:rPr>
              <w:rFonts w:eastAsia="標楷體"/>
              <w:noProof/>
              <w:szCs w:val="22"/>
            </w:rPr>
            <w:t>United States</w:t>
          </w:r>
        </w:smartTag>
      </w:smartTag>
      <w:r w:rsidRPr="00E524E2">
        <w:rPr>
          <w:rFonts w:eastAsia="標楷體"/>
          <w:noProof/>
          <w:szCs w:val="22"/>
        </w:rPr>
        <w:t xml:space="preserve">: public concerns and policy responses. </w:t>
      </w:r>
      <w:r w:rsidRPr="00E524E2">
        <w:rPr>
          <w:rFonts w:eastAsia="標楷體"/>
          <w:i/>
          <w:noProof/>
          <w:szCs w:val="22"/>
        </w:rPr>
        <w:t>Canadian Journal of Forest Research</w:t>
      </w:r>
      <w:r w:rsidRPr="00E524E2">
        <w:rPr>
          <w:rFonts w:eastAsia="標楷體"/>
          <w:noProof/>
          <w:szCs w:val="22"/>
        </w:rPr>
        <w:t xml:space="preserve">, </w:t>
      </w:r>
      <w:r w:rsidRPr="00E524E2">
        <w:rPr>
          <w:rFonts w:eastAsia="標楷體"/>
          <w:b/>
          <w:noProof/>
          <w:szCs w:val="22"/>
        </w:rPr>
        <w:t>27</w:t>
      </w:r>
      <w:r w:rsidRPr="00E524E2">
        <w:rPr>
          <w:rFonts w:eastAsia="標楷體"/>
          <w:noProof/>
          <w:szCs w:val="22"/>
        </w:rPr>
        <w:t>, 401</w:t>
      </w:r>
      <w:r w:rsidR="00181616" w:rsidRPr="008A0157">
        <w:rPr>
          <w:rFonts w:eastAsia="標楷體" w:cs="AdobeMingStd-Light"/>
          <w:kern w:val="0"/>
        </w:rPr>
        <w:t>-</w:t>
      </w:r>
      <w:r w:rsidRPr="00E524E2">
        <w:rPr>
          <w:rFonts w:eastAsia="標楷體"/>
          <w:noProof/>
          <w:szCs w:val="22"/>
        </w:rPr>
        <w:t>408.</w:t>
      </w:r>
    </w:p>
    <w:p w:rsidR="00A078D6" w:rsidRPr="00E524E2" w:rsidRDefault="00A078D6" w:rsidP="00181616">
      <w:pPr>
        <w:adjustRightInd w:val="0"/>
        <w:snapToGrid w:val="0"/>
        <w:spacing w:line="400" w:lineRule="exact"/>
        <w:ind w:left="708" w:hangingChars="295" w:hanging="708"/>
        <w:jc w:val="both"/>
        <w:rPr>
          <w:rFonts w:eastAsia="標楷體"/>
          <w:noProof/>
          <w:szCs w:val="22"/>
        </w:rPr>
      </w:pPr>
      <w:bookmarkStart w:id="21" w:name="_ENREF_50"/>
      <w:r w:rsidRPr="00E524E2">
        <w:rPr>
          <w:rFonts w:eastAsia="標楷體"/>
          <w:noProof/>
          <w:szCs w:val="22"/>
        </w:rPr>
        <w:t xml:space="preserve">Gao H, Williamson S, Bustamante C (2007) A Markov chain Monte Carlo approach for joint inference of population structure and inbreeding rates from multilocus genotype data. </w:t>
      </w:r>
      <w:r w:rsidRPr="00E524E2">
        <w:rPr>
          <w:rFonts w:eastAsia="標楷體"/>
          <w:i/>
          <w:noProof/>
          <w:szCs w:val="22"/>
        </w:rPr>
        <w:t>Genetics</w:t>
      </w:r>
      <w:r w:rsidRPr="00E524E2">
        <w:rPr>
          <w:rFonts w:eastAsia="標楷體"/>
          <w:noProof/>
          <w:szCs w:val="22"/>
        </w:rPr>
        <w:t xml:space="preserve">, </w:t>
      </w:r>
      <w:r w:rsidRPr="00E524E2">
        <w:rPr>
          <w:rFonts w:eastAsia="標楷體"/>
          <w:b/>
          <w:noProof/>
          <w:szCs w:val="22"/>
        </w:rPr>
        <w:t>176</w:t>
      </w:r>
      <w:r w:rsidRPr="00E524E2">
        <w:rPr>
          <w:rFonts w:eastAsia="標楷體"/>
          <w:noProof/>
          <w:szCs w:val="22"/>
        </w:rPr>
        <w:t>, 1635</w:t>
      </w:r>
      <w:r w:rsidR="00181616" w:rsidRPr="008A0157">
        <w:rPr>
          <w:rFonts w:eastAsia="標楷體" w:cs="AdobeMingStd-Light"/>
          <w:kern w:val="0"/>
        </w:rPr>
        <w:t>-</w:t>
      </w:r>
      <w:r w:rsidRPr="00E524E2">
        <w:rPr>
          <w:rFonts w:eastAsia="標楷體"/>
          <w:noProof/>
          <w:szCs w:val="22"/>
        </w:rPr>
        <w:t>1651.</w:t>
      </w:r>
      <w:bookmarkEnd w:id="21"/>
    </w:p>
    <w:p w:rsidR="00A078D6" w:rsidRPr="00E524E2" w:rsidRDefault="00A078D6" w:rsidP="00181616">
      <w:pPr>
        <w:adjustRightInd w:val="0"/>
        <w:snapToGrid w:val="0"/>
        <w:spacing w:line="400" w:lineRule="exact"/>
        <w:ind w:left="708" w:hangingChars="295" w:hanging="708"/>
        <w:jc w:val="both"/>
        <w:rPr>
          <w:rFonts w:eastAsia="標楷體"/>
          <w:color w:val="000000"/>
          <w:szCs w:val="22"/>
          <w:shd w:val="clear" w:color="auto" w:fill="FFFFFF"/>
        </w:rPr>
      </w:pPr>
      <w:r w:rsidRPr="00E524E2">
        <w:rPr>
          <w:rFonts w:eastAsia="標楷體"/>
          <w:color w:val="000000"/>
          <w:szCs w:val="22"/>
          <w:bdr w:val="none" w:sz="0" w:space="0" w:color="auto" w:frame="1"/>
          <w:shd w:val="clear" w:color="auto" w:fill="FFFFFF"/>
        </w:rPr>
        <w:t>Gilks W</w:t>
      </w:r>
      <w:r w:rsidRPr="00E524E2">
        <w:rPr>
          <w:rFonts w:eastAsia="標楷體"/>
          <w:color w:val="000000"/>
          <w:szCs w:val="22"/>
          <w:shd w:val="clear" w:color="auto" w:fill="FFFFFF"/>
        </w:rPr>
        <w:t>, </w:t>
      </w:r>
      <w:smartTag w:uri="urn:schemas-microsoft-com:office:smarttags" w:element="City">
        <w:smartTag w:uri="urn:schemas-microsoft-com:office:smarttags" w:element="place">
          <w:r w:rsidRPr="00E524E2">
            <w:rPr>
              <w:rFonts w:eastAsia="標楷體"/>
              <w:color w:val="000000"/>
              <w:szCs w:val="22"/>
              <w:bdr w:val="none" w:sz="0" w:space="0" w:color="auto" w:frame="1"/>
              <w:shd w:val="clear" w:color="auto" w:fill="FFFFFF"/>
            </w:rPr>
            <w:t>Richardson</w:t>
          </w:r>
        </w:smartTag>
      </w:smartTag>
      <w:r w:rsidRPr="00E524E2">
        <w:rPr>
          <w:rFonts w:eastAsia="標楷體"/>
          <w:color w:val="000000"/>
          <w:szCs w:val="22"/>
          <w:bdr w:val="none" w:sz="0" w:space="0" w:color="auto" w:frame="1"/>
          <w:shd w:val="clear" w:color="auto" w:fill="FFFFFF"/>
        </w:rPr>
        <w:t xml:space="preserve"> S</w:t>
      </w:r>
      <w:r w:rsidRPr="00E524E2">
        <w:rPr>
          <w:rFonts w:eastAsia="標楷體"/>
          <w:color w:val="000000"/>
          <w:szCs w:val="22"/>
          <w:shd w:val="clear" w:color="auto" w:fill="FFFFFF"/>
        </w:rPr>
        <w:t>, </w:t>
      </w:r>
      <w:r w:rsidRPr="00E524E2">
        <w:rPr>
          <w:rFonts w:eastAsia="標楷體"/>
          <w:color w:val="000000"/>
          <w:szCs w:val="22"/>
          <w:bdr w:val="none" w:sz="0" w:space="0" w:color="auto" w:frame="1"/>
          <w:shd w:val="clear" w:color="auto" w:fill="FFFFFF"/>
        </w:rPr>
        <w:t>Spiegelhalter D</w:t>
      </w:r>
      <w:r w:rsidRPr="00E524E2">
        <w:rPr>
          <w:rFonts w:eastAsia="標楷體"/>
          <w:color w:val="000000"/>
          <w:szCs w:val="22"/>
          <w:shd w:val="clear" w:color="auto" w:fill="FFFFFF"/>
        </w:rPr>
        <w:t xml:space="preserve"> (</w:t>
      </w:r>
      <w:r w:rsidRPr="00E524E2">
        <w:rPr>
          <w:rFonts w:eastAsia="標楷體"/>
          <w:color w:val="000000"/>
          <w:szCs w:val="22"/>
          <w:bdr w:val="none" w:sz="0" w:space="0" w:color="auto" w:frame="1"/>
          <w:shd w:val="clear" w:color="auto" w:fill="FFFFFF"/>
        </w:rPr>
        <w:t>1996</w:t>
      </w:r>
      <w:r w:rsidRPr="00E524E2">
        <w:rPr>
          <w:rFonts w:eastAsia="標楷體"/>
          <w:color w:val="000000"/>
          <w:szCs w:val="22"/>
          <w:shd w:val="clear" w:color="auto" w:fill="FFFFFF"/>
        </w:rPr>
        <w:t xml:space="preserve">) </w:t>
      </w:r>
      <w:r w:rsidRPr="00E524E2">
        <w:rPr>
          <w:rFonts w:eastAsia="標楷體"/>
          <w:i/>
          <w:iCs/>
          <w:color w:val="000000"/>
          <w:szCs w:val="22"/>
          <w:bdr w:val="none" w:sz="0" w:space="0" w:color="auto" w:frame="1"/>
          <w:shd w:val="clear" w:color="auto" w:fill="FFFFFF"/>
        </w:rPr>
        <w:t xml:space="preserve">Markov Chain </w:t>
      </w:r>
      <w:smartTag w:uri="urn:schemas-microsoft-com:office:smarttags" w:element="City">
        <w:smartTag w:uri="urn:schemas-microsoft-com:office:smarttags" w:element="place">
          <w:r w:rsidRPr="00E524E2">
            <w:rPr>
              <w:rFonts w:eastAsia="標楷體"/>
              <w:i/>
              <w:iCs/>
              <w:color w:val="000000"/>
              <w:szCs w:val="22"/>
              <w:bdr w:val="none" w:sz="0" w:space="0" w:color="auto" w:frame="1"/>
              <w:shd w:val="clear" w:color="auto" w:fill="FFFFFF"/>
            </w:rPr>
            <w:t>Monte Carlo</w:t>
          </w:r>
        </w:smartTag>
      </w:smartTag>
      <w:r w:rsidRPr="00E524E2">
        <w:rPr>
          <w:rFonts w:eastAsia="標楷體"/>
          <w:i/>
          <w:iCs/>
          <w:color w:val="000000"/>
          <w:szCs w:val="22"/>
          <w:bdr w:val="none" w:sz="0" w:space="0" w:color="auto" w:frame="1"/>
          <w:shd w:val="clear" w:color="auto" w:fill="FFFFFF"/>
        </w:rPr>
        <w:t xml:space="preserve"> in Practice</w:t>
      </w:r>
      <w:r w:rsidRPr="00E524E2">
        <w:rPr>
          <w:rFonts w:eastAsia="標楷體"/>
          <w:color w:val="000000"/>
          <w:szCs w:val="22"/>
          <w:shd w:val="clear" w:color="auto" w:fill="FFFFFF"/>
        </w:rPr>
        <w:t xml:space="preserve">. Interdisciplinary Statistics. Chapman and Hall, </w:t>
      </w:r>
      <w:smartTag w:uri="urn:schemas-microsoft-com:office:smarttags" w:element="City">
        <w:smartTag w:uri="urn:schemas-microsoft-com:office:smarttags" w:element="place">
          <w:r w:rsidRPr="00E524E2">
            <w:rPr>
              <w:rFonts w:eastAsia="標楷體"/>
              <w:color w:val="000000"/>
              <w:szCs w:val="22"/>
              <w:shd w:val="clear" w:color="auto" w:fill="FFFFFF"/>
            </w:rPr>
            <w:t>Boca Raton</w:t>
          </w:r>
        </w:smartTag>
      </w:smartTag>
      <w:r w:rsidRPr="00E524E2">
        <w:rPr>
          <w:rFonts w:eastAsia="標楷體"/>
          <w:color w:val="000000"/>
          <w:szCs w:val="22"/>
          <w:shd w:val="clear" w:color="auto" w:fill="FFFFFF"/>
        </w:rPr>
        <w:t xml:space="preserve">, </w:t>
      </w:r>
      <w:smartTag w:uri="urn:schemas-microsoft-com:office:smarttags" w:element="City">
        <w:smartTag w:uri="urn:schemas-microsoft-com:office:smarttags" w:element="place">
          <w:r w:rsidRPr="00E524E2">
            <w:rPr>
              <w:rFonts w:eastAsia="標楷體"/>
              <w:color w:val="000000"/>
              <w:szCs w:val="22"/>
              <w:shd w:val="clear" w:color="auto" w:fill="FFFFFF"/>
            </w:rPr>
            <w:t>London</w:t>
          </w:r>
        </w:smartTag>
      </w:smartTag>
      <w:r w:rsidRPr="00E524E2">
        <w:rPr>
          <w:rFonts w:eastAsia="標楷體"/>
          <w:color w:val="000000"/>
          <w:szCs w:val="22"/>
          <w:shd w:val="clear" w:color="auto" w:fill="FFFFFF"/>
        </w:rPr>
        <w:t>, 512 pp.</w:t>
      </w:r>
    </w:p>
    <w:p w:rsidR="00A078D6" w:rsidRPr="00E524E2" w:rsidRDefault="00A078D6" w:rsidP="00181616">
      <w:pPr>
        <w:adjustRightInd w:val="0"/>
        <w:snapToGrid w:val="0"/>
        <w:spacing w:line="400" w:lineRule="exact"/>
        <w:ind w:left="708" w:hangingChars="295" w:hanging="708"/>
        <w:jc w:val="both"/>
        <w:rPr>
          <w:rFonts w:eastAsia="標楷體"/>
          <w:noProof/>
          <w:szCs w:val="22"/>
        </w:rPr>
      </w:pPr>
      <w:r w:rsidRPr="00E524E2">
        <w:rPr>
          <w:rFonts w:eastAsia="標楷體"/>
          <w:noProof/>
          <w:szCs w:val="22"/>
        </w:rPr>
        <w:t xml:space="preserve">Guillot G, Estoup A, Mortier F, Cosson JF (2005a) A spatial statistical model for landscape genetics. </w:t>
      </w:r>
      <w:r w:rsidRPr="00E524E2">
        <w:rPr>
          <w:rFonts w:eastAsia="標楷體"/>
          <w:i/>
          <w:noProof/>
          <w:szCs w:val="22"/>
        </w:rPr>
        <w:t>Genetics</w:t>
      </w:r>
      <w:r w:rsidRPr="00E524E2">
        <w:rPr>
          <w:rFonts w:eastAsia="標楷體"/>
          <w:noProof/>
          <w:szCs w:val="22"/>
        </w:rPr>
        <w:t xml:space="preserve">, </w:t>
      </w:r>
      <w:r w:rsidRPr="00E524E2">
        <w:rPr>
          <w:rFonts w:eastAsia="標楷體"/>
          <w:b/>
          <w:noProof/>
          <w:szCs w:val="22"/>
        </w:rPr>
        <w:t>170</w:t>
      </w:r>
      <w:r w:rsidRPr="00E524E2">
        <w:rPr>
          <w:rFonts w:eastAsia="標楷體"/>
          <w:noProof/>
          <w:szCs w:val="22"/>
        </w:rPr>
        <w:t>, 1261</w:t>
      </w:r>
      <w:r w:rsidR="00181616" w:rsidRPr="008A0157">
        <w:rPr>
          <w:rFonts w:eastAsia="標楷體" w:cs="AdobeMingStd-Light"/>
          <w:kern w:val="0"/>
        </w:rPr>
        <w:t>-</w:t>
      </w:r>
      <w:r w:rsidRPr="00E524E2">
        <w:rPr>
          <w:rFonts w:eastAsia="標楷體"/>
          <w:noProof/>
          <w:szCs w:val="22"/>
        </w:rPr>
        <w:t>1280.</w:t>
      </w:r>
    </w:p>
    <w:p w:rsidR="00A078D6" w:rsidRPr="00E524E2" w:rsidRDefault="00A078D6" w:rsidP="00181616">
      <w:pPr>
        <w:adjustRightInd w:val="0"/>
        <w:snapToGrid w:val="0"/>
        <w:spacing w:line="400" w:lineRule="exact"/>
        <w:ind w:left="708" w:hangingChars="295" w:hanging="708"/>
        <w:jc w:val="both"/>
        <w:rPr>
          <w:rFonts w:eastAsia="標楷體"/>
          <w:noProof/>
          <w:szCs w:val="22"/>
        </w:rPr>
      </w:pPr>
      <w:r w:rsidRPr="00E524E2">
        <w:rPr>
          <w:rFonts w:eastAsia="標楷體"/>
          <w:noProof/>
          <w:szCs w:val="22"/>
        </w:rPr>
        <w:t xml:space="preserve">Guillot G, Mortier F, Estoup A (2005b) GENELAND: a computer package for landscape genetics. </w:t>
      </w:r>
      <w:r w:rsidRPr="00E524E2">
        <w:rPr>
          <w:rFonts w:eastAsia="標楷體"/>
          <w:i/>
          <w:noProof/>
          <w:szCs w:val="22"/>
        </w:rPr>
        <w:t>Molecular Ecology Notes</w:t>
      </w:r>
      <w:r w:rsidRPr="00E524E2">
        <w:rPr>
          <w:rFonts w:eastAsia="標楷體"/>
          <w:noProof/>
          <w:szCs w:val="22"/>
        </w:rPr>
        <w:t xml:space="preserve">, </w:t>
      </w:r>
      <w:r w:rsidRPr="00E524E2">
        <w:rPr>
          <w:rFonts w:eastAsia="標楷體"/>
          <w:b/>
          <w:noProof/>
          <w:szCs w:val="22"/>
        </w:rPr>
        <w:t>5</w:t>
      </w:r>
      <w:r w:rsidRPr="00E524E2">
        <w:rPr>
          <w:rFonts w:eastAsia="標楷體"/>
          <w:noProof/>
          <w:szCs w:val="22"/>
        </w:rPr>
        <w:t>, 712</w:t>
      </w:r>
      <w:r w:rsidR="00181616" w:rsidRPr="008A0157">
        <w:rPr>
          <w:rFonts w:eastAsia="標楷體" w:cs="AdobeMingStd-Light"/>
          <w:kern w:val="0"/>
        </w:rPr>
        <w:t>-</w:t>
      </w:r>
      <w:r w:rsidRPr="00E524E2">
        <w:rPr>
          <w:rFonts w:eastAsia="標楷體"/>
          <w:noProof/>
          <w:szCs w:val="22"/>
        </w:rPr>
        <w:t>715.</w:t>
      </w:r>
    </w:p>
    <w:p w:rsidR="00A078D6" w:rsidRPr="00E524E2" w:rsidRDefault="00A078D6" w:rsidP="00181616">
      <w:pPr>
        <w:adjustRightInd w:val="0"/>
        <w:snapToGrid w:val="0"/>
        <w:spacing w:line="400" w:lineRule="exact"/>
        <w:ind w:left="708" w:hangingChars="295" w:hanging="708"/>
        <w:jc w:val="both"/>
        <w:rPr>
          <w:rFonts w:eastAsia="標楷體"/>
          <w:noProof/>
          <w:szCs w:val="22"/>
          <w:lang w:val="sv-SE"/>
        </w:rPr>
      </w:pPr>
      <w:r w:rsidRPr="00E524E2">
        <w:rPr>
          <w:rFonts w:eastAsia="標楷體"/>
          <w:noProof/>
          <w:szCs w:val="22"/>
          <w:lang w:val="sv-SE"/>
        </w:rPr>
        <w:t>Hamilton MB (2009) Chapter 2: Genotype frequencies Population Genetics. Wiliey-Blackwell, UK, pp 9-52</w:t>
      </w:r>
    </w:p>
    <w:p w:rsidR="00A078D6" w:rsidRPr="00E524E2" w:rsidRDefault="00A078D6" w:rsidP="00181616">
      <w:pPr>
        <w:adjustRightInd w:val="0"/>
        <w:snapToGrid w:val="0"/>
        <w:spacing w:line="400" w:lineRule="exact"/>
        <w:ind w:left="708" w:hangingChars="295" w:hanging="708"/>
        <w:jc w:val="both"/>
        <w:rPr>
          <w:rFonts w:eastAsia="標楷體"/>
          <w:noProof/>
          <w:szCs w:val="22"/>
        </w:rPr>
      </w:pPr>
      <w:r w:rsidRPr="00E524E2">
        <w:rPr>
          <w:rFonts w:eastAsia="標楷體"/>
          <w:noProof/>
          <w:szCs w:val="22"/>
          <w:lang w:val="sv-SE"/>
        </w:rPr>
        <w:t>Hebert PD, Cywinska A, Ball SL, de Waard JR (</w:t>
      </w:r>
      <w:r w:rsidRPr="00E524E2">
        <w:rPr>
          <w:rFonts w:eastAsia="標楷體"/>
          <w:noProof/>
          <w:szCs w:val="22"/>
        </w:rPr>
        <w:t xml:space="preserve">2003) Biological identifications through DNA barcodes. </w:t>
      </w:r>
      <w:r w:rsidRPr="00E524E2">
        <w:rPr>
          <w:rFonts w:eastAsia="標楷體"/>
          <w:i/>
          <w:noProof/>
          <w:szCs w:val="22"/>
        </w:rPr>
        <w:t>Proceedings of the Royal Society - Biological Sciences</w:t>
      </w:r>
      <w:r w:rsidRPr="00E524E2">
        <w:rPr>
          <w:rFonts w:eastAsia="標楷體" w:hint="eastAsia"/>
          <w:noProof/>
          <w:szCs w:val="22"/>
        </w:rPr>
        <w:t xml:space="preserve">, </w:t>
      </w:r>
      <w:r w:rsidRPr="00E524E2">
        <w:rPr>
          <w:rFonts w:eastAsia="標楷體"/>
          <w:b/>
          <w:noProof/>
          <w:szCs w:val="22"/>
        </w:rPr>
        <w:t>270</w:t>
      </w:r>
      <w:r w:rsidRPr="00E524E2">
        <w:rPr>
          <w:rFonts w:eastAsia="標楷體"/>
          <w:noProof/>
          <w:szCs w:val="22"/>
        </w:rPr>
        <w:t>, 313-321.</w:t>
      </w:r>
    </w:p>
    <w:p w:rsidR="00A078D6" w:rsidRPr="00E524E2" w:rsidRDefault="00A078D6" w:rsidP="00181616">
      <w:pPr>
        <w:adjustRightInd w:val="0"/>
        <w:snapToGrid w:val="0"/>
        <w:spacing w:line="400" w:lineRule="exact"/>
        <w:ind w:left="708" w:hangingChars="295" w:hanging="708"/>
        <w:jc w:val="both"/>
        <w:rPr>
          <w:rFonts w:eastAsia="標楷體"/>
          <w:color w:val="000000"/>
          <w:szCs w:val="22"/>
          <w:shd w:val="clear" w:color="auto" w:fill="FFFFFF"/>
        </w:rPr>
      </w:pPr>
      <w:r w:rsidRPr="00E524E2">
        <w:rPr>
          <w:rFonts w:eastAsia="標楷體"/>
          <w:color w:val="000000"/>
          <w:szCs w:val="22"/>
          <w:bdr w:val="none" w:sz="0" w:space="0" w:color="auto" w:frame="1"/>
          <w:shd w:val="clear" w:color="auto" w:fill="FFFFFF"/>
        </w:rPr>
        <w:t>Hey J</w:t>
      </w:r>
      <w:r w:rsidRPr="00E524E2">
        <w:rPr>
          <w:rFonts w:eastAsia="標楷體"/>
          <w:color w:val="000000"/>
          <w:szCs w:val="22"/>
          <w:shd w:val="clear" w:color="auto" w:fill="FFFFFF"/>
        </w:rPr>
        <w:t>, </w:t>
      </w:r>
      <w:r w:rsidRPr="00E524E2">
        <w:rPr>
          <w:rFonts w:eastAsia="標楷體"/>
          <w:color w:val="000000"/>
          <w:szCs w:val="22"/>
          <w:bdr w:val="none" w:sz="0" w:space="0" w:color="auto" w:frame="1"/>
          <w:shd w:val="clear" w:color="auto" w:fill="FFFFFF"/>
        </w:rPr>
        <w:t>Nielsen R</w:t>
      </w:r>
      <w:r w:rsidRPr="00E524E2">
        <w:rPr>
          <w:rFonts w:eastAsia="標楷體"/>
          <w:color w:val="000000"/>
          <w:szCs w:val="22"/>
          <w:shd w:val="clear" w:color="auto" w:fill="FFFFFF"/>
        </w:rPr>
        <w:t xml:space="preserve"> (</w:t>
      </w:r>
      <w:r w:rsidRPr="00E524E2">
        <w:rPr>
          <w:rFonts w:eastAsia="標楷體"/>
          <w:color w:val="000000"/>
          <w:szCs w:val="22"/>
          <w:bdr w:val="none" w:sz="0" w:space="0" w:color="auto" w:frame="1"/>
          <w:shd w:val="clear" w:color="auto" w:fill="FFFFFF"/>
        </w:rPr>
        <w:t>2007</w:t>
      </w:r>
      <w:r w:rsidRPr="00E524E2">
        <w:rPr>
          <w:rFonts w:eastAsia="標楷體"/>
          <w:color w:val="000000"/>
          <w:szCs w:val="22"/>
          <w:shd w:val="clear" w:color="auto" w:fill="FFFFFF"/>
        </w:rPr>
        <w:t xml:space="preserve">) </w:t>
      </w:r>
      <w:r w:rsidRPr="00E524E2">
        <w:rPr>
          <w:rFonts w:eastAsia="標楷體"/>
          <w:color w:val="000000"/>
          <w:szCs w:val="22"/>
          <w:bdr w:val="none" w:sz="0" w:space="0" w:color="auto" w:frame="1"/>
          <w:shd w:val="clear" w:color="auto" w:fill="FFFFFF"/>
        </w:rPr>
        <w:t xml:space="preserve">Integration within the Felsenstein equation for improved Markov chain </w:t>
      </w:r>
      <w:smartTag w:uri="urn:schemas-microsoft-com:office:smarttags" w:element="place">
        <w:r w:rsidRPr="00E524E2">
          <w:rPr>
            <w:rFonts w:eastAsia="標楷體"/>
            <w:color w:val="000000"/>
            <w:szCs w:val="22"/>
            <w:bdr w:val="none" w:sz="0" w:space="0" w:color="auto" w:frame="1"/>
            <w:shd w:val="clear" w:color="auto" w:fill="FFFFFF"/>
          </w:rPr>
          <w:t>Monte Carlo</w:t>
        </w:r>
      </w:smartTag>
      <w:r w:rsidRPr="00E524E2">
        <w:rPr>
          <w:rFonts w:eastAsia="標楷體"/>
          <w:color w:val="000000"/>
          <w:szCs w:val="22"/>
          <w:bdr w:val="none" w:sz="0" w:space="0" w:color="auto" w:frame="1"/>
          <w:shd w:val="clear" w:color="auto" w:fill="FFFFFF"/>
        </w:rPr>
        <w:t xml:space="preserve"> methods in population genetics</w:t>
      </w:r>
      <w:r w:rsidRPr="00E524E2">
        <w:rPr>
          <w:rFonts w:eastAsia="標楷體"/>
          <w:color w:val="000000"/>
          <w:szCs w:val="22"/>
          <w:shd w:val="clear" w:color="auto" w:fill="FFFFFF"/>
        </w:rPr>
        <w:t>.</w:t>
      </w:r>
      <w:r w:rsidR="002749A8">
        <w:rPr>
          <w:rFonts w:eastAsia="標楷體" w:hint="eastAsia"/>
          <w:color w:val="000000"/>
          <w:szCs w:val="22"/>
          <w:shd w:val="clear" w:color="auto" w:fill="FFFFFF"/>
        </w:rPr>
        <w:t xml:space="preserve"> </w:t>
      </w:r>
      <w:r w:rsidRPr="00E524E2">
        <w:rPr>
          <w:rFonts w:eastAsia="標楷體"/>
          <w:i/>
          <w:iCs/>
          <w:color w:val="000000"/>
          <w:szCs w:val="22"/>
          <w:bdr w:val="none" w:sz="0" w:space="0" w:color="auto" w:frame="1"/>
          <w:shd w:val="clear" w:color="auto" w:fill="FFFFFF"/>
        </w:rPr>
        <w:t>Proceedings of the National Academy of Sciences of the United States of America</w:t>
      </w:r>
      <w:r w:rsidRPr="00E524E2">
        <w:rPr>
          <w:rFonts w:eastAsia="標楷體"/>
          <w:color w:val="000000"/>
          <w:szCs w:val="22"/>
          <w:shd w:val="clear" w:color="auto" w:fill="FFFFFF"/>
        </w:rPr>
        <w:t>,</w:t>
      </w:r>
      <w:r w:rsidR="002749A8">
        <w:rPr>
          <w:rFonts w:eastAsia="標楷體" w:hint="eastAsia"/>
          <w:color w:val="000000"/>
          <w:szCs w:val="22"/>
          <w:shd w:val="clear" w:color="auto" w:fill="FFFFFF"/>
        </w:rPr>
        <w:t xml:space="preserve"> </w:t>
      </w:r>
      <w:r w:rsidRPr="00E524E2">
        <w:rPr>
          <w:rFonts w:eastAsia="標楷體"/>
          <w:b/>
          <w:bCs/>
          <w:color w:val="000000"/>
          <w:szCs w:val="22"/>
          <w:bdr w:val="none" w:sz="0" w:space="0" w:color="auto" w:frame="1"/>
          <w:shd w:val="clear" w:color="auto" w:fill="FFFFFF"/>
        </w:rPr>
        <w:t>104</w:t>
      </w:r>
      <w:r w:rsidRPr="00E524E2">
        <w:rPr>
          <w:rFonts w:eastAsia="標楷體"/>
          <w:color w:val="000000"/>
          <w:szCs w:val="22"/>
          <w:shd w:val="clear" w:color="auto" w:fill="FFFFFF"/>
        </w:rPr>
        <w:t>,</w:t>
      </w:r>
      <w:r w:rsidR="002749A8">
        <w:rPr>
          <w:rFonts w:eastAsia="標楷體" w:hint="eastAsia"/>
          <w:color w:val="000000"/>
          <w:szCs w:val="22"/>
          <w:shd w:val="clear" w:color="auto" w:fill="FFFFFF"/>
        </w:rPr>
        <w:t xml:space="preserve"> </w:t>
      </w:r>
      <w:r w:rsidRPr="00E524E2">
        <w:rPr>
          <w:rFonts w:eastAsia="標楷體"/>
          <w:color w:val="000000"/>
          <w:szCs w:val="22"/>
          <w:bdr w:val="none" w:sz="0" w:space="0" w:color="auto" w:frame="1"/>
          <w:shd w:val="clear" w:color="auto" w:fill="FFFFFF"/>
        </w:rPr>
        <w:t>2785</w:t>
      </w:r>
      <w:r w:rsidR="00181616" w:rsidRPr="008A0157">
        <w:rPr>
          <w:rFonts w:eastAsia="標楷體" w:cs="AdobeMingStd-Light"/>
          <w:kern w:val="0"/>
        </w:rPr>
        <w:t>-</w:t>
      </w:r>
      <w:r w:rsidRPr="00E524E2">
        <w:rPr>
          <w:rFonts w:eastAsia="標楷體"/>
          <w:color w:val="000000"/>
          <w:szCs w:val="22"/>
          <w:bdr w:val="none" w:sz="0" w:space="0" w:color="auto" w:frame="1"/>
          <w:shd w:val="clear" w:color="auto" w:fill="FFFFFF"/>
        </w:rPr>
        <w:t>2790</w:t>
      </w:r>
      <w:r w:rsidRPr="00E524E2">
        <w:rPr>
          <w:rFonts w:eastAsia="標楷體"/>
          <w:color w:val="000000"/>
          <w:szCs w:val="22"/>
          <w:shd w:val="clear" w:color="auto" w:fill="FFFFFF"/>
        </w:rPr>
        <w:t>.</w:t>
      </w:r>
    </w:p>
    <w:p w:rsidR="00A078D6" w:rsidRPr="00E524E2" w:rsidRDefault="00A078D6" w:rsidP="00181616">
      <w:pPr>
        <w:adjustRightInd w:val="0"/>
        <w:snapToGrid w:val="0"/>
        <w:spacing w:line="400" w:lineRule="exact"/>
        <w:ind w:left="708" w:hangingChars="295" w:hanging="708"/>
        <w:jc w:val="both"/>
        <w:rPr>
          <w:rFonts w:eastAsia="標楷體"/>
          <w:noProof/>
          <w:szCs w:val="22"/>
        </w:rPr>
      </w:pPr>
      <w:bookmarkStart w:id="22" w:name="_ENREF_58"/>
      <w:r w:rsidRPr="00E524E2">
        <w:rPr>
          <w:rFonts w:eastAsia="標楷體"/>
          <w:noProof/>
          <w:szCs w:val="22"/>
        </w:rPr>
        <w:t xml:space="preserve">Höglund J (2009) </w:t>
      </w:r>
      <w:r w:rsidRPr="00E524E2">
        <w:rPr>
          <w:rFonts w:eastAsia="標楷體"/>
          <w:i/>
          <w:noProof/>
          <w:szCs w:val="22"/>
        </w:rPr>
        <w:t>Evolutionary conservation genetics.</w:t>
      </w:r>
      <w:r w:rsidRPr="00E524E2">
        <w:rPr>
          <w:rFonts w:eastAsia="標楷體"/>
          <w:noProof/>
          <w:szCs w:val="22"/>
        </w:rPr>
        <w:t xml:space="preserve"> </w:t>
      </w:r>
      <w:smartTag w:uri="urn:schemas-microsoft-com:office:smarttags" w:element="place">
        <w:smartTag w:uri="urn:schemas-microsoft-com:office:smarttags" w:element="PlaceName">
          <w:r w:rsidRPr="00E524E2">
            <w:rPr>
              <w:rFonts w:eastAsia="標楷體"/>
              <w:noProof/>
              <w:szCs w:val="22"/>
            </w:rPr>
            <w:t>Oxford</w:t>
          </w:r>
        </w:smartTag>
        <w:r w:rsidRPr="00E524E2">
          <w:rPr>
            <w:rFonts w:eastAsia="標楷體"/>
            <w:noProof/>
            <w:szCs w:val="22"/>
          </w:rPr>
          <w:t xml:space="preserve"> </w:t>
        </w:r>
        <w:smartTag w:uri="urn:schemas-microsoft-com:office:smarttags" w:element="PlaceType">
          <w:r w:rsidRPr="00E524E2">
            <w:rPr>
              <w:rFonts w:eastAsia="標楷體"/>
              <w:noProof/>
              <w:szCs w:val="22"/>
            </w:rPr>
            <w:t>University</w:t>
          </w:r>
        </w:smartTag>
      </w:smartTag>
      <w:r w:rsidRPr="00E524E2">
        <w:rPr>
          <w:rFonts w:eastAsia="標楷體"/>
          <w:noProof/>
          <w:szCs w:val="22"/>
        </w:rPr>
        <w:t xml:space="preserve"> </w:t>
      </w:r>
      <w:smartTag w:uri="urn:schemas-microsoft-com:office:smarttags" w:element="place">
        <w:smartTag w:uri="urn:schemas-microsoft-com:office:smarttags" w:element="City">
          <w:r w:rsidRPr="00E524E2">
            <w:rPr>
              <w:rFonts w:eastAsia="標楷體"/>
              <w:noProof/>
              <w:szCs w:val="22"/>
            </w:rPr>
            <w:t>Press</w:t>
          </w:r>
        </w:smartTag>
        <w:r w:rsidRPr="00E524E2">
          <w:rPr>
            <w:rFonts w:eastAsia="標楷體"/>
            <w:noProof/>
            <w:szCs w:val="22"/>
          </w:rPr>
          <w:t xml:space="preserve">, </w:t>
        </w:r>
        <w:smartTag w:uri="urn:schemas-microsoft-com:office:smarttags" w:element="country-region">
          <w:r w:rsidRPr="00E524E2">
            <w:rPr>
              <w:rFonts w:eastAsia="標楷體"/>
              <w:noProof/>
              <w:szCs w:val="22"/>
            </w:rPr>
            <w:t>USA</w:t>
          </w:r>
        </w:smartTag>
      </w:smartTag>
      <w:bookmarkEnd w:id="22"/>
      <w:r w:rsidRPr="00E524E2">
        <w:rPr>
          <w:rFonts w:eastAsia="標楷體"/>
          <w:noProof/>
          <w:szCs w:val="22"/>
        </w:rPr>
        <w:t>, 189 pp.</w:t>
      </w:r>
    </w:p>
    <w:p w:rsidR="00A078D6" w:rsidRPr="00E524E2" w:rsidRDefault="00A078D6" w:rsidP="00181616">
      <w:pPr>
        <w:autoSpaceDE w:val="0"/>
        <w:autoSpaceDN w:val="0"/>
        <w:adjustRightInd w:val="0"/>
        <w:snapToGrid w:val="0"/>
        <w:spacing w:line="400" w:lineRule="exact"/>
        <w:ind w:left="742" w:hangingChars="309" w:hanging="742"/>
        <w:jc w:val="both"/>
        <w:rPr>
          <w:rFonts w:eastAsia="標楷體"/>
          <w:kern w:val="0"/>
        </w:rPr>
      </w:pPr>
      <w:r w:rsidRPr="00E524E2">
        <w:rPr>
          <w:rFonts w:eastAsia="標楷體"/>
          <w:kern w:val="0"/>
        </w:rPr>
        <w:t>IUCN (201</w:t>
      </w:r>
      <w:r w:rsidRPr="00E524E2">
        <w:rPr>
          <w:rFonts w:eastAsia="標楷體" w:hint="eastAsia"/>
          <w:kern w:val="0"/>
        </w:rPr>
        <w:t>2</w:t>
      </w:r>
      <w:r w:rsidRPr="00E524E2">
        <w:rPr>
          <w:rFonts w:eastAsia="標楷體"/>
          <w:kern w:val="0"/>
        </w:rPr>
        <w:t xml:space="preserve">) Conifer Specialist Group 2000. </w:t>
      </w:r>
      <w:r w:rsidRPr="00E524E2">
        <w:rPr>
          <w:rFonts w:eastAsia="標楷體"/>
          <w:i/>
          <w:kern w:val="0"/>
        </w:rPr>
        <w:t>Amentotaxus formosana</w:t>
      </w:r>
      <w:r w:rsidRPr="00E524E2">
        <w:rPr>
          <w:rFonts w:eastAsia="標楷體"/>
          <w:kern w:val="0"/>
        </w:rPr>
        <w:t>. In: IUCN 2012. IUCN Red List of Threatened Species. Version 2012.2. &lt;www.iucnredlist.org&gt;.</w:t>
      </w:r>
    </w:p>
    <w:p w:rsidR="00A078D6" w:rsidRPr="00E524E2" w:rsidRDefault="00A078D6" w:rsidP="00181616">
      <w:pPr>
        <w:adjustRightInd w:val="0"/>
        <w:snapToGrid w:val="0"/>
        <w:spacing w:line="400" w:lineRule="exact"/>
        <w:ind w:left="708" w:hangingChars="295" w:hanging="708"/>
        <w:jc w:val="both"/>
        <w:rPr>
          <w:rFonts w:eastAsia="標楷體"/>
          <w:noProof/>
          <w:szCs w:val="22"/>
        </w:rPr>
      </w:pPr>
      <w:r w:rsidRPr="00E524E2">
        <w:rPr>
          <w:rFonts w:eastAsia="標楷體"/>
          <w:noProof/>
          <w:szCs w:val="22"/>
        </w:rPr>
        <w:t xml:space="preserve">Jakobsson M, Rosenberg NA (2007) CLUMPP: a cluster matching and permutation program for dealing with label switching and multimodality in analysis of population structure. </w:t>
      </w:r>
      <w:r w:rsidRPr="00E524E2">
        <w:rPr>
          <w:rFonts w:eastAsia="標楷體"/>
          <w:i/>
          <w:noProof/>
          <w:szCs w:val="22"/>
        </w:rPr>
        <w:t>Bioinformatics</w:t>
      </w:r>
      <w:r w:rsidRPr="00E524E2">
        <w:rPr>
          <w:rFonts w:eastAsia="標楷體" w:hint="eastAsia"/>
          <w:noProof/>
          <w:szCs w:val="22"/>
        </w:rPr>
        <w:t>,</w:t>
      </w:r>
      <w:r w:rsidRPr="00E524E2">
        <w:rPr>
          <w:rFonts w:eastAsia="標楷體"/>
          <w:noProof/>
          <w:szCs w:val="22"/>
        </w:rPr>
        <w:t xml:space="preserve"> </w:t>
      </w:r>
      <w:r w:rsidRPr="00E524E2">
        <w:rPr>
          <w:rFonts w:eastAsia="標楷體"/>
          <w:b/>
          <w:noProof/>
          <w:szCs w:val="22"/>
        </w:rPr>
        <w:t>23</w:t>
      </w:r>
      <w:r w:rsidRPr="00E524E2">
        <w:rPr>
          <w:rFonts w:eastAsia="標楷體"/>
          <w:noProof/>
          <w:szCs w:val="22"/>
        </w:rPr>
        <w:t>, 1801</w:t>
      </w:r>
      <w:r w:rsidR="00181616" w:rsidRPr="008A0157">
        <w:rPr>
          <w:rFonts w:eastAsia="標楷體" w:cs="AdobeMingStd-Light"/>
          <w:kern w:val="0"/>
        </w:rPr>
        <w:t>-</w:t>
      </w:r>
      <w:r w:rsidRPr="00E524E2">
        <w:rPr>
          <w:rFonts w:eastAsia="標楷體"/>
          <w:noProof/>
          <w:szCs w:val="22"/>
        </w:rPr>
        <w:t>1806.</w:t>
      </w:r>
    </w:p>
    <w:p w:rsidR="00A078D6" w:rsidRPr="00E524E2" w:rsidRDefault="00A078D6" w:rsidP="00181616">
      <w:pPr>
        <w:adjustRightInd w:val="0"/>
        <w:snapToGrid w:val="0"/>
        <w:spacing w:line="400" w:lineRule="exact"/>
        <w:ind w:left="708" w:hangingChars="295" w:hanging="708"/>
        <w:jc w:val="both"/>
        <w:rPr>
          <w:rFonts w:eastAsia="標楷體"/>
          <w:noProof/>
          <w:szCs w:val="22"/>
        </w:rPr>
      </w:pPr>
      <w:r w:rsidRPr="00E524E2">
        <w:rPr>
          <w:rFonts w:eastAsia="標楷體"/>
          <w:noProof/>
          <w:szCs w:val="22"/>
        </w:rPr>
        <w:t>Ju LP, Kuo CC, Chao YS, Cheng YP, Gong X, Chiang YC (2011) Microsatellite primers in the native perennial cycad,</w:t>
      </w:r>
      <w:r w:rsidRPr="00E524E2">
        <w:rPr>
          <w:rFonts w:eastAsia="標楷體"/>
          <w:i/>
          <w:iCs/>
          <w:noProof/>
          <w:szCs w:val="22"/>
        </w:rPr>
        <w:t xml:space="preserve"> Cycas taitungensis</w:t>
      </w:r>
      <w:r w:rsidRPr="00E524E2">
        <w:rPr>
          <w:rFonts w:eastAsia="標楷體"/>
          <w:noProof/>
          <w:szCs w:val="22"/>
        </w:rPr>
        <w:t xml:space="preserve"> (Cycadaceae). </w:t>
      </w:r>
      <w:r w:rsidRPr="00E524E2">
        <w:rPr>
          <w:rFonts w:eastAsia="標楷體"/>
          <w:i/>
          <w:noProof/>
          <w:szCs w:val="22"/>
        </w:rPr>
        <w:t>American Journal of Botany</w:t>
      </w:r>
      <w:r w:rsidRPr="00E524E2">
        <w:rPr>
          <w:rFonts w:eastAsia="標楷體" w:hint="eastAsia"/>
          <w:noProof/>
          <w:szCs w:val="22"/>
        </w:rPr>
        <w:t>,</w:t>
      </w:r>
      <w:r w:rsidRPr="00E524E2">
        <w:rPr>
          <w:rFonts w:eastAsia="標楷體"/>
          <w:noProof/>
          <w:szCs w:val="22"/>
        </w:rPr>
        <w:t xml:space="preserve"> </w:t>
      </w:r>
      <w:r w:rsidRPr="00E524E2">
        <w:rPr>
          <w:rFonts w:eastAsia="標楷體"/>
          <w:b/>
          <w:noProof/>
          <w:szCs w:val="22"/>
        </w:rPr>
        <w:t>98</w:t>
      </w:r>
      <w:r w:rsidRPr="00E524E2">
        <w:rPr>
          <w:rFonts w:eastAsia="標楷體"/>
          <w:noProof/>
          <w:szCs w:val="22"/>
        </w:rPr>
        <w:t>, e84</w:t>
      </w:r>
      <w:r w:rsidR="00181616" w:rsidRPr="008A0157">
        <w:rPr>
          <w:rFonts w:eastAsia="標楷體" w:cs="AdobeMingStd-Light"/>
          <w:kern w:val="0"/>
        </w:rPr>
        <w:t>-</w:t>
      </w:r>
      <w:r w:rsidRPr="00E524E2">
        <w:rPr>
          <w:rFonts w:eastAsia="標楷體"/>
          <w:noProof/>
          <w:szCs w:val="22"/>
        </w:rPr>
        <w:t>e86.</w:t>
      </w:r>
    </w:p>
    <w:p w:rsidR="00A078D6" w:rsidRPr="00E524E2" w:rsidRDefault="00A078D6" w:rsidP="00181616">
      <w:pPr>
        <w:adjustRightInd w:val="0"/>
        <w:snapToGrid w:val="0"/>
        <w:spacing w:line="400" w:lineRule="exact"/>
        <w:ind w:left="708" w:hangingChars="295" w:hanging="708"/>
        <w:jc w:val="both"/>
        <w:rPr>
          <w:rFonts w:eastAsia="標楷體"/>
          <w:noProof/>
          <w:szCs w:val="22"/>
        </w:rPr>
      </w:pPr>
      <w:r w:rsidRPr="00E524E2">
        <w:rPr>
          <w:rFonts w:eastAsia="標楷體"/>
          <w:noProof/>
          <w:szCs w:val="22"/>
        </w:rPr>
        <w:t>Kaplan NL, Hudson RR</w:t>
      </w:r>
      <w:r w:rsidRPr="00E524E2">
        <w:rPr>
          <w:rFonts w:eastAsia="標楷體" w:hint="eastAsia"/>
          <w:noProof/>
          <w:szCs w:val="22"/>
        </w:rPr>
        <w:t>,</w:t>
      </w:r>
      <w:r w:rsidRPr="00E524E2">
        <w:rPr>
          <w:rFonts w:eastAsia="標楷體"/>
          <w:noProof/>
          <w:szCs w:val="22"/>
        </w:rPr>
        <w:t xml:space="preserve"> Langley CH </w:t>
      </w:r>
      <w:r w:rsidRPr="00E524E2">
        <w:rPr>
          <w:rFonts w:eastAsia="標楷體" w:hint="eastAsia"/>
          <w:noProof/>
          <w:szCs w:val="22"/>
        </w:rPr>
        <w:t>(</w:t>
      </w:r>
      <w:r w:rsidRPr="00E524E2">
        <w:rPr>
          <w:rFonts w:eastAsia="標楷體"/>
          <w:noProof/>
          <w:szCs w:val="22"/>
        </w:rPr>
        <w:t>1989</w:t>
      </w:r>
      <w:r w:rsidRPr="00E524E2">
        <w:rPr>
          <w:rFonts w:eastAsia="標楷體" w:hint="eastAsia"/>
          <w:noProof/>
          <w:szCs w:val="22"/>
        </w:rPr>
        <w:t>)</w:t>
      </w:r>
      <w:r w:rsidRPr="00E524E2">
        <w:rPr>
          <w:rFonts w:eastAsia="標楷體"/>
          <w:noProof/>
          <w:szCs w:val="22"/>
        </w:rPr>
        <w:t xml:space="preserve"> The hitchhiking effect revisited. </w:t>
      </w:r>
      <w:r w:rsidRPr="00E524E2">
        <w:rPr>
          <w:rFonts w:eastAsia="標楷體"/>
          <w:i/>
          <w:noProof/>
          <w:szCs w:val="22"/>
        </w:rPr>
        <w:t>Genetics</w:t>
      </w:r>
      <w:r w:rsidR="002749A8">
        <w:rPr>
          <w:rFonts w:eastAsia="標楷體" w:cs="AdobeMingStd-Light" w:hint="eastAsia"/>
          <w:kern w:val="0"/>
        </w:rPr>
        <w:t>,</w:t>
      </w:r>
      <w:r w:rsidRPr="00E524E2">
        <w:rPr>
          <w:rFonts w:eastAsia="標楷體"/>
          <w:noProof/>
          <w:szCs w:val="22"/>
        </w:rPr>
        <w:t xml:space="preserve"> </w:t>
      </w:r>
      <w:r w:rsidRPr="00E524E2">
        <w:rPr>
          <w:rFonts w:eastAsia="標楷體"/>
          <w:b/>
          <w:noProof/>
          <w:szCs w:val="22"/>
        </w:rPr>
        <w:t>123</w:t>
      </w:r>
      <w:r w:rsidRPr="00E524E2">
        <w:rPr>
          <w:rFonts w:eastAsia="標楷體" w:hint="eastAsia"/>
          <w:noProof/>
          <w:szCs w:val="22"/>
        </w:rPr>
        <w:t>,</w:t>
      </w:r>
      <w:r w:rsidRPr="00E524E2">
        <w:rPr>
          <w:rFonts w:eastAsia="標楷體"/>
          <w:noProof/>
          <w:szCs w:val="22"/>
        </w:rPr>
        <w:t xml:space="preserve"> </w:t>
      </w:r>
      <w:r w:rsidRPr="00E524E2">
        <w:rPr>
          <w:rFonts w:eastAsia="標楷體"/>
          <w:noProof/>
          <w:szCs w:val="22"/>
        </w:rPr>
        <w:lastRenderedPageBreak/>
        <w:t>887</w:t>
      </w:r>
      <w:r w:rsidR="00181616" w:rsidRPr="008A0157">
        <w:rPr>
          <w:rFonts w:eastAsia="標楷體" w:cs="AdobeMingStd-Light"/>
          <w:kern w:val="0"/>
        </w:rPr>
        <w:t>-</w:t>
      </w:r>
      <w:r w:rsidRPr="00E524E2">
        <w:rPr>
          <w:rFonts w:eastAsia="標楷體"/>
          <w:noProof/>
          <w:szCs w:val="22"/>
        </w:rPr>
        <w:t>899.</w:t>
      </w:r>
    </w:p>
    <w:p w:rsidR="00A078D6" w:rsidRDefault="00A078D6" w:rsidP="00181616">
      <w:pPr>
        <w:adjustRightInd w:val="0"/>
        <w:snapToGrid w:val="0"/>
        <w:spacing w:line="400" w:lineRule="exact"/>
        <w:ind w:left="708" w:hangingChars="295" w:hanging="708"/>
        <w:jc w:val="both"/>
        <w:rPr>
          <w:rFonts w:eastAsia="標楷體" w:cs="AdobeMingStd-Light"/>
          <w:kern w:val="0"/>
        </w:rPr>
      </w:pPr>
      <w:r w:rsidRPr="008A0157">
        <w:rPr>
          <w:rFonts w:eastAsia="標楷體" w:cs="AdobeMingStd-Light"/>
          <w:kern w:val="0"/>
        </w:rPr>
        <w:t xml:space="preserve">Keller LF, Waller DM (2002) Inbreeding effects in wild populations. </w:t>
      </w:r>
      <w:r w:rsidRPr="008A0157">
        <w:rPr>
          <w:rFonts w:eastAsia="標楷體" w:cs="AdobeMingStd-Light"/>
          <w:i/>
          <w:kern w:val="0"/>
        </w:rPr>
        <w:t xml:space="preserve">Trends in Ecology </w:t>
      </w:r>
      <w:r w:rsidRPr="008A0157">
        <w:rPr>
          <w:rFonts w:eastAsia="標楷體" w:cs="AdobeMingStd-Light" w:hint="eastAsia"/>
          <w:i/>
          <w:kern w:val="0"/>
        </w:rPr>
        <w:t>and</w:t>
      </w:r>
      <w:r w:rsidRPr="008A0157">
        <w:rPr>
          <w:rFonts w:eastAsia="標楷體" w:cs="AdobeMingStd-Light"/>
          <w:i/>
          <w:kern w:val="0"/>
        </w:rPr>
        <w:t xml:space="preserve"> Evolution</w:t>
      </w:r>
      <w:r w:rsidR="002749A8">
        <w:rPr>
          <w:rFonts w:eastAsia="標楷體" w:cs="AdobeMingStd-Light" w:hint="eastAsia"/>
          <w:kern w:val="0"/>
        </w:rPr>
        <w:t>,</w:t>
      </w:r>
      <w:r w:rsidRPr="008A0157">
        <w:rPr>
          <w:rFonts w:eastAsia="標楷體" w:cs="AdobeMingStd-Light"/>
          <w:b/>
          <w:i/>
          <w:kern w:val="0"/>
        </w:rPr>
        <w:t xml:space="preserve"> </w:t>
      </w:r>
      <w:r w:rsidRPr="008A0157">
        <w:rPr>
          <w:rFonts w:eastAsia="標楷體" w:cs="AdobeMingStd-Light"/>
          <w:b/>
          <w:kern w:val="0"/>
        </w:rPr>
        <w:t>17</w:t>
      </w:r>
      <w:r>
        <w:rPr>
          <w:rFonts w:eastAsia="標楷體" w:cs="AdobeMingStd-Light" w:hint="eastAsia"/>
          <w:kern w:val="0"/>
        </w:rPr>
        <w:t xml:space="preserve">, </w:t>
      </w:r>
      <w:r w:rsidRPr="008A0157">
        <w:rPr>
          <w:rFonts w:eastAsia="標楷體" w:cs="AdobeMingStd-Light"/>
          <w:kern w:val="0"/>
        </w:rPr>
        <w:t>230-241.</w:t>
      </w:r>
    </w:p>
    <w:p w:rsidR="00A078D6" w:rsidRPr="006457EC" w:rsidRDefault="00A078D6" w:rsidP="00181616">
      <w:pPr>
        <w:adjustRightInd w:val="0"/>
        <w:snapToGrid w:val="0"/>
        <w:spacing w:line="400" w:lineRule="exact"/>
        <w:ind w:left="742" w:hangingChars="309" w:hanging="742"/>
        <w:jc w:val="both"/>
        <w:rPr>
          <w:rFonts w:eastAsia="標楷體"/>
          <w:bCs/>
          <w:color w:val="000000"/>
        </w:rPr>
      </w:pPr>
      <w:r w:rsidRPr="006457EC">
        <w:rPr>
          <w:rFonts w:eastAsia="標楷體"/>
          <w:bCs/>
          <w:color w:val="000000"/>
        </w:rPr>
        <w:t>Kunin WE</w:t>
      </w:r>
      <w:r>
        <w:rPr>
          <w:rFonts w:eastAsia="標楷體" w:hint="eastAsia"/>
          <w:bCs/>
          <w:color w:val="000000"/>
        </w:rPr>
        <w:t xml:space="preserve"> (</w:t>
      </w:r>
      <w:r w:rsidRPr="006457EC">
        <w:rPr>
          <w:rFonts w:eastAsia="標楷體"/>
          <w:bCs/>
          <w:color w:val="000000"/>
        </w:rPr>
        <w:t>1993</w:t>
      </w:r>
      <w:r>
        <w:rPr>
          <w:rFonts w:eastAsia="標楷體" w:hint="eastAsia"/>
          <w:bCs/>
          <w:color w:val="000000"/>
        </w:rPr>
        <w:t>)</w:t>
      </w:r>
      <w:r w:rsidRPr="006457EC">
        <w:rPr>
          <w:rFonts w:eastAsia="標楷體"/>
          <w:bCs/>
          <w:color w:val="000000"/>
        </w:rPr>
        <w:t xml:space="preserve"> Sex and the single mustard - population-density and pollinator</w:t>
      </w:r>
      <w:r w:rsidRPr="006457EC">
        <w:rPr>
          <w:rFonts w:eastAsia="標楷體" w:hint="eastAsia"/>
          <w:bCs/>
          <w:color w:val="000000"/>
        </w:rPr>
        <w:t xml:space="preserve"> </w:t>
      </w:r>
      <w:r w:rsidRPr="006457EC">
        <w:rPr>
          <w:rFonts w:eastAsia="標楷體"/>
          <w:bCs/>
          <w:color w:val="000000"/>
        </w:rPr>
        <w:t xml:space="preserve">behavior effects on seed-set. </w:t>
      </w:r>
      <w:r w:rsidRPr="00E927FF">
        <w:rPr>
          <w:rFonts w:eastAsia="標楷體"/>
          <w:bCs/>
          <w:i/>
          <w:color w:val="000000"/>
        </w:rPr>
        <w:t>Ecology</w:t>
      </w:r>
      <w:r w:rsidR="002749A8">
        <w:rPr>
          <w:rFonts w:eastAsia="標楷體" w:cs="AdobeMingStd-Light" w:hint="eastAsia"/>
          <w:kern w:val="0"/>
        </w:rPr>
        <w:t>,</w:t>
      </w:r>
      <w:r w:rsidRPr="006457EC">
        <w:rPr>
          <w:rFonts w:eastAsia="標楷體"/>
          <w:bCs/>
          <w:color w:val="000000"/>
        </w:rPr>
        <w:t xml:space="preserve"> </w:t>
      </w:r>
      <w:r w:rsidRPr="00E927FF">
        <w:rPr>
          <w:rFonts w:eastAsia="標楷體"/>
          <w:b/>
          <w:bCs/>
          <w:color w:val="000000"/>
        </w:rPr>
        <w:t>74</w:t>
      </w:r>
      <w:r>
        <w:rPr>
          <w:rFonts w:eastAsia="標楷體" w:hint="eastAsia"/>
          <w:bCs/>
          <w:color w:val="000000"/>
        </w:rPr>
        <w:t>,</w:t>
      </w:r>
      <w:r w:rsidRPr="006457EC">
        <w:rPr>
          <w:rFonts w:eastAsia="標楷體"/>
          <w:bCs/>
          <w:color w:val="000000"/>
        </w:rPr>
        <w:t xml:space="preserve"> 2145</w:t>
      </w:r>
      <w:r w:rsidR="00181616" w:rsidRPr="008A0157">
        <w:rPr>
          <w:rFonts w:eastAsia="標楷體" w:cs="AdobeMingStd-Light"/>
          <w:kern w:val="0"/>
        </w:rPr>
        <w:t>-</w:t>
      </w:r>
      <w:r w:rsidRPr="006457EC">
        <w:rPr>
          <w:rFonts w:eastAsia="標楷體"/>
          <w:bCs/>
          <w:color w:val="000000"/>
        </w:rPr>
        <w:t>2160.</w:t>
      </w:r>
    </w:p>
    <w:p w:rsidR="00A078D6" w:rsidRPr="006457EC" w:rsidRDefault="00A078D6" w:rsidP="00181616">
      <w:pPr>
        <w:adjustRightInd w:val="0"/>
        <w:snapToGrid w:val="0"/>
        <w:spacing w:line="400" w:lineRule="exact"/>
        <w:ind w:left="756" w:hangingChars="315" w:hanging="756"/>
        <w:jc w:val="both"/>
        <w:rPr>
          <w:rFonts w:eastAsia="標楷體"/>
          <w:bCs/>
          <w:color w:val="000000"/>
        </w:rPr>
      </w:pPr>
      <w:r w:rsidRPr="006457EC">
        <w:rPr>
          <w:rFonts w:eastAsia="標楷體"/>
          <w:bCs/>
          <w:color w:val="000000"/>
        </w:rPr>
        <w:t xml:space="preserve">Kunin WE </w:t>
      </w:r>
      <w:r>
        <w:rPr>
          <w:rFonts w:eastAsia="標楷體" w:hint="eastAsia"/>
          <w:bCs/>
          <w:color w:val="000000"/>
        </w:rPr>
        <w:t>(</w:t>
      </w:r>
      <w:r w:rsidRPr="006457EC">
        <w:rPr>
          <w:rFonts w:eastAsia="標楷體"/>
          <w:bCs/>
          <w:color w:val="000000"/>
        </w:rPr>
        <w:t>1997</w:t>
      </w:r>
      <w:r>
        <w:rPr>
          <w:rFonts w:eastAsia="標楷體" w:hint="eastAsia"/>
          <w:bCs/>
          <w:color w:val="000000"/>
        </w:rPr>
        <w:t>)</w:t>
      </w:r>
      <w:r w:rsidRPr="006457EC">
        <w:rPr>
          <w:rFonts w:eastAsia="標楷體"/>
          <w:bCs/>
          <w:color w:val="000000"/>
        </w:rPr>
        <w:t xml:space="preserve"> Population size and density effects in pollination: Pollinator</w:t>
      </w:r>
      <w:r w:rsidRPr="006457EC">
        <w:rPr>
          <w:rFonts w:eastAsia="標楷體" w:hint="eastAsia"/>
          <w:bCs/>
          <w:color w:val="000000"/>
        </w:rPr>
        <w:t xml:space="preserve"> </w:t>
      </w:r>
      <w:r w:rsidRPr="006457EC">
        <w:rPr>
          <w:rFonts w:eastAsia="標楷體"/>
          <w:bCs/>
          <w:color w:val="000000"/>
        </w:rPr>
        <w:t xml:space="preserve">foraging and plant reproductive success in experimental arrays of </w:t>
      </w:r>
      <w:r w:rsidRPr="006457EC">
        <w:rPr>
          <w:rFonts w:eastAsia="標楷體"/>
          <w:bCs/>
          <w:i/>
          <w:iCs/>
          <w:color w:val="000000"/>
        </w:rPr>
        <w:t>Brassica kaber</w:t>
      </w:r>
      <w:r w:rsidRPr="006457EC">
        <w:rPr>
          <w:rFonts w:eastAsia="標楷體"/>
          <w:bCs/>
          <w:color w:val="000000"/>
        </w:rPr>
        <w:t>.</w:t>
      </w:r>
      <w:r w:rsidRPr="006457EC">
        <w:rPr>
          <w:rFonts w:eastAsia="標楷體" w:hint="eastAsia"/>
          <w:bCs/>
          <w:color w:val="000000"/>
        </w:rPr>
        <w:t xml:space="preserve"> </w:t>
      </w:r>
      <w:r w:rsidRPr="00E927FF">
        <w:rPr>
          <w:rFonts w:eastAsia="標楷體"/>
          <w:bCs/>
          <w:i/>
          <w:color w:val="000000"/>
        </w:rPr>
        <w:t>Journal of Ecology</w:t>
      </w:r>
      <w:r w:rsidR="002749A8">
        <w:rPr>
          <w:rFonts w:eastAsia="標楷體" w:cs="AdobeMingStd-Light" w:hint="eastAsia"/>
          <w:kern w:val="0"/>
        </w:rPr>
        <w:t>,</w:t>
      </w:r>
      <w:r w:rsidRPr="006457EC">
        <w:rPr>
          <w:rFonts w:eastAsia="標楷體"/>
          <w:bCs/>
          <w:color w:val="000000"/>
        </w:rPr>
        <w:t xml:space="preserve"> </w:t>
      </w:r>
      <w:r w:rsidRPr="00E927FF">
        <w:rPr>
          <w:rFonts w:eastAsia="標楷體"/>
          <w:b/>
          <w:bCs/>
          <w:color w:val="000000"/>
        </w:rPr>
        <w:t>85</w:t>
      </w:r>
      <w:r>
        <w:rPr>
          <w:rFonts w:eastAsia="標楷體" w:hint="eastAsia"/>
          <w:bCs/>
          <w:color w:val="000000"/>
        </w:rPr>
        <w:t>,</w:t>
      </w:r>
      <w:r w:rsidRPr="006457EC">
        <w:rPr>
          <w:rFonts w:eastAsia="標楷體"/>
          <w:bCs/>
          <w:color w:val="000000"/>
        </w:rPr>
        <w:t xml:space="preserve"> 225</w:t>
      </w:r>
      <w:r w:rsidR="00181616" w:rsidRPr="008A0157">
        <w:rPr>
          <w:rFonts w:eastAsia="標楷體" w:cs="AdobeMingStd-Light"/>
          <w:kern w:val="0"/>
        </w:rPr>
        <w:t>-</w:t>
      </w:r>
      <w:r w:rsidRPr="006457EC">
        <w:rPr>
          <w:rFonts w:eastAsia="標楷體"/>
          <w:bCs/>
          <w:color w:val="000000"/>
        </w:rPr>
        <w:t>234.</w:t>
      </w:r>
    </w:p>
    <w:p w:rsidR="00A078D6" w:rsidRPr="00E524E2" w:rsidRDefault="00A078D6" w:rsidP="00181616">
      <w:pPr>
        <w:adjustRightInd w:val="0"/>
        <w:snapToGrid w:val="0"/>
        <w:spacing w:line="400" w:lineRule="exact"/>
        <w:ind w:left="768" w:hangingChars="320" w:hanging="768"/>
        <w:jc w:val="both"/>
        <w:rPr>
          <w:rFonts w:eastAsia="標楷體"/>
          <w:noProof/>
          <w:szCs w:val="22"/>
        </w:rPr>
      </w:pPr>
      <w:bookmarkStart w:id="23" w:name="_ENREF_82"/>
      <w:r w:rsidRPr="00E524E2">
        <w:rPr>
          <w:rFonts w:eastAsia="標楷體"/>
          <w:noProof/>
          <w:szCs w:val="22"/>
        </w:rPr>
        <w:t xml:space="preserve">Lewontin R, Krakauer J (1975) Letters to the editors: Testing the heterogeneity of </w:t>
      </w:r>
      <w:r w:rsidRPr="00E524E2">
        <w:rPr>
          <w:rFonts w:eastAsia="標楷體"/>
          <w:i/>
          <w:noProof/>
          <w:szCs w:val="22"/>
        </w:rPr>
        <w:t>F</w:t>
      </w:r>
      <w:r w:rsidRPr="00E524E2">
        <w:rPr>
          <w:rFonts w:eastAsia="標楷體"/>
          <w:noProof/>
          <w:szCs w:val="22"/>
        </w:rPr>
        <w:t xml:space="preserve"> values. </w:t>
      </w:r>
      <w:r w:rsidRPr="00E524E2">
        <w:rPr>
          <w:rFonts w:eastAsia="標楷體"/>
          <w:i/>
          <w:noProof/>
          <w:szCs w:val="22"/>
        </w:rPr>
        <w:t>Genetics</w:t>
      </w:r>
      <w:r w:rsidRPr="00E524E2">
        <w:rPr>
          <w:rFonts w:eastAsia="標楷體"/>
          <w:noProof/>
          <w:szCs w:val="22"/>
        </w:rPr>
        <w:t xml:space="preserve">, </w:t>
      </w:r>
      <w:r w:rsidRPr="00E524E2">
        <w:rPr>
          <w:rFonts w:eastAsia="標楷體"/>
          <w:b/>
          <w:noProof/>
          <w:szCs w:val="22"/>
        </w:rPr>
        <w:t>80</w:t>
      </w:r>
      <w:r w:rsidRPr="00E524E2">
        <w:rPr>
          <w:rFonts w:eastAsia="標楷體"/>
          <w:noProof/>
          <w:szCs w:val="22"/>
        </w:rPr>
        <w:t>, 397.</w:t>
      </w:r>
      <w:bookmarkEnd w:id="23"/>
    </w:p>
    <w:p w:rsidR="00A078D6" w:rsidRPr="00E524E2" w:rsidRDefault="00A078D6" w:rsidP="00181616">
      <w:pPr>
        <w:autoSpaceDE w:val="0"/>
        <w:autoSpaceDN w:val="0"/>
        <w:adjustRightInd w:val="0"/>
        <w:snapToGrid w:val="0"/>
        <w:spacing w:line="400" w:lineRule="exact"/>
        <w:ind w:left="768" w:hangingChars="320" w:hanging="768"/>
        <w:jc w:val="both"/>
        <w:rPr>
          <w:rFonts w:eastAsia="標楷體"/>
          <w:kern w:val="0"/>
        </w:rPr>
      </w:pPr>
      <w:r w:rsidRPr="00E524E2">
        <w:rPr>
          <w:rFonts w:eastAsia="標楷體"/>
          <w:kern w:val="0"/>
        </w:rPr>
        <w:t xml:space="preserve">Li, HL, Keng H (1994) Amentotaxaceae. Flora of </w:t>
      </w:r>
      <w:smartTag w:uri="urn:schemas-microsoft-com:office:smarttags" w:element="country-region">
        <w:smartTag w:uri="urn:schemas-microsoft-com:office:smarttags" w:element="place">
          <w:r w:rsidRPr="00E524E2">
            <w:rPr>
              <w:rFonts w:eastAsia="標楷體"/>
              <w:kern w:val="0"/>
            </w:rPr>
            <w:t>Taiwan</w:t>
          </w:r>
        </w:smartTag>
      </w:smartTag>
      <w:r w:rsidRPr="00E524E2">
        <w:rPr>
          <w:rFonts w:eastAsia="標楷體"/>
          <w:kern w:val="0"/>
        </w:rPr>
        <w:t>, Volume 2, Editorial, pp. 586–595. Committee of the Flora of Taiwan, Taipei, Taiwan.</w:t>
      </w:r>
    </w:p>
    <w:p w:rsidR="00A078D6" w:rsidRPr="00E524E2" w:rsidRDefault="00A078D6" w:rsidP="00181616">
      <w:pPr>
        <w:adjustRightInd w:val="0"/>
        <w:snapToGrid w:val="0"/>
        <w:spacing w:line="400" w:lineRule="exact"/>
        <w:ind w:left="756" w:hangingChars="315" w:hanging="756"/>
        <w:jc w:val="both"/>
        <w:rPr>
          <w:rFonts w:eastAsia="標楷體"/>
          <w:noProof/>
          <w:szCs w:val="22"/>
        </w:rPr>
      </w:pPr>
      <w:r w:rsidRPr="00E524E2">
        <w:rPr>
          <w:rFonts w:eastAsia="標楷體"/>
          <w:noProof/>
          <w:szCs w:val="22"/>
        </w:rPr>
        <w:t xml:space="preserve">Lin C, Chan MH, Chen FS, Wang YN (2007) Age structure and growth pattern of an endangered species, </w:t>
      </w:r>
      <w:r w:rsidRPr="00E524E2">
        <w:rPr>
          <w:rFonts w:eastAsia="標楷體"/>
          <w:i/>
          <w:noProof/>
          <w:szCs w:val="22"/>
        </w:rPr>
        <w:t>Amentotaxus formosana</w:t>
      </w:r>
      <w:r w:rsidRPr="00E524E2">
        <w:rPr>
          <w:rFonts w:eastAsia="標楷體"/>
          <w:noProof/>
          <w:szCs w:val="22"/>
        </w:rPr>
        <w:t xml:space="preserve"> Li. </w:t>
      </w:r>
      <w:r w:rsidRPr="00E524E2">
        <w:rPr>
          <w:rFonts w:eastAsia="標楷體"/>
          <w:i/>
          <w:noProof/>
          <w:szCs w:val="22"/>
        </w:rPr>
        <w:t>Journal of Integrative Plant Biology</w:t>
      </w:r>
      <w:r w:rsidRPr="00E524E2">
        <w:rPr>
          <w:rFonts w:eastAsia="標楷體"/>
          <w:noProof/>
          <w:szCs w:val="22"/>
        </w:rPr>
        <w:t xml:space="preserve">, </w:t>
      </w:r>
      <w:r w:rsidRPr="00E524E2">
        <w:rPr>
          <w:rFonts w:eastAsia="標楷體"/>
          <w:b/>
          <w:noProof/>
          <w:szCs w:val="22"/>
        </w:rPr>
        <w:t>49</w:t>
      </w:r>
      <w:r w:rsidRPr="00E524E2">
        <w:rPr>
          <w:rFonts w:eastAsia="標楷體"/>
          <w:noProof/>
          <w:szCs w:val="22"/>
        </w:rPr>
        <w:t>, 157</w:t>
      </w:r>
      <w:r w:rsidR="00181616" w:rsidRPr="008A0157">
        <w:rPr>
          <w:rFonts w:eastAsia="標楷體" w:cs="AdobeMingStd-Light"/>
          <w:kern w:val="0"/>
        </w:rPr>
        <w:t>-</w:t>
      </w:r>
      <w:r w:rsidRPr="00E524E2">
        <w:rPr>
          <w:rFonts w:eastAsia="標楷體"/>
          <w:noProof/>
          <w:szCs w:val="22"/>
        </w:rPr>
        <w:t>167.</w:t>
      </w:r>
    </w:p>
    <w:p w:rsidR="00A078D6" w:rsidRPr="00E524E2" w:rsidRDefault="00A078D6" w:rsidP="00181616">
      <w:pPr>
        <w:adjustRightInd w:val="0"/>
        <w:snapToGrid w:val="0"/>
        <w:spacing w:line="400" w:lineRule="exact"/>
        <w:ind w:left="797" w:hangingChars="332" w:hanging="797"/>
        <w:jc w:val="both"/>
        <w:rPr>
          <w:rFonts w:eastAsia="標楷體"/>
          <w:noProof/>
          <w:szCs w:val="22"/>
        </w:rPr>
      </w:pPr>
      <w:bookmarkStart w:id="24" w:name="_ENREF_84"/>
      <w:r w:rsidRPr="00E524E2">
        <w:rPr>
          <w:rFonts w:eastAsia="標楷體"/>
          <w:noProof/>
          <w:szCs w:val="22"/>
        </w:rPr>
        <w:t xml:space="preserve">Link </w:t>
      </w:r>
      <w:smartTag w:uri="urn:schemas-microsoft-com:office:smarttags" w:element="State">
        <w:r w:rsidRPr="00E524E2">
          <w:rPr>
            <w:rFonts w:eastAsia="標楷體"/>
            <w:noProof/>
            <w:szCs w:val="22"/>
          </w:rPr>
          <w:t>WA</w:t>
        </w:r>
      </w:smartTag>
      <w:r w:rsidRPr="00E524E2">
        <w:rPr>
          <w:rFonts w:eastAsia="標楷體"/>
          <w:noProof/>
          <w:szCs w:val="22"/>
        </w:rPr>
        <w:t xml:space="preserve">, Eaton MJ (2012) On thinning of chains in MCMC. </w:t>
      </w:r>
      <w:r w:rsidRPr="00E524E2">
        <w:rPr>
          <w:rFonts w:eastAsia="標楷體"/>
          <w:i/>
          <w:noProof/>
          <w:szCs w:val="22"/>
        </w:rPr>
        <w:t>Methods in Ecology and Evolution,</w:t>
      </w:r>
      <w:r w:rsidRPr="00E524E2">
        <w:rPr>
          <w:rFonts w:eastAsia="標楷體"/>
          <w:noProof/>
          <w:szCs w:val="22"/>
        </w:rPr>
        <w:t xml:space="preserve"> </w:t>
      </w:r>
      <w:r w:rsidRPr="00E524E2">
        <w:rPr>
          <w:rFonts w:eastAsia="標楷體"/>
          <w:b/>
          <w:noProof/>
          <w:szCs w:val="22"/>
        </w:rPr>
        <w:t>3</w:t>
      </w:r>
      <w:r w:rsidRPr="00E524E2">
        <w:rPr>
          <w:rFonts w:eastAsia="標楷體"/>
          <w:noProof/>
          <w:szCs w:val="22"/>
        </w:rPr>
        <w:t>, 112</w:t>
      </w:r>
      <w:r w:rsidR="00181616" w:rsidRPr="008A0157">
        <w:rPr>
          <w:rFonts w:eastAsia="標楷體" w:cs="AdobeMingStd-Light"/>
          <w:kern w:val="0"/>
        </w:rPr>
        <w:t>-</w:t>
      </w:r>
      <w:r w:rsidRPr="00E524E2">
        <w:rPr>
          <w:rFonts w:eastAsia="標楷體"/>
          <w:noProof/>
          <w:szCs w:val="22"/>
        </w:rPr>
        <w:t>115.</w:t>
      </w:r>
      <w:bookmarkEnd w:id="24"/>
    </w:p>
    <w:p w:rsidR="00A078D6" w:rsidRPr="006457EC" w:rsidRDefault="00A078D6" w:rsidP="00181616">
      <w:pPr>
        <w:adjustRightInd w:val="0"/>
        <w:snapToGrid w:val="0"/>
        <w:spacing w:line="400" w:lineRule="exact"/>
        <w:ind w:left="742" w:hangingChars="309" w:hanging="742"/>
        <w:jc w:val="both"/>
        <w:rPr>
          <w:rFonts w:eastAsia="標楷體" w:cs="AdobeMingStd-Light"/>
          <w:kern w:val="0"/>
          <w:lang w:val="de-DE"/>
        </w:rPr>
      </w:pPr>
      <w:r w:rsidRPr="006457EC">
        <w:rPr>
          <w:rFonts w:eastAsia="標楷體" w:cs="AdobeMingStd-Light"/>
          <w:kern w:val="0"/>
          <w:lang w:val="de-DE"/>
        </w:rPr>
        <w:t>Mariette S, Chagne</w:t>
      </w:r>
      <w:r>
        <w:rPr>
          <w:rFonts w:eastAsia="標楷體" w:cs="AdobeMingStd-Light" w:hint="eastAsia"/>
          <w:kern w:val="0"/>
          <w:lang w:val="de-DE"/>
        </w:rPr>
        <w:t xml:space="preserve"> D</w:t>
      </w:r>
      <w:r w:rsidRPr="006457EC">
        <w:rPr>
          <w:rFonts w:eastAsia="標楷體" w:cs="AdobeMingStd-Light"/>
          <w:kern w:val="0"/>
          <w:lang w:val="de-DE"/>
        </w:rPr>
        <w:t>, Lézier</w:t>
      </w:r>
      <w:r>
        <w:rPr>
          <w:rFonts w:eastAsia="標楷體" w:cs="AdobeMingStd-Light" w:hint="eastAsia"/>
          <w:kern w:val="0"/>
          <w:lang w:val="de-DE"/>
        </w:rPr>
        <w:t xml:space="preserve"> C</w:t>
      </w:r>
      <w:r w:rsidRPr="006457EC">
        <w:rPr>
          <w:rFonts w:eastAsia="標楷體" w:cs="AdobeMingStd-Light"/>
          <w:kern w:val="0"/>
          <w:lang w:val="de-DE"/>
        </w:rPr>
        <w:t>, Pastuszka</w:t>
      </w:r>
      <w:r>
        <w:rPr>
          <w:rFonts w:eastAsia="標楷體" w:cs="AdobeMingStd-Light" w:hint="eastAsia"/>
          <w:kern w:val="0"/>
          <w:lang w:val="de-DE"/>
        </w:rPr>
        <w:t xml:space="preserve"> P</w:t>
      </w:r>
      <w:r w:rsidRPr="006457EC">
        <w:rPr>
          <w:rFonts w:eastAsia="標楷體" w:cs="AdobeMingStd-Light"/>
          <w:kern w:val="0"/>
          <w:lang w:val="de-DE"/>
        </w:rPr>
        <w:t>, Raffin</w:t>
      </w:r>
      <w:r>
        <w:rPr>
          <w:rFonts w:eastAsia="標楷體" w:cs="AdobeMingStd-Light" w:hint="eastAsia"/>
          <w:kern w:val="0"/>
          <w:lang w:val="de-DE"/>
        </w:rPr>
        <w:t xml:space="preserve"> A</w:t>
      </w:r>
      <w:r w:rsidRPr="006457EC">
        <w:rPr>
          <w:rFonts w:eastAsia="標楷體" w:cs="AdobeMingStd-Light"/>
          <w:kern w:val="0"/>
          <w:lang w:val="de-DE"/>
        </w:rPr>
        <w:t>, Plomion1</w:t>
      </w:r>
      <w:r>
        <w:rPr>
          <w:rFonts w:eastAsia="標楷體" w:cs="AdobeMingStd-Light" w:hint="eastAsia"/>
          <w:kern w:val="0"/>
          <w:lang w:val="de-DE"/>
        </w:rPr>
        <w:t xml:space="preserve"> C,</w:t>
      </w:r>
      <w:r w:rsidRPr="006457EC">
        <w:rPr>
          <w:rFonts w:eastAsia="標楷體" w:cs="AdobeMingStd-Light"/>
          <w:kern w:val="0"/>
          <w:lang w:val="de-DE"/>
        </w:rPr>
        <w:t xml:space="preserve"> Kremer</w:t>
      </w:r>
      <w:r>
        <w:rPr>
          <w:rFonts w:eastAsia="標楷體" w:cs="AdobeMingStd-Light" w:hint="eastAsia"/>
          <w:kern w:val="0"/>
          <w:lang w:val="de-DE"/>
        </w:rPr>
        <w:t xml:space="preserve"> A (</w:t>
      </w:r>
      <w:r w:rsidRPr="006457EC">
        <w:rPr>
          <w:rFonts w:eastAsia="標楷體" w:cs="AdobeMingStd-Light"/>
          <w:kern w:val="0"/>
          <w:lang w:val="de-DE"/>
        </w:rPr>
        <w:t>2001</w:t>
      </w:r>
      <w:r>
        <w:rPr>
          <w:rFonts w:eastAsia="標楷體" w:cs="AdobeMingStd-Light" w:hint="eastAsia"/>
          <w:kern w:val="0"/>
          <w:lang w:val="de-DE"/>
        </w:rPr>
        <w:t>)</w:t>
      </w:r>
      <w:r w:rsidRPr="006457EC">
        <w:rPr>
          <w:rFonts w:eastAsia="標楷體" w:cs="AdobeMingStd-Light"/>
          <w:kern w:val="0"/>
          <w:lang w:val="de-DE"/>
        </w:rPr>
        <w:t xml:space="preserve"> Genetic diversity within and among Pinus pinaster populations: comparison between AFLP and microsatellite markers. </w:t>
      </w:r>
      <w:r w:rsidRPr="00E927FF">
        <w:rPr>
          <w:rFonts w:eastAsia="標楷體" w:cs="AdobeMingStd-Light"/>
          <w:i/>
          <w:kern w:val="0"/>
          <w:lang w:val="de-DE"/>
        </w:rPr>
        <w:t>Heredity</w:t>
      </w:r>
      <w:r w:rsidR="002749A8">
        <w:rPr>
          <w:rFonts w:eastAsia="標楷體" w:cs="AdobeMingStd-Light" w:hint="eastAsia"/>
          <w:kern w:val="0"/>
        </w:rPr>
        <w:t>,</w:t>
      </w:r>
      <w:r w:rsidRPr="006457EC">
        <w:rPr>
          <w:rFonts w:eastAsia="標楷體" w:cs="AdobeMingStd-Light"/>
          <w:kern w:val="0"/>
          <w:lang w:val="de-DE"/>
        </w:rPr>
        <w:t xml:space="preserve"> </w:t>
      </w:r>
      <w:r w:rsidRPr="00E927FF">
        <w:rPr>
          <w:rFonts w:eastAsia="標楷體" w:cs="AdobeMingStd-Light"/>
          <w:b/>
          <w:kern w:val="0"/>
          <w:lang w:val="de-DE"/>
        </w:rPr>
        <w:t>86</w:t>
      </w:r>
      <w:r w:rsidRPr="006457EC">
        <w:rPr>
          <w:rFonts w:eastAsia="標楷體" w:cs="AdobeMingStd-Light"/>
          <w:kern w:val="0"/>
          <w:lang w:val="de-DE"/>
        </w:rPr>
        <w:t>: 469-479.</w:t>
      </w:r>
    </w:p>
    <w:p w:rsidR="00A078D6" w:rsidRPr="00E524E2" w:rsidRDefault="00A078D6" w:rsidP="00181616">
      <w:pPr>
        <w:adjustRightInd w:val="0"/>
        <w:snapToGrid w:val="0"/>
        <w:spacing w:line="400" w:lineRule="exact"/>
        <w:ind w:left="708" w:hangingChars="295" w:hanging="708"/>
        <w:jc w:val="both"/>
        <w:rPr>
          <w:rFonts w:eastAsia="標楷體"/>
          <w:noProof/>
          <w:szCs w:val="22"/>
        </w:rPr>
      </w:pPr>
      <w:r w:rsidRPr="00E524E2">
        <w:rPr>
          <w:rFonts w:eastAsia="標楷體"/>
          <w:noProof/>
          <w:szCs w:val="22"/>
        </w:rPr>
        <w:t xml:space="preserve">Marshall E (2005) Will DNA bar codes breathe life into classification? </w:t>
      </w:r>
      <w:r w:rsidRPr="00E524E2">
        <w:rPr>
          <w:rFonts w:eastAsia="標楷體"/>
          <w:i/>
          <w:noProof/>
          <w:szCs w:val="22"/>
        </w:rPr>
        <w:t>Science</w:t>
      </w:r>
      <w:r w:rsidRPr="00E524E2">
        <w:rPr>
          <w:rFonts w:eastAsia="標楷體" w:hint="eastAsia"/>
          <w:noProof/>
          <w:szCs w:val="22"/>
        </w:rPr>
        <w:t>,</w:t>
      </w:r>
      <w:r w:rsidRPr="00E524E2">
        <w:rPr>
          <w:rFonts w:eastAsia="標楷體"/>
          <w:noProof/>
          <w:szCs w:val="22"/>
        </w:rPr>
        <w:t xml:space="preserve"> </w:t>
      </w:r>
      <w:r w:rsidRPr="00E524E2">
        <w:rPr>
          <w:rFonts w:eastAsia="標楷體"/>
          <w:b/>
          <w:noProof/>
          <w:szCs w:val="22"/>
        </w:rPr>
        <w:t>307</w:t>
      </w:r>
      <w:r w:rsidRPr="00E524E2">
        <w:rPr>
          <w:rFonts w:eastAsia="標楷體"/>
          <w:noProof/>
          <w:szCs w:val="22"/>
        </w:rPr>
        <w:t>, 1037.</w:t>
      </w:r>
    </w:p>
    <w:p w:rsidR="00A078D6" w:rsidRPr="006457EC" w:rsidRDefault="00A078D6" w:rsidP="00181616">
      <w:pPr>
        <w:adjustRightInd w:val="0"/>
        <w:snapToGrid w:val="0"/>
        <w:spacing w:line="400" w:lineRule="exact"/>
        <w:ind w:left="708" w:hangingChars="295" w:hanging="708"/>
        <w:jc w:val="both"/>
        <w:rPr>
          <w:rFonts w:eastAsia="標楷體" w:cs="AdobeMingStd-Light"/>
          <w:kern w:val="0"/>
        </w:rPr>
      </w:pPr>
      <w:r w:rsidRPr="006457EC">
        <w:rPr>
          <w:rFonts w:eastAsia="標楷體" w:cs="AdobeMingStd-Light"/>
          <w:kern w:val="0"/>
          <w:lang w:val="it-IT"/>
        </w:rPr>
        <w:t>Miao YC</w:t>
      </w:r>
      <w:r w:rsidRPr="006457EC">
        <w:rPr>
          <w:rFonts w:eastAsia="標楷體" w:cs="AdobeMingStd-Light" w:hint="eastAsia"/>
          <w:kern w:val="0"/>
          <w:lang w:val="it-IT"/>
        </w:rPr>
        <w:t>,</w:t>
      </w:r>
      <w:r w:rsidRPr="006457EC">
        <w:rPr>
          <w:rFonts w:eastAsia="標楷體" w:cs="AdobeMingStd-Light"/>
          <w:kern w:val="0"/>
          <w:lang w:val="it-IT"/>
        </w:rPr>
        <w:t xml:space="preserve"> Su</w:t>
      </w:r>
      <w:r>
        <w:rPr>
          <w:rFonts w:eastAsia="標楷體" w:cs="AdobeMingStd-Light" w:hint="eastAsia"/>
          <w:kern w:val="0"/>
          <w:lang w:val="it-IT"/>
        </w:rPr>
        <w:t xml:space="preserve"> JR</w:t>
      </w:r>
      <w:r w:rsidRPr="006457EC">
        <w:rPr>
          <w:rFonts w:eastAsia="標楷體" w:cs="AdobeMingStd-Light" w:hint="eastAsia"/>
          <w:kern w:val="0"/>
          <w:lang w:val="it-IT"/>
        </w:rPr>
        <w:t xml:space="preserve">, </w:t>
      </w:r>
      <w:r w:rsidRPr="006457EC">
        <w:rPr>
          <w:rFonts w:eastAsia="標楷體" w:cs="AdobeMingStd-Light"/>
          <w:kern w:val="0"/>
          <w:lang w:val="it-IT"/>
        </w:rPr>
        <w:t>Zhang</w:t>
      </w:r>
      <w:r>
        <w:rPr>
          <w:rFonts w:eastAsia="標楷體" w:cs="AdobeMingStd-Light" w:hint="eastAsia"/>
          <w:kern w:val="0"/>
          <w:lang w:val="it-IT"/>
        </w:rPr>
        <w:t xml:space="preserve"> ZJ</w:t>
      </w:r>
      <w:r w:rsidRPr="006457EC">
        <w:rPr>
          <w:rFonts w:eastAsia="標楷體" w:cs="AdobeMingStd-Light" w:hint="eastAsia"/>
          <w:kern w:val="0"/>
          <w:lang w:val="it-IT"/>
        </w:rPr>
        <w:t xml:space="preserve">, </w:t>
      </w:r>
      <w:r w:rsidRPr="006457EC">
        <w:rPr>
          <w:rFonts w:eastAsia="標楷體" w:cs="AdobeMingStd-Light"/>
          <w:kern w:val="0"/>
          <w:lang w:val="it-IT"/>
        </w:rPr>
        <w:t>Li</w:t>
      </w:r>
      <w:r>
        <w:rPr>
          <w:rFonts w:eastAsia="標楷體" w:cs="AdobeMingStd-Light" w:hint="eastAsia"/>
          <w:kern w:val="0"/>
          <w:lang w:val="it-IT"/>
        </w:rPr>
        <w:t xml:space="preserve"> H</w:t>
      </w:r>
      <w:r w:rsidRPr="006457EC">
        <w:rPr>
          <w:rFonts w:eastAsia="標楷體" w:cs="AdobeMingStd-Light" w:hint="eastAsia"/>
          <w:kern w:val="0"/>
          <w:lang w:val="it-IT"/>
        </w:rPr>
        <w:t xml:space="preserve">, </w:t>
      </w:r>
      <w:r w:rsidRPr="006457EC">
        <w:rPr>
          <w:rFonts w:eastAsia="標楷體" w:cs="AdobeMingStd-Light"/>
          <w:kern w:val="0"/>
          <w:lang w:val="it-IT"/>
        </w:rPr>
        <w:t>Luo</w:t>
      </w:r>
      <w:r w:rsidRPr="006457EC">
        <w:rPr>
          <w:rFonts w:eastAsia="標楷體" w:cs="AdobeMingStd-Light" w:hint="eastAsia"/>
          <w:kern w:val="0"/>
          <w:lang w:val="it-IT"/>
        </w:rPr>
        <w:t xml:space="preserve"> </w:t>
      </w:r>
      <w:r>
        <w:rPr>
          <w:rFonts w:eastAsia="標楷體" w:cs="AdobeMingStd-Light" w:hint="eastAsia"/>
          <w:kern w:val="0"/>
          <w:lang w:val="it-IT"/>
        </w:rPr>
        <w:t xml:space="preserve">J, </w:t>
      </w:r>
      <w:r w:rsidRPr="006457EC">
        <w:rPr>
          <w:rFonts w:eastAsia="標楷體" w:cs="AdobeMingStd-Light"/>
          <w:kern w:val="0"/>
          <w:lang w:val="it-IT"/>
        </w:rPr>
        <w:t>Zhang</w:t>
      </w:r>
      <w:r>
        <w:rPr>
          <w:rFonts w:eastAsia="標楷體" w:cs="AdobeMingStd-Light" w:hint="eastAsia"/>
          <w:kern w:val="0"/>
          <w:lang w:val="it-IT"/>
        </w:rPr>
        <w:t xml:space="preserve"> YP (</w:t>
      </w:r>
      <w:r w:rsidRPr="00E927FF">
        <w:rPr>
          <w:rFonts w:eastAsia="標楷體" w:cs="AdobeMingStd-Light"/>
          <w:kern w:val="0"/>
          <w:lang w:val="de-DE"/>
        </w:rPr>
        <w:t>2008</w:t>
      </w:r>
      <w:r w:rsidRPr="00E927FF">
        <w:rPr>
          <w:rFonts w:eastAsia="標楷體" w:cs="AdobeMingStd-Light" w:hint="eastAsia"/>
          <w:kern w:val="0"/>
          <w:lang w:val="de-DE"/>
        </w:rPr>
        <w:t xml:space="preserve">). </w:t>
      </w:r>
      <w:r w:rsidRPr="006457EC">
        <w:rPr>
          <w:rFonts w:eastAsia="標楷體" w:cs="AdobeMingStd-Light"/>
          <w:kern w:val="0"/>
        </w:rPr>
        <w:t>Isolation and characterization of microsatellite markers</w:t>
      </w:r>
      <w:r w:rsidRPr="006457EC">
        <w:rPr>
          <w:rFonts w:eastAsia="標楷體" w:cs="AdobeMingStd-Light" w:hint="eastAsia"/>
          <w:kern w:val="0"/>
        </w:rPr>
        <w:t xml:space="preserve"> </w:t>
      </w:r>
      <w:r w:rsidRPr="006457EC">
        <w:rPr>
          <w:rFonts w:eastAsia="標楷體" w:cs="AdobeMingStd-Light"/>
          <w:kern w:val="0"/>
        </w:rPr>
        <w:t xml:space="preserve">for the endangered </w:t>
      </w:r>
      <w:r w:rsidRPr="006457EC">
        <w:rPr>
          <w:rFonts w:eastAsia="標楷體" w:cs="AdobeMingStd-Light"/>
          <w:i/>
          <w:kern w:val="0"/>
        </w:rPr>
        <w:t>Taxus yunnanensis</w:t>
      </w:r>
      <w:r w:rsidRPr="006457EC">
        <w:rPr>
          <w:rFonts w:eastAsia="標楷體" w:cs="AdobeMingStd-Light" w:hint="eastAsia"/>
          <w:kern w:val="0"/>
        </w:rPr>
        <w:t xml:space="preserve">. </w:t>
      </w:r>
      <w:r w:rsidRPr="00E927FF">
        <w:rPr>
          <w:rFonts w:eastAsia="標楷體" w:cs="AdobeMingStd-Light"/>
          <w:i/>
          <w:kern w:val="0"/>
        </w:rPr>
        <w:t>Conserv</w:t>
      </w:r>
      <w:r w:rsidRPr="00E927FF">
        <w:rPr>
          <w:rFonts w:eastAsia="標楷體" w:cs="AdobeMingStd-Light" w:hint="eastAsia"/>
          <w:i/>
          <w:kern w:val="0"/>
        </w:rPr>
        <w:t>ation</w:t>
      </w:r>
      <w:r w:rsidRPr="00E927FF">
        <w:rPr>
          <w:rFonts w:eastAsia="標楷體" w:cs="AdobeMingStd-Light"/>
          <w:i/>
          <w:kern w:val="0"/>
        </w:rPr>
        <w:t xml:space="preserve"> Genet</w:t>
      </w:r>
      <w:r w:rsidRPr="00E927FF">
        <w:rPr>
          <w:rFonts w:eastAsia="標楷體" w:cs="AdobeMingStd-Light" w:hint="eastAsia"/>
          <w:i/>
          <w:kern w:val="0"/>
        </w:rPr>
        <w:t>etics</w:t>
      </w:r>
      <w:r w:rsidR="002749A8">
        <w:rPr>
          <w:rFonts w:eastAsia="標楷體" w:cs="AdobeMingStd-Light" w:hint="eastAsia"/>
          <w:kern w:val="0"/>
        </w:rPr>
        <w:t>,</w:t>
      </w:r>
      <w:r w:rsidRPr="00E927FF">
        <w:rPr>
          <w:rFonts w:eastAsia="標楷體" w:cs="AdobeMingStd-Light"/>
          <w:i/>
          <w:kern w:val="0"/>
        </w:rPr>
        <w:t xml:space="preserve"> </w:t>
      </w:r>
      <w:r w:rsidRPr="00E927FF">
        <w:rPr>
          <w:rFonts w:eastAsia="標楷體" w:cs="AdobeMingStd-Light"/>
          <w:b/>
          <w:kern w:val="0"/>
        </w:rPr>
        <w:t>9</w:t>
      </w:r>
      <w:proofErr w:type="gramStart"/>
      <w:r>
        <w:rPr>
          <w:rFonts w:eastAsia="標楷體" w:cs="AdobeMingStd-Light" w:hint="eastAsia"/>
          <w:kern w:val="0"/>
        </w:rPr>
        <w:t>,</w:t>
      </w:r>
      <w:r w:rsidRPr="006457EC">
        <w:rPr>
          <w:rFonts w:eastAsia="標楷體" w:cs="AdobeMingStd-Light"/>
          <w:kern w:val="0"/>
        </w:rPr>
        <w:t>1683</w:t>
      </w:r>
      <w:proofErr w:type="gramEnd"/>
      <w:r w:rsidRPr="006457EC">
        <w:rPr>
          <w:rFonts w:eastAsia="標楷體" w:cs="AdobeMingStd-Light" w:hint="eastAsia"/>
          <w:kern w:val="0"/>
        </w:rPr>
        <w:t>-1</w:t>
      </w:r>
      <w:r w:rsidRPr="006457EC">
        <w:rPr>
          <w:rFonts w:eastAsia="標楷體" w:cs="AdobeMingStd-Light"/>
          <w:kern w:val="0"/>
        </w:rPr>
        <w:t>685</w:t>
      </w:r>
      <w:r w:rsidRPr="006457EC">
        <w:rPr>
          <w:rFonts w:eastAsia="標楷體" w:cs="AdobeMingStd-Light" w:hint="eastAsia"/>
          <w:kern w:val="0"/>
        </w:rPr>
        <w:t>.</w:t>
      </w:r>
    </w:p>
    <w:p w:rsidR="00A078D6" w:rsidRPr="00E524E2" w:rsidRDefault="00A078D6" w:rsidP="00181616">
      <w:pPr>
        <w:adjustRightInd w:val="0"/>
        <w:snapToGrid w:val="0"/>
        <w:spacing w:line="400" w:lineRule="exact"/>
        <w:ind w:left="708" w:hangingChars="295" w:hanging="708"/>
        <w:jc w:val="both"/>
        <w:rPr>
          <w:rFonts w:eastAsia="標楷體"/>
          <w:noProof/>
          <w:szCs w:val="22"/>
        </w:rPr>
      </w:pPr>
      <w:r w:rsidRPr="00E524E2">
        <w:rPr>
          <w:rFonts w:eastAsia="標楷體"/>
          <w:noProof/>
          <w:szCs w:val="22"/>
        </w:rPr>
        <w:t>Moritz C (1994) Deﬁning ‘Evolutionarily signiﬁcant units’ for conservation.</w:t>
      </w:r>
      <w:r w:rsidRPr="00E524E2">
        <w:rPr>
          <w:rFonts w:eastAsia="標楷體"/>
          <w:i/>
          <w:noProof/>
          <w:szCs w:val="22"/>
        </w:rPr>
        <w:t xml:space="preserve"> Trends in Ecology and Evolution</w:t>
      </w:r>
      <w:r w:rsidRPr="00E524E2">
        <w:rPr>
          <w:rFonts w:eastAsia="標楷體"/>
          <w:noProof/>
          <w:szCs w:val="22"/>
        </w:rPr>
        <w:t xml:space="preserve">, </w:t>
      </w:r>
      <w:r w:rsidRPr="00E524E2">
        <w:rPr>
          <w:rFonts w:eastAsia="標楷體"/>
          <w:b/>
          <w:noProof/>
          <w:szCs w:val="22"/>
        </w:rPr>
        <w:t>9</w:t>
      </w:r>
      <w:r w:rsidRPr="00E524E2">
        <w:rPr>
          <w:rFonts w:eastAsia="標楷體"/>
          <w:noProof/>
          <w:szCs w:val="22"/>
        </w:rPr>
        <w:t>, 373</w:t>
      </w:r>
      <w:r w:rsidR="00181616" w:rsidRPr="008A0157">
        <w:rPr>
          <w:rFonts w:eastAsia="標楷體" w:cs="AdobeMingStd-Light"/>
          <w:kern w:val="0"/>
        </w:rPr>
        <w:t>-</w:t>
      </w:r>
      <w:r w:rsidRPr="00E524E2">
        <w:rPr>
          <w:rFonts w:eastAsia="標楷體"/>
          <w:noProof/>
          <w:szCs w:val="22"/>
        </w:rPr>
        <w:t xml:space="preserve">375. </w:t>
      </w:r>
    </w:p>
    <w:p w:rsidR="00A078D6" w:rsidRPr="00E524E2" w:rsidRDefault="00A078D6" w:rsidP="00181616">
      <w:pPr>
        <w:adjustRightInd w:val="0"/>
        <w:snapToGrid w:val="0"/>
        <w:spacing w:line="400" w:lineRule="exact"/>
        <w:ind w:left="708" w:hangingChars="295" w:hanging="708"/>
        <w:jc w:val="both"/>
        <w:rPr>
          <w:rFonts w:eastAsia="標楷體"/>
          <w:noProof/>
          <w:szCs w:val="22"/>
        </w:rPr>
      </w:pPr>
      <w:bookmarkStart w:id="25" w:name="_ENREF_104"/>
      <w:r w:rsidRPr="00E524E2">
        <w:rPr>
          <w:rFonts w:eastAsia="標楷體"/>
          <w:noProof/>
          <w:szCs w:val="22"/>
        </w:rPr>
        <w:t>O</w:t>
      </w:r>
      <w:r>
        <w:rPr>
          <w:rFonts w:eastAsia="標楷體"/>
          <w:noProof/>
          <w:szCs w:val="22"/>
        </w:rPr>
        <w:t>’</w:t>
      </w:r>
      <w:r w:rsidRPr="00E524E2">
        <w:rPr>
          <w:rFonts w:eastAsia="標楷體"/>
          <w:noProof/>
          <w:szCs w:val="22"/>
        </w:rPr>
        <w:t>Connell LM, Ritland K (2004) Somatic mutations at microsatellite loci in western redcedar (</w:t>
      </w:r>
      <w:r w:rsidRPr="00E524E2">
        <w:rPr>
          <w:rFonts w:eastAsia="標楷體"/>
          <w:i/>
          <w:noProof/>
          <w:szCs w:val="22"/>
        </w:rPr>
        <w:t>Thuja plicata</w:t>
      </w:r>
      <w:r w:rsidRPr="00E524E2">
        <w:rPr>
          <w:rFonts w:eastAsia="標楷體"/>
          <w:noProof/>
          <w:szCs w:val="22"/>
        </w:rPr>
        <w:t xml:space="preserve"> : Cupressaceae). </w:t>
      </w:r>
      <w:r w:rsidRPr="00E524E2">
        <w:rPr>
          <w:rFonts w:eastAsia="標楷體"/>
          <w:i/>
          <w:noProof/>
          <w:szCs w:val="22"/>
        </w:rPr>
        <w:t>Journal of Heredity</w:t>
      </w:r>
      <w:r w:rsidRPr="00E524E2">
        <w:rPr>
          <w:rFonts w:eastAsia="標楷體"/>
          <w:noProof/>
          <w:szCs w:val="22"/>
        </w:rPr>
        <w:t xml:space="preserve">, </w:t>
      </w:r>
      <w:r w:rsidRPr="00E524E2">
        <w:rPr>
          <w:rFonts w:eastAsia="標楷體"/>
          <w:b/>
          <w:noProof/>
          <w:szCs w:val="22"/>
        </w:rPr>
        <w:t>95</w:t>
      </w:r>
      <w:r w:rsidRPr="00E524E2">
        <w:rPr>
          <w:rFonts w:eastAsia="標楷體"/>
          <w:noProof/>
          <w:szCs w:val="22"/>
        </w:rPr>
        <w:t>, 172</w:t>
      </w:r>
      <w:r w:rsidR="00181616" w:rsidRPr="008A0157">
        <w:rPr>
          <w:rFonts w:eastAsia="標楷體" w:cs="AdobeMingStd-Light"/>
          <w:kern w:val="0"/>
        </w:rPr>
        <w:t>-</w:t>
      </w:r>
      <w:r w:rsidRPr="00E524E2">
        <w:rPr>
          <w:rFonts w:eastAsia="標楷體"/>
          <w:noProof/>
          <w:szCs w:val="22"/>
        </w:rPr>
        <w:t>176.</w:t>
      </w:r>
    </w:p>
    <w:bookmarkEnd w:id="25"/>
    <w:p w:rsidR="00A078D6" w:rsidRPr="006457EC" w:rsidRDefault="00A078D6" w:rsidP="00181616">
      <w:pPr>
        <w:adjustRightInd w:val="0"/>
        <w:snapToGrid w:val="0"/>
        <w:spacing w:line="400" w:lineRule="exact"/>
        <w:ind w:left="672" w:hangingChars="280" w:hanging="672"/>
        <w:jc w:val="both"/>
        <w:rPr>
          <w:rFonts w:eastAsia="標楷體"/>
          <w:bCs/>
          <w:color w:val="000000"/>
        </w:rPr>
      </w:pPr>
      <w:r w:rsidRPr="006457EC">
        <w:rPr>
          <w:rFonts w:eastAsia="標楷體"/>
          <w:bCs/>
          <w:color w:val="000000"/>
        </w:rPr>
        <w:t>Oster M</w:t>
      </w:r>
      <w:r>
        <w:rPr>
          <w:rFonts w:eastAsia="標楷體" w:hint="eastAsia"/>
          <w:bCs/>
          <w:color w:val="000000"/>
        </w:rPr>
        <w:t xml:space="preserve">, </w:t>
      </w:r>
      <w:r w:rsidRPr="006457EC">
        <w:rPr>
          <w:rFonts w:eastAsia="標楷體"/>
          <w:bCs/>
          <w:color w:val="000000"/>
        </w:rPr>
        <w:t>Eriksson</w:t>
      </w:r>
      <w:r>
        <w:rPr>
          <w:rFonts w:eastAsia="標楷體" w:hint="eastAsia"/>
          <w:bCs/>
          <w:color w:val="000000"/>
        </w:rPr>
        <w:t xml:space="preserve"> O (</w:t>
      </w:r>
      <w:r w:rsidRPr="006457EC">
        <w:rPr>
          <w:rFonts w:eastAsia="標楷體"/>
          <w:bCs/>
          <w:color w:val="000000"/>
        </w:rPr>
        <w:t>2007</w:t>
      </w:r>
      <w:r>
        <w:rPr>
          <w:rFonts w:eastAsia="標楷體" w:hint="eastAsia"/>
          <w:bCs/>
          <w:color w:val="000000"/>
        </w:rPr>
        <w:t>)</w:t>
      </w:r>
      <w:r w:rsidRPr="006457EC">
        <w:rPr>
          <w:rFonts w:eastAsia="標楷體"/>
          <w:bCs/>
          <w:color w:val="000000"/>
        </w:rPr>
        <w:t xml:space="preserve"> Sex ratio mediated pollen limitation in the dioecious</w:t>
      </w:r>
      <w:r w:rsidRPr="006457EC">
        <w:rPr>
          <w:rFonts w:eastAsia="標楷體" w:hint="eastAsia"/>
          <w:bCs/>
          <w:color w:val="000000"/>
        </w:rPr>
        <w:t xml:space="preserve"> </w:t>
      </w:r>
      <w:r w:rsidRPr="006457EC">
        <w:rPr>
          <w:rFonts w:eastAsia="標楷體"/>
          <w:bCs/>
          <w:color w:val="000000"/>
        </w:rPr>
        <w:t xml:space="preserve">herb </w:t>
      </w:r>
      <w:r w:rsidRPr="006457EC">
        <w:rPr>
          <w:rFonts w:eastAsia="標楷體"/>
          <w:bCs/>
          <w:i/>
          <w:iCs/>
          <w:color w:val="000000"/>
        </w:rPr>
        <w:t>Antennaria dioica</w:t>
      </w:r>
      <w:r>
        <w:rPr>
          <w:rFonts w:eastAsia="標楷體"/>
          <w:bCs/>
          <w:color w:val="000000"/>
        </w:rPr>
        <w:t xml:space="preserve">. </w:t>
      </w:r>
      <w:r w:rsidRPr="00E927FF">
        <w:rPr>
          <w:rFonts w:eastAsia="標楷體"/>
          <w:bCs/>
          <w:i/>
          <w:color w:val="000000"/>
        </w:rPr>
        <w:t>Ecoscience</w:t>
      </w:r>
      <w:r w:rsidR="002749A8">
        <w:rPr>
          <w:rFonts w:eastAsia="標楷體" w:cs="AdobeMingStd-Light" w:hint="eastAsia"/>
          <w:kern w:val="0"/>
        </w:rPr>
        <w:t xml:space="preserve">, </w:t>
      </w:r>
      <w:r w:rsidRPr="00E927FF">
        <w:rPr>
          <w:rFonts w:eastAsia="標楷體"/>
          <w:b/>
          <w:bCs/>
          <w:color w:val="000000"/>
        </w:rPr>
        <w:t>14</w:t>
      </w:r>
      <w:r>
        <w:rPr>
          <w:rFonts w:eastAsia="標楷體" w:hint="eastAsia"/>
          <w:bCs/>
          <w:color w:val="000000"/>
        </w:rPr>
        <w:t>,</w:t>
      </w:r>
      <w:r w:rsidRPr="006457EC">
        <w:rPr>
          <w:rFonts w:eastAsia="標楷體"/>
          <w:bCs/>
          <w:color w:val="000000"/>
        </w:rPr>
        <w:t xml:space="preserve"> 387</w:t>
      </w:r>
      <w:r w:rsidR="00181616" w:rsidRPr="008A0157">
        <w:rPr>
          <w:rFonts w:eastAsia="標楷體" w:cs="AdobeMingStd-Light"/>
          <w:kern w:val="0"/>
        </w:rPr>
        <w:t>-</w:t>
      </w:r>
      <w:r w:rsidRPr="006457EC">
        <w:rPr>
          <w:rFonts w:eastAsia="標楷體"/>
          <w:bCs/>
          <w:color w:val="000000"/>
        </w:rPr>
        <w:t>398.</w:t>
      </w:r>
    </w:p>
    <w:p w:rsidR="00A078D6" w:rsidRDefault="00A078D6" w:rsidP="00181616">
      <w:pPr>
        <w:adjustRightInd w:val="0"/>
        <w:snapToGrid w:val="0"/>
        <w:spacing w:line="400" w:lineRule="exact"/>
        <w:ind w:left="658" w:hangingChars="274" w:hanging="658"/>
        <w:jc w:val="both"/>
        <w:rPr>
          <w:rFonts w:eastAsia="標楷體" w:cs="AdobeMingStd-Light"/>
          <w:bCs/>
          <w:kern w:val="0"/>
        </w:rPr>
      </w:pPr>
      <w:r w:rsidRPr="002B59A7">
        <w:rPr>
          <w:rFonts w:eastAsia="標楷體" w:cs="AdobeMingStd-Light"/>
          <w:bCs/>
          <w:kern w:val="0"/>
        </w:rPr>
        <w:t>Owens JN, Colangeli AM, Morris SJ (1991) Factors affecting seed set in Douglas–fir (</w:t>
      </w:r>
      <w:r w:rsidRPr="002B59A7">
        <w:rPr>
          <w:rFonts w:eastAsia="標楷體" w:cs="AdobeMingStd-Light"/>
          <w:bCs/>
          <w:i/>
          <w:kern w:val="0"/>
        </w:rPr>
        <w:t>Pseudotsuga menziesii</w:t>
      </w:r>
      <w:r w:rsidRPr="002B59A7">
        <w:rPr>
          <w:rFonts w:eastAsia="標楷體" w:cs="AdobeMingStd-Light"/>
          <w:bCs/>
          <w:kern w:val="0"/>
        </w:rPr>
        <w:t xml:space="preserve">). </w:t>
      </w:r>
      <w:r w:rsidRPr="002B59A7">
        <w:rPr>
          <w:rFonts w:eastAsia="標楷體" w:cs="AdobeMingStd-Light"/>
          <w:bCs/>
          <w:i/>
          <w:kern w:val="0"/>
        </w:rPr>
        <w:t>Canadian Journal of Botany</w:t>
      </w:r>
      <w:r w:rsidR="002749A8">
        <w:rPr>
          <w:rFonts w:eastAsia="標楷體" w:cs="AdobeMingStd-Light" w:hint="eastAsia"/>
          <w:kern w:val="0"/>
        </w:rPr>
        <w:t>,</w:t>
      </w:r>
      <w:r w:rsidRPr="002B59A7">
        <w:rPr>
          <w:rFonts w:eastAsia="標楷體" w:cs="AdobeMingStd-Light"/>
          <w:bCs/>
          <w:kern w:val="0"/>
        </w:rPr>
        <w:t xml:space="preserve"> </w:t>
      </w:r>
      <w:r w:rsidRPr="002B59A7">
        <w:rPr>
          <w:rFonts w:eastAsia="標楷體" w:cs="AdobeMingStd-Light"/>
          <w:b/>
          <w:bCs/>
          <w:kern w:val="0"/>
        </w:rPr>
        <w:t>69</w:t>
      </w:r>
      <w:r w:rsidRPr="002B59A7">
        <w:rPr>
          <w:rFonts w:eastAsia="標楷體" w:cs="AdobeMingStd-Light"/>
          <w:bCs/>
          <w:kern w:val="0"/>
        </w:rPr>
        <w:t>, 229</w:t>
      </w:r>
      <w:r w:rsidR="00181616" w:rsidRPr="008A0157">
        <w:rPr>
          <w:rFonts w:eastAsia="標楷體" w:cs="AdobeMingStd-Light"/>
          <w:kern w:val="0"/>
        </w:rPr>
        <w:t>-</w:t>
      </w:r>
      <w:r w:rsidRPr="002B59A7">
        <w:rPr>
          <w:rFonts w:eastAsia="標楷體" w:cs="AdobeMingStd-Light"/>
          <w:bCs/>
          <w:kern w:val="0"/>
        </w:rPr>
        <w:t>238.</w:t>
      </w:r>
    </w:p>
    <w:p w:rsidR="00A078D6" w:rsidRPr="0077613E" w:rsidRDefault="00A078D6" w:rsidP="00181616">
      <w:pPr>
        <w:adjustRightInd w:val="0"/>
        <w:snapToGrid w:val="0"/>
        <w:spacing w:line="400" w:lineRule="exact"/>
        <w:ind w:left="672" w:hangingChars="280" w:hanging="672"/>
        <w:jc w:val="both"/>
        <w:rPr>
          <w:rFonts w:eastAsia="標楷體" w:cs="AdobeMingStd-Light"/>
          <w:bCs/>
          <w:kern w:val="0"/>
        </w:rPr>
      </w:pPr>
      <w:r w:rsidRPr="0077613E">
        <w:rPr>
          <w:rFonts w:eastAsia="標楷體" w:cs="AdobeMingStd-Light"/>
          <w:bCs/>
          <w:kern w:val="0"/>
        </w:rPr>
        <w:t>Pandey M</w:t>
      </w:r>
      <w:r>
        <w:rPr>
          <w:rFonts w:eastAsia="標楷體" w:cs="AdobeMingStd-Light" w:hint="eastAsia"/>
          <w:bCs/>
          <w:kern w:val="0"/>
        </w:rPr>
        <w:t xml:space="preserve">, </w:t>
      </w:r>
      <w:r w:rsidRPr="0077613E">
        <w:rPr>
          <w:rFonts w:eastAsia="標楷體" w:cs="AdobeMingStd-Light"/>
          <w:bCs/>
          <w:kern w:val="0"/>
        </w:rPr>
        <w:t>Rajora OP</w:t>
      </w:r>
      <w:r>
        <w:rPr>
          <w:rFonts w:eastAsia="標楷體" w:cs="AdobeMingStd-Light" w:hint="eastAsia"/>
          <w:bCs/>
          <w:kern w:val="0"/>
        </w:rPr>
        <w:t xml:space="preserve"> (</w:t>
      </w:r>
      <w:r w:rsidRPr="0077613E">
        <w:rPr>
          <w:rFonts w:eastAsia="標楷體" w:cs="AdobeMingStd-Light"/>
          <w:bCs/>
          <w:kern w:val="0"/>
        </w:rPr>
        <w:t>2012</w:t>
      </w:r>
      <w:r>
        <w:rPr>
          <w:rFonts w:eastAsia="標楷體" w:cs="AdobeMingStd-Light" w:hint="eastAsia"/>
          <w:bCs/>
          <w:kern w:val="0"/>
        </w:rPr>
        <w:t>)</w:t>
      </w:r>
      <w:r w:rsidRPr="0077613E">
        <w:rPr>
          <w:rFonts w:eastAsia="標楷體" w:cs="AdobeMingStd-Light"/>
          <w:bCs/>
          <w:kern w:val="0"/>
        </w:rPr>
        <w:t xml:space="preserve"> Higher fine-scale genetic structure in peripheral than in core populations of a long-lived and mixed-mating conifer - eastern white cedar (</w:t>
      </w:r>
      <w:r w:rsidRPr="0077613E">
        <w:rPr>
          <w:rFonts w:eastAsia="標楷體" w:cs="AdobeMingStd-Light"/>
          <w:bCs/>
          <w:i/>
          <w:kern w:val="0"/>
        </w:rPr>
        <w:t xml:space="preserve">Thuja occidentalis </w:t>
      </w:r>
      <w:r w:rsidRPr="0077613E">
        <w:rPr>
          <w:rFonts w:eastAsia="標楷體" w:cs="AdobeMingStd-Light"/>
          <w:bCs/>
          <w:kern w:val="0"/>
        </w:rPr>
        <w:t xml:space="preserve">L.). </w:t>
      </w:r>
      <w:proofErr w:type="gramStart"/>
      <w:r w:rsidRPr="0077613E">
        <w:rPr>
          <w:rFonts w:eastAsia="標楷體" w:cs="AdobeMingStd-Light"/>
          <w:bCs/>
          <w:i/>
          <w:kern w:val="0"/>
        </w:rPr>
        <w:t>BMC Evolutionary Biology</w:t>
      </w:r>
      <w:r w:rsidR="002749A8">
        <w:rPr>
          <w:rFonts w:eastAsia="標楷體" w:cs="AdobeMingStd-Light" w:hint="eastAsia"/>
          <w:kern w:val="0"/>
        </w:rPr>
        <w:t>,</w:t>
      </w:r>
      <w:r>
        <w:rPr>
          <w:rFonts w:eastAsia="標楷體" w:cs="AdobeMingStd-Light" w:hint="eastAsia"/>
          <w:bCs/>
          <w:i/>
          <w:kern w:val="0"/>
        </w:rPr>
        <w:t xml:space="preserve"> </w:t>
      </w:r>
      <w:r w:rsidRPr="0077613E">
        <w:rPr>
          <w:rFonts w:eastAsia="標楷體" w:cs="AdobeMingStd-Light"/>
          <w:b/>
          <w:bCs/>
          <w:kern w:val="0"/>
        </w:rPr>
        <w:t>12</w:t>
      </w:r>
      <w:r>
        <w:rPr>
          <w:rFonts w:eastAsia="標楷體" w:cs="AdobeMingStd-Light" w:hint="eastAsia"/>
          <w:bCs/>
          <w:kern w:val="0"/>
        </w:rPr>
        <w:t>,</w:t>
      </w:r>
      <w:r w:rsidRPr="0077613E">
        <w:rPr>
          <w:rFonts w:eastAsia="標楷體" w:cs="AdobeMingStd-Light"/>
          <w:bCs/>
          <w:kern w:val="0"/>
        </w:rPr>
        <w:t xml:space="preserve"> 48.</w:t>
      </w:r>
      <w:proofErr w:type="gramEnd"/>
    </w:p>
    <w:p w:rsidR="00A078D6" w:rsidRPr="00E524E2" w:rsidRDefault="00A078D6" w:rsidP="00181616">
      <w:pPr>
        <w:adjustRightInd w:val="0"/>
        <w:snapToGrid w:val="0"/>
        <w:spacing w:line="400" w:lineRule="exact"/>
        <w:ind w:left="708" w:hangingChars="295" w:hanging="708"/>
        <w:jc w:val="both"/>
        <w:rPr>
          <w:rFonts w:eastAsia="標楷體"/>
          <w:noProof/>
          <w:szCs w:val="22"/>
        </w:rPr>
      </w:pPr>
      <w:bookmarkStart w:id="26" w:name="_ENREF_106"/>
      <w:r w:rsidRPr="00E524E2">
        <w:rPr>
          <w:rFonts w:eastAsia="標楷體"/>
          <w:noProof/>
          <w:szCs w:val="22"/>
        </w:rPr>
        <w:t xml:space="preserve">Pio DV, Broennimann O, Barraclough TG, Reeves G, Rebelo AG, Thuiller W, Guisan A, Salamin N </w:t>
      </w:r>
      <w:r w:rsidRPr="00E524E2">
        <w:rPr>
          <w:rFonts w:eastAsia="標楷體"/>
          <w:noProof/>
          <w:szCs w:val="22"/>
        </w:rPr>
        <w:lastRenderedPageBreak/>
        <w:t xml:space="preserve">(2011) Spatial predictions of phylogenetic diversity in conservation decision making. </w:t>
      </w:r>
      <w:r w:rsidRPr="00E524E2">
        <w:rPr>
          <w:rFonts w:eastAsia="標楷體"/>
          <w:i/>
          <w:noProof/>
          <w:szCs w:val="22"/>
        </w:rPr>
        <w:t>Conservation Biology</w:t>
      </w:r>
      <w:r w:rsidRPr="00E524E2">
        <w:rPr>
          <w:rFonts w:eastAsia="標楷體"/>
          <w:noProof/>
          <w:szCs w:val="22"/>
        </w:rPr>
        <w:t xml:space="preserve">, </w:t>
      </w:r>
      <w:r w:rsidRPr="00E524E2">
        <w:rPr>
          <w:rFonts w:eastAsia="標楷體"/>
          <w:b/>
          <w:noProof/>
          <w:szCs w:val="22"/>
        </w:rPr>
        <w:t>25</w:t>
      </w:r>
      <w:r w:rsidRPr="00E524E2">
        <w:rPr>
          <w:rFonts w:eastAsia="標楷體"/>
          <w:noProof/>
          <w:szCs w:val="22"/>
        </w:rPr>
        <w:t>, 1229</w:t>
      </w:r>
      <w:r w:rsidR="00181616" w:rsidRPr="008A0157">
        <w:rPr>
          <w:rFonts w:eastAsia="標楷體" w:cs="AdobeMingStd-Light"/>
          <w:kern w:val="0"/>
        </w:rPr>
        <w:t>-</w:t>
      </w:r>
      <w:r w:rsidRPr="00E524E2">
        <w:rPr>
          <w:rFonts w:eastAsia="標楷體"/>
          <w:noProof/>
          <w:szCs w:val="22"/>
        </w:rPr>
        <w:t>1239.</w:t>
      </w:r>
      <w:bookmarkEnd w:id="26"/>
    </w:p>
    <w:p w:rsidR="00A078D6" w:rsidRPr="00E524E2" w:rsidRDefault="00A078D6" w:rsidP="00181616">
      <w:pPr>
        <w:adjustRightInd w:val="0"/>
        <w:snapToGrid w:val="0"/>
        <w:spacing w:line="400" w:lineRule="exact"/>
        <w:ind w:left="713" w:hangingChars="297" w:hanging="713"/>
        <w:jc w:val="both"/>
        <w:rPr>
          <w:rFonts w:eastAsia="標楷體"/>
          <w:noProof/>
          <w:szCs w:val="22"/>
        </w:rPr>
      </w:pPr>
      <w:r w:rsidRPr="00E524E2">
        <w:rPr>
          <w:rFonts w:eastAsia="標楷體"/>
          <w:noProof/>
          <w:szCs w:val="22"/>
        </w:rPr>
        <w:t xml:space="preserve">Pritchard JK, Stephens M, Donnelly P (2000) Inference of population structure using multilocus genotype data. </w:t>
      </w:r>
      <w:r w:rsidRPr="00E524E2">
        <w:rPr>
          <w:rFonts w:eastAsia="標楷體"/>
          <w:i/>
          <w:noProof/>
          <w:szCs w:val="22"/>
        </w:rPr>
        <w:t>Genetics</w:t>
      </w:r>
      <w:r w:rsidRPr="00E524E2">
        <w:rPr>
          <w:rFonts w:eastAsia="標楷體"/>
          <w:noProof/>
          <w:szCs w:val="22"/>
        </w:rPr>
        <w:t xml:space="preserve">, </w:t>
      </w:r>
      <w:r w:rsidRPr="00E524E2">
        <w:rPr>
          <w:rFonts w:eastAsia="標楷體"/>
          <w:b/>
          <w:noProof/>
          <w:szCs w:val="22"/>
        </w:rPr>
        <w:t>155</w:t>
      </w:r>
      <w:r w:rsidRPr="00E524E2">
        <w:rPr>
          <w:rFonts w:eastAsia="標楷體"/>
          <w:noProof/>
          <w:szCs w:val="22"/>
        </w:rPr>
        <w:t>, 945</w:t>
      </w:r>
      <w:r w:rsidR="00181616" w:rsidRPr="008A0157">
        <w:rPr>
          <w:rFonts w:eastAsia="標楷體" w:cs="AdobeMingStd-Light"/>
          <w:kern w:val="0"/>
        </w:rPr>
        <w:t>-</w:t>
      </w:r>
      <w:r w:rsidRPr="00E524E2">
        <w:rPr>
          <w:rFonts w:eastAsia="標楷體"/>
          <w:noProof/>
          <w:szCs w:val="22"/>
        </w:rPr>
        <w:t>959.</w:t>
      </w:r>
    </w:p>
    <w:p w:rsidR="00A078D6" w:rsidRDefault="00A078D6" w:rsidP="00181616">
      <w:pPr>
        <w:adjustRightInd w:val="0"/>
        <w:snapToGrid w:val="0"/>
        <w:spacing w:line="400" w:lineRule="exact"/>
        <w:ind w:left="698" w:hangingChars="291" w:hanging="698"/>
        <w:jc w:val="both"/>
        <w:rPr>
          <w:rFonts w:eastAsia="標楷體" w:cs="AdobeMingStd-Light"/>
          <w:kern w:val="0"/>
        </w:rPr>
      </w:pPr>
      <w:r w:rsidRPr="002B59A7">
        <w:rPr>
          <w:rFonts w:eastAsia="標楷體" w:cs="AdobeMingStd-Light"/>
          <w:kern w:val="0"/>
        </w:rPr>
        <w:t>Robledo</w:t>
      </w:r>
      <w:r w:rsidRPr="002B59A7">
        <w:rPr>
          <w:rFonts w:ascii="新細明體" w:hAnsi="新細明體" w:cs="新細明體" w:hint="eastAsia"/>
          <w:kern w:val="0"/>
        </w:rPr>
        <w:t>‐</w:t>
      </w:r>
      <w:r w:rsidRPr="002B59A7">
        <w:rPr>
          <w:rFonts w:eastAsia="標楷體" w:cs="AdobeMingStd-Light"/>
          <w:kern w:val="0"/>
        </w:rPr>
        <w:t>Arnuncio J, Al</w:t>
      </w:r>
      <w:r w:rsidRPr="002B59A7">
        <w:rPr>
          <w:rFonts w:eastAsia="標楷體"/>
          <w:kern w:val="0"/>
        </w:rPr>
        <w:t>í</w:t>
      </w:r>
      <w:r w:rsidRPr="002B59A7">
        <w:rPr>
          <w:rFonts w:eastAsia="標楷體" w:cs="AdobeMingStd-Light"/>
          <w:kern w:val="0"/>
        </w:rPr>
        <w:t xml:space="preserve">a R, Gil L (2004) Increased selfing and correlated paternity in a small population of a predominantly outcrossing conifer, </w:t>
      </w:r>
      <w:r w:rsidRPr="002B59A7">
        <w:rPr>
          <w:rFonts w:eastAsia="標楷體" w:cs="AdobeMingStd-Light"/>
          <w:i/>
          <w:kern w:val="0"/>
        </w:rPr>
        <w:t>Pinus sylvestris.</w:t>
      </w:r>
      <w:r w:rsidRPr="002B59A7">
        <w:rPr>
          <w:rFonts w:eastAsia="標楷體" w:cs="AdobeMingStd-Light"/>
          <w:kern w:val="0"/>
        </w:rPr>
        <w:t xml:space="preserve"> </w:t>
      </w:r>
      <w:r w:rsidRPr="002B59A7">
        <w:rPr>
          <w:rFonts w:eastAsia="標楷體" w:cs="AdobeMingStd-Light"/>
          <w:i/>
          <w:kern w:val="0"/>
        </w:rPr>
        <w:t>Molecular Ecology</w:t>
      </w:r>
      <w:r w:rsidR="002749A8">
        <w:rPr>
          <w:rFonts w:eastAsia="標楷體" w:cs="AdobeMingStd-Light" w:hint="eastAsia"/>
          <w:kern w:val="0"/>
        </w:rPr>
        <w:t>,</w:t>
      </w:r>
      <w:r w:rsidRPr="002B59A7">
        <w:rPr>
          <w:rFonts w:eastAsia="標楷體" w:cs="AdobeMingStd-Light"/>
          <w:kern w:val="0"/>
        </w:rPr>
        <w:t xml:space="preserve"> </w:t>
      </w:r>
      <w:r w:rsidRPr="002B59A7">
        <w:rPr>
          <w:rFonts w:eastAsia="標楷體" w:cs="AdobeMingStd-Light"/>
          <w:b/>
          <w:kern w:val="0"/>
        </w:rPr>
        <w:t>13</w:t>
      </w:r>
      <w:r w:rsidRPr="002B59A7">
        <w:rPr>
          <w:rFonts w:eastAsia="標楷體" w:cs="AdobeMingStd-Light"/>
          <w:kern w:val="0"/>
        </w:rPr>
        <w:t>, 2567</w:t>
      </w:r>
      <w:r w:rsidR="00181616" w:rsidRPr="008A0157">
        <w:rPr>
          <w:rFonts w:eastAsia="標楷體" w:cs="AdobeMingStd-Light"/>
          <w:kern w:val="0"/>
        </w:rPr>
        <w:t>-</w:t>
      </w:r>
      <w:r w:rsidRPr="002B59A7">
        <w:rPr>
          <w:rFonts w:eastAsia="標楷體" w:cs="AdobeMingStd-Light"/>
          <w:kern w:val="0"/>
        </w:rPr>
        <w:t>2577.</w:t>
      </w:r>
    </w:p>
    <w:p w:rsidR="00A078D6" w:rsidRPr="00E524E2" w:rsidRDefault="00A078D6" w:rsidP="00181616">
      <w:pPr>
        <w:adjustRightInd w:val="0"/>
        <w:snapToGrid w:val="0"/>
        <w:spacing w:line="400" w:lineRule="exact"/>
        <w:ind w:left="708" w:hangingChars="295" w:hanging="708"/>
        <w:jc w:val="both"/>
        <w:rPr>
          <w:rFonts w:eastAsia="標楷體"/>
          <w:noProof/>
          <w:szCs w:val="22"/>
        </w:rPr>
      </w:pPr>
      <w:bookmarkStart w:id="27" w:name="_ENREF_117"/>
      <w:r w:rsidRPr="00E524E2">
        <w:rPr>
          <w:rFonts w:eastAsia="標楷體"/>
          <w:noProof/>
          <w:szCs w:val="22"/>
        </w:rPr>
        <w:t xml:space="preserve">Royer DL, Hickey LJ, Wing SL (2003) Ecological conservatism in the “living fossil” Ginkgo. </w:t>
      </w:r>
      <w:r w:rsidRPr="00E524E2">
        <w:rPr>
          <w:rFonts w:eastAsia="標楷體"/>
          <w:i/>
          <w:noProof/>
          <w:szCs w:val="22"/>
        </w:rPr>
        <w:t>Paleobiology</w:t>
      </w:r>
      <w:r w:rsidRPr="00E524E2">
        <w:rPr>
          <w:rFonts w:eastAsia="標楷體"/>
          <w:noProof/>
          <w:szCs w:val="22"/>
        </w:rPr>
        <w:t xml:space="preserve">, </w:t>
      </w:r>
      <w:r w:rsidRPr="00E524E2">
        <w:rPr>
          <w:rFonts w:eastAsia="標楷體"/>
          <w:b/>
          <w:noProof/>
          <w:szCs w:val="22"/>
        </w:rPr>
        <w:t>29</w:t>
      </w:r>
      <w:r w:rsidRPr="00E524E2">
        <w:rPr>
          <w:rFonts w:eastAsia="標楷體"/>
          <w:noProof/>
          <w:szCs w:val="22"/>
        </w:rPr>
        <w:t>, 84</w:t>
      </w:r>
      <w:r w:rsidR="00181616" w:rsidRPr="008A0157">
        <w:rPr>
          <w:rFonts w:eastAsia="標楷體" w:cs="AdobeMingStd-Light"/>
          <w:kern w:val="0"/>
        </w:rPr>
        <w:t>-</w:t>
      </w:r>
      <w:r w:rsidRPr="00E524E2">
        <w:rPr>
          <w:rFonts w:eastAsia="標楷體"/>
          <w:noProof/>
          <w:szCs w:val="22"/>
        </w:rPr>
        <w:t>104.</w:t>
      </w:r>
      <w:bookmarkEnd w:id="27"/>
    </w:p>
    <w:p w:rsidR="00A078D6" w:rsidRPr="00E524E2" w:rsidRDefault="00A078D6" w:rsidP="00181616">
      <w:pPr>
        <w:adjustRightInd w:val="0"/>
        <w:snapToGrid w:val="0"/>
        <w:spacing w:line="400" w:lineRule="exact"/>
        <w:ind w:left="708" w:hangingChars="295" w:hanging="708"/>
        <w:jc w:val="both"/>
        <w:rPr>
          <w:rFonts w:eastAsia="標楷體"/>
          <w:noProof/>
          <w:szCs w:val="22"/>
        </w:rPr>
      </w:pPr>
      <w:r w:rsidRPr="00E524E2">
        <w:rPr>
          <w:rFonts w:eastAsia="標楷體"/>
          <w:noProof/>
          <w:szCs w:val="22"/>
        </w:rPr>
        <w:t xml:space="preserve">Ryder OA </w:t>
      </w:r>
      <w:r w:rsidRPr="00E524E2">
        <w:rPr>
          <w:rFonts w:eastAsia="標楷體" w:hint="eastAsia"/>
          <w:noProof/>
          <w:szCs w:val="22"/>
        </w:rPr>
        <w:t>(</w:t>
      </w:r>
      <w:r w:rsidRPr="00E524E2">
        <w:rPr>
          <w:rFonts w:eastAsia="標楷體"/>
          <w:noProof/>
          <w:szCs w:val="22"/>
        </w:rPr>
        <w:t>1986</w:t>
      </w:r>
      <w:r w:rsidRPr="00E524E2">
        <w:rPr>
          <w:rFonts w:eastAsia="標楷體" w:hint="eastAsia"/>
          <w:noProof/>
          <w:szCs w:val="22"/>
        </w:rPr>
        <w:t>)</w:t>
      </w:r>
      <w:r w:rsidRPr="00E524E2">
        <w:rPr>
          <w:rFonts w:eastAsia="標楷體"/>
          <w:noProof/>
          <w:szCs w:val="22"/>
        </w:rPr>
        <w:t xml:space="preserve"> Species conservation and systmatics: the dilemma of subspecies. </w:t>
      </w:r>
      <w:r w:rsidRPr="00E524E2">
        <w:rPr>
          <w:rFonts w:eastAsia="標楷體"/>
          <w:i/>
          <w:noProof/>
          <w:szCs w:val="22"/>
        </w:rPr>
        <w:t>Trends in Ecology and Evolution</w:t>
      </w:r>
      <w:r w:rsidRPr="00E524E2">
        <w:rPr>
          <w:rFonts w:eastAsia="標楷體" w:hint="eastAsia"/>
          <w:noProof/>
          <w:szCs w:val="22"/>
        </w:rPr>
        <w:t>,</w:t>
      </w:r>
      <w:r w:rsidRPr="00E524E2">
        <w:rPr>
          <w:rFonts w:eastAsia="標楷體"/>
          <w:noProof/>
          <w:szCs w:val="22"/>
        </w:rPr>
        <w:t xml:space="preserve"> </w:t>
      </w:r>
      <w:r w:rsidRPr="00E524E2">
        <w:rPr>
          <w:rFonts w:eastAsia="標楷體"/>
          <w:b/>
          <w:noProof/>
          <w:szCs w:val="22"/>
        </w:rPr>
        <w:t>1</w:t>
      </w:r>
      <w:r w:rsidRPr="00E524E2">
        <w:rPr>
          <w:rFonts w:eastAsia="標楷體" w:hint="eastAsia"/>
          <w:noProof/>
          <w:szCs w:val="22"/>
        </w:rPr>
        <w:t xml:space="preserve">, </w:t>
      </w:r>
      <w:r w:rsidRPr="00E524E2">
        <w:rPr>
          <w:rFonts w:eastAsia="標楷體"/>
          <w:noProof/>
          <w:szCs w:val="22"/>
        </w:rPr>
        <w:t>9-10.</w:t>
      </w:r>
    </w:p>
    <w:p w:rsidR="00A078D6" w:rsidRDefault="00A078D6" w:rsidP="00181616">
      <w:pPr>
        <w:adjustRightInd w:val="0"/>
        <w:snapToGrid w:val="0"/>
        <w:spacing w:line="400" w:lineRule="exact"/>
        <w:ind w:left="713" w:hangingChars="297" w:hanging="713"/>
        <w:jc w:val="both"/>
        <w:rPr>
          <w:rFonts w:eastAsia="標楷體" w:cs="AdobeMingStd-Light"/>
          <w:bCs/>
          <w:kern w:val="0"/>
        </w:rPr>
      </w:pPr>
      <w:r w:rsidRPr="004F2218">
        <w:rPr>
          <w:rFonts w:eastAsia="標楷體" w:cs="AdobeMingStd-Light"/>
          <w:bCs/>
          <w:kern w:val="0"/>
        </w:rPr>
        <w:t>Scalfi M, Piotti A, Rossi M, Piovani P (2009) Genetic variability of Italian southern Scots pine (</w:t>
      </w:r>
      <w:r w:rsidRPr="004F2218">
        <w:rPr>
          <w:rFonts w:eastAsia="標楷體" w:cs="AdobeMingStd-Light"/>
          <w:bCs/>
          <w:i/>
          <w:kern w:val="0"/>
        </w:rPr>
        <w:t>Pinus sylvestris</w:t>
      </w:r>
      <w:r w:rsidRPr="004F2218">
        <w:rPr>
          <w:rFonts w:eastAsia="標楷體" w:cs="AdobeMingStd-Light"/>
          <w:bCs/>
          <w:kern w:val="0"/>
        </w:rPr>
        <w:t xml:space="preserve"> L.) populations: the rear edge of the range. </w:t>
      </w:r>
      <w:r w:rsidRPr="004F2218">
        <w:rPr>
          <w:rFonts w:eastAsia="標楷體" w:cs="AdobeMingStd-Light"/>
          <w:bCs/>
          <w:i/>
          <w:kern w:val="0"/>
        </w:rPr>
        <w:t>European Journal of Forest Research</w:t>
      </w:r>
      <w:r w:rsidR="002749A8">
        <w:rPr>
          <w:rFonts w:eastAsia="標楷體" w:cs="AdobeMingStd-Light" w:hint="eastAsia"/>
          <w:kern w:val="0"/>
        </w:rPr>
        <w:t>,</w:t>
      </w:r>
      <w:r w:rsidRPr="004F2218">
        <w:rPr>
          <w:rFonts w:eastAsia="標楷體" w:cs="AdobeMingStd-Light"/>
          <w:bCs/>
          <w:kern w:val="0"/>
        </w:rPr>
        <w:t xml:space="preserve"> </w:t>
      </w:r>
      <w:r w:rsidRPr="004F2218">
        <w:rPr>
          <w:rFonts w:eastAsia="標楷體" w:cs="AdobeMingStd-Light"/>
          <w:b/>
          <w:bCs/>
          <w:kern w:val="0"/>
        </w:rPr>
        <w:t>128</w:t>
      </w:r>
      <w:r w:rsidRPr="004F2218">
        <w:rPr>
          <w:rFonts w:eastAsia="標楷體" w:cs="AdobeMingStd-Light"/>
          <w:bCs/>
          <w:kern w:val="0"/>
        </w:rPr>
        <w:t>, 377</w:t>
      </w:r>
      <w:r w:rsidR="00181616" w:rsidRPr="008A0157">
        <w:rPr>
          <w:rFonts w:eastAsia="標楷體" w:cs="AdobeMingStd-Light"/>
          <w:kern w:val="0"/>
        </w:rPr>
        <w:t>-</w:t>
      </w:r>
      <w:r w:rsidRPr="004F2218">
        <w:rPr>
          <w:rFonts w:eastAsia="標楷體" w:cs="AdobeMingStd-Light"/>
          <w:bCs/>
          <w:kern w:val="0"/>
        </w:rPr>
        <w:t>386.</w:t>
      </w:r>
    </w:p>
    <w:p w:rsidR="00A078D6" w:rsidRPr="00E524E2" w:rsidRDefault="00A078D6" w:rsidP="00181616">
      <w:pPr>
        <w:adjustRightInd w:val="0"/>
        <w:snapToGrid w:val="0"/>
        <w:spacing w:line="400" w:lineRule="exact"/>
        <w:ind w:left="708" w:hangingChars="295" w:hanging="708"/>
        <w:jc w:val="both"/>
        <w:rPr>
          <w:rFonts w:eastAsia="標楷體"/>
          <w:noProof/>
          <w:szCs w:val="22"/>
        </w:rPr>
      </w:pPr>
      <w:r w:rsidRPr="00E524E2">
        <w:rPr>
          <w:rFonts w:eastAsia="標楷體"/>
          <w:noProof/>
          <w:szCs w:val="22"/>
        </w:rPr>
        <w:t xml:space="preserve">Schlötterer C, Tautz D (1992) Slippage synthesis of simple sequence DNA. </w:t>
      </w:r>
      <w:r w:rsidRPr="00E524E2">
        <w:rPr>
          <w:rFonts w:eastAsia="標楷體"/>
          <w:i/>
          <w:noProof/>
          <w:szCs w:val="22"/>
        </w:rPr>
        <w:t>Nucleic Acids Research</w:t>
      </w:r>
      <w:r w:rsidRPr="00E524E2">
        <w:rPr>
          <w:rFonts w:eastAsia="標楷體"/>
          <w:noProof/>
          <w:szCs w:val="22"/>
        </w:rPr>
        <w:t xml:space="preserve">, </w:t>
      </w:r>
      <w:r w:rsidRPr="00E524E2">
        <w:rPr>
          <w:rFonts w:eastAsia="標楷體"/>
          <w:b/>
          <w:noProof/>
          <w:szCs w:val="22"/>
        </w:rPr>
        <w:t>20</w:t>
      </w:r>
      <w:r w:rsidRPr="00E524E2">
        <w:rPr>
          <w:rFonts w:eastAsia="標楷體"/>
          <w:noProof/>
          <w:szCs w:val="22"/>
        </w:rPr>
        <w:t>, 211</w:t>
      </w:r>
      <w:r w:rsidR="00181616" w:rsidRPr="008A0157">
        <w:rPr>
          <w:rFonts w:eastAsia="標楷體" w:cs="AdobeMingStd-Light"/>
          <w:kern w:val="0"/>
        </w:rPr>
        <w:t>-</w:t>
      </w:r>
      <w:r w:rsidRPr="00E524E2">
        <w:rPr>
          <w:rFonts w:eastAsia="標楷體"/>
          <w:noProof/>
          <w:szCs w:val="22"/>
        </w:rPr>
        <w:t>215.</w:t>
      </w:r>
    </w:p>
    <w:p w:rsidR="00A078D6" w:rsidRDefault="00A078D6" w:rsidP="00181616">
      <w:pPr>
        <w:adjustRightInd w:val="0"/>
        <w:snapToGrid w:val="0"/>
        <w:spacing w:line="400" w:lineRule="exact"/>
        <w:ind w:left="684" w:hangingChars="285" w:hanging="684"/>
        <w:jc w:val="both"/>
        <w:rPr>
          <w:rFonts w:eastAsia="標楷體" w:cs="AdobeMingStd-Light"/>
          <w:kern w:val="0"/>
          <w:lang w:val="de-DE"/>
        </w:rPr>
      </w:pPr>
      <w:r w:rsidRPr="006457EC">
        <w:rPr>
          <w:rFonts w:eastAsia="標楷體" w:cs="AdobeMingStd-Light"/>
          <w:kern w:val="0"/>
          <w:lang w:val="de-DE"/>
        </w:rPr>
        <w:t>Trocmé M, Cahill</w:t>
      </w:r>
      <w:r>
        <w:rPr>
          <w:rFonts w:eastAsia="標楷體" w:cs="AdobeMingStd-Light" w:hint="eastAsia"/>
          <w:kern w:val="0"/>
          <w:lang w:val="de-DE"/>
        </w:rPr>
        <w:t xml:space="preserve"> S</w:t>
      </w:r>
      <w:r w:rsidRPr="006457EC">
        <w:rPr>
          <w:rFonts w:eastAsia="標楷體" w:cs="AdobeMingStd-Light"/>
          <w:kern w:val="0"/>
          <w:lang w:val="de-DE"/>
        </w:rPr>
        <w:t>, de Vries</w:t>
      </w:r>
      <w:r>
        <w:rPr>
          <w:rFonts w:eastAsia="標楷體" w:cs="AdobeMingStd-Light" w:hint="eastAsia"/>
          <w:kern w:val="0"/>
          <w:lang w:val="de-DE"/>
        </w:rPr>
        <w:t xml:space="preserve"> JG</w:t>
      </w:r>
      <w:r w:rsidRPr="006457EC">
        <w:rPr>
          <w:rFonts w:eastAsia="標楷體" w:cs="AdobeMingStd-Light"/>
          <w:kern w:val="0"/>
          <w:lang w:val="de-DE"/>
        </w:rPr>
        <w:t>, Farrall</w:t>
      </w:r>
      <w:r>
        <w:rPr>
          <w:rFonts w:eastAsia="標楷體" w:cs="AdobeMingStd-Light" w:hint="eastAsia"/>
          <w:kern w:val="0"/>
          <w:lang w:val="de-DE"/>
        </w:rPr>
        <w:t xml:space="preserve"> H</w:t>
      </w:r>
      <w:r w:rsidRPr="006457EC">
        <w:rPr>
          <w:rFonts w:eastAsia="標楷體" w:cs="AdobeMingStd-Light"/>
          <w:kern w:val="0"/>
          <w:lang w:val="de-DE"/>
        </w:rPr>
        <w:t>, Folkeson</w:t>
      </w:r>
      <w:r>
        <w:rPr>
          <w:rFonts w:eastAsia="標楷體" w:cs="AdobeMingStd-Light" w:hint="eastAsia"/>
          <w:kern w:val="0"/>
          <w:lang w:val="de-DE"/>
        </w:rPr>
        <w:t xml:space="preserve"> L</w:t>
      </w:r>
      <w:r w:rsidRPr="006457EC">
        <w:rPr>
          <w:rFonts w:eastAsia="標楷體" w:cs="AdobeMingStd-Light"/>
          <w:kern w:val="0"/>
          <w:lang w:val="de-DE"/>
        </w:rPr>
        <w:t>, Fry</w:t>
      </w:r>
      <w:r>
        <w:rPr>
          <w:rFonts w:eastAsia="標楷體" w:cs="AdobeMingStd-Light" w:hint="eastAsia"/>
          <w:kern w:val="0"/>
          <w:lang w:val="de-DE"/>
        </w:rPr>
        <w:t xml:space="preserve"> G</w:t>
      </w:r>
      <w:r w:rsidRPr="006457EC">
        <w:rPr>
          <w:rFonts w:eastAsia="標楷體" w:cs="AdobeMingStd-Light"/>
          <w:kern w:val="0"/>
          <w:lang w:val="de-DE"/>
        </w:rPr>
        <w:t xml:space="preserve">, Hichs </w:t>
      </w:r>
      <w:r>
        <w:rPr>
          <w:rFonts w:eastAsia="標楷體" w:cs="AdobeMingStd-Light" w:hint="eastAsia"/>
          <w:kern w:val="0"/>
          <w:lang w:val="de-DE"/>
        </w:rPr>
        <w:t>C,</w:t>
      </w:r>
      <w:r w:rsidRPr="006457EC">
        <w:rPr>
          <w:rFonts w:eastAsia="標楷體" w:cs="AdobeMingStd-Light"/>
          <w:kern w:val="0"/>
          <w:lang w:val="de-DE"/>
        </w:rPr>
        <w:t xml:space="preserve"> Peymen</w:t>
      </w:r>
      <w:r>
        <w:rPr>
          <w:rFonts w:eastAsia="標楷體" w:cs="AdobeMingStd-Light" w:hint="eastAsia"/>
          <w:kern w:val="0"/>
          <w:lang w:val="de-DE"/>
        </w:rPr>
        <w:t xml:space="preserve"> J</w:t>
      </w:r>
      <w:r w:rsidRPr="006457EC">
        <w:rPr>
          <w:rFonts w:eastAsia="標楷體" w:cs="AdobeMingStd-Light"/>
          <w:kern w:val="0"/>
          <w:lang w:val="de-DE"/>
        </w:rPr>
        <w:t xml:space="preserve"> </w:t>
      </w:r>
      <w:r>
        <w:rPr>
          <w:rFonts w:eastAsia="標楷體" w:cs="AdobeMingStd-Light" w:hint="eastAsia"/>
          <w:kern w:val="0"/>
          <w:lang w:val="de-DE"/>
        </w:rPr>
        <w:t>(</w:t>
      </w:r>
      <w:r w:rsidRPr="006457EC">
        <w:rPr>
          <w:rFonts w:eastAsia="標楷體" w:cs="AdobeMingStd-Light"/>
          <w:kern w:val="0"/>
          <w:lang w:val="de-DE"/>
        </w:rPr>
        <w:t>2003</w:t>
      </w:r>
      <w:r>
        <w:rPr>
          <w:rFonts w:eastAsia="標楷體" w:cs="AdobeMingStd-Light" w:hint="eastAsia"/>
          <w:kern w:val="0"/>
          <w:lang w:val="de-DE"/>
        </w:rPr>
        <w:t>)</w:t>
      </w:r>
      <w:r w:rsidRPr="006457EC">
        <w:rPr>
          <w:rFonts w:eastAsia="標楷體" w:cs="AdobeMingStd-Light"/>
          <w:kern w:val="0"/>
          <w:lang w:val="de-DE"/>
        </w:rPr>
        <w:t xml:space="preserve"> Habitat fragmentation due to transportation infrastructure: The European review. COST Action 341.  </w:t>
      </w:r>
    </w:p>
    <w:p w:rsidR="00A078D6" w:rsidRDefault="00A078D6" w:rsidP="00181616">
      <w:pPr>
        <w:adjustRightInd w:val="0"/>
        <w:snapToGrid w:val="0"/>
        <w:spacing w:line="400" w:lineRule="exact"/>
        <w:ind w:left="672" w:hangingChars="280" w:hanging="672"/>
        <w:jc w:val="both"/>
        <w:rPr>
          <w:rFonts w:eastAsia="標楷體" w:cs="AdobeMingStd-Light"/>
          <w:bCs/>
          <w:kern w:val="0"/>
        </w:rPr>
      </w:pPr>
      <w:r w:rsidRPr="008A0157">
        <w:rPr>
          <w:rFonts w:eastAsia="標楷體" w:cs="AdobeMingStd-Light"/>
          <w:bCs/>
          <w:kern w:val="0"/>
        </w:rPr>
        <w:t xml:space="preserve">Vranckx G, Jacquemyn H, Muys B, Honnay O (2012) Meta-analysis of susceptibility of woody plants to loss of genetic diversity through habitat fragmentation. </w:t>
      </w:r>
      <w:r w:rsidRPr="002B59A7">
        <w:rPr>
          <w:rFonts w:eastAsia="標楷體" w:cs="AdobeMingStd-Light"/>
          <w:bCs/>
          <w:i/>
          <w:kern w:val="0"/>
        </w:rPr>
        <w:t>Conservation Biology</w:t>
      </w:r>
      <w:r w:rsidR="002749A8">
        <w:rPr>
          <w:rFonts w:eastAsia="標楷體" w:cs="AdobeMingStd-Light" w:hint="eastAsia"/>
          <w:kern w:val="0"/>
        </w:rPr>
        <w:t>,</w:t>
      </w:r>
      <w:r w:rsidRPr="002B59A7">
        <w:rPr>
          <w:rFonts w:eastAsia="標楷體" w:cs="AdobeMingStd-Light"/>
          <w:b/>
          <w:bCs/>
          <w:kern w:val="0"/>
        </w:rPr>
        <w:t xml:space="preserve"> 26</w:t>
      </w:r>
      <w:r w:rsidRPr="008A0157">
        <w:rPr>
          <w:rFonts w:eastAsia="標楷體" w:cs="AdobeMingStd-Light"/>
          <w:bCs/>
          <w:kern w:val="0"/>
        </w:rPr>
        <w:t>, 228–237.</w:t>
      </w:r>
    </w:p>
    <w:p w:rsidR="00A078D6" w:rsidRPr="00E524E2" w:rsidRDefault="00A078D6" w:rsidP="00181616">
      <w:pPr>
        <w:adjustRightInd w:val="0"/>
        <w:snapToGrid w:val="0"/>
        <w:spacing w:line="400" w:lineRule="exact"/>
        <w:ind w:left="708" w:hangingChars="295" w:hanging="708"/>
        <w:jc w:val="both"/>
        <w:rPr>
          <w:rFonts w:eastAsia="標楷體"/>
          <w:noProof/>
          <w:szCs w:val="22"/>
        </w:rPr>
      </w:pPr>
      <w:r w:rsidRPr="00E524E2">
        <w:rPr>
          <w:rFonts w:eastAsia="標楷體"/>
          <w:noProof/>
          <w:szCs w:val="22"/>
        </w:rPr>
        <w:t xml:space="preserve">Wang CT, Wang WY, Chiang CH, Wang YN, Lin TP (1996) Low genetic variation in </w:t>
      </w:r>
      <w:r w:rsidRPr="00E524E2">
        <w:rPr>
          <w:rFonts w:eastAsia="標楷體"/>
          <w:i/>
          <w:noProof/>
          <w:szCs w:val="22"/>
        </w:rPr>
        <w:t>Amentotaxus formosana</w:t>
      </w:r>
      <w:r w:rsidRPr="00E524E2">
        <w:rPr>
          <w:rFonts w:eastAsia="標楷體"/>
          <w:noProof/>
          <w:szCs w:val="22"/>
        </w:rPr>
        <w:t xml:space="preserve"> Li revealed by isozyme analysis and random amplified polymorphic DNA markers. </w:t>
      </w:r>
      <w:r w:rsidRPr="00E524E2">
        <w:rPr>
          <w:rFonts w:eastAsia="標楷體"/>
          <w:i/>
          <w:noProof/>
          <w:szCs w:val="22"/>
        </w:rPr>
        <w:t>Heredity</w:t>
      </w:r>
      <w:r w:rsidRPr="00E524E2">
        <w:rPr>
          <w:rFonts w:eastAsia="標楷體"/>
          <w:noProof/>
          <w:szCs w:val="22"/>
        </w:rPr>
        <w:t xml:space="preserve">, </w:t>
      </w:r>
      <w:r w:rsidRPr="00E524E2">
        <w:rPr>
          <w:rFonts w:eastAsia="標楷體"/>
          <w:b/>
          <w:noProof/>
          <w:szCs w:val="22"/>
        </w:rPr>
        <w:t>77</w:t>
      </w:r>
      <w:r w:rsidRPr="00E524E2">
        <w:rPr>
          <w:rFonts w:eastAsia="標楷體"/>
          <w:noProof/>
          <w:szCs w:val="22"/>
        </w:rPr>
        <w:t>, 388</w:t>
      </w:r>
      <w:r w:rsidR="00181616" w:rsidRPr="008A0157">
        <w:rPr>
          <w:rFonts w:eastAsia="標楷體" w:cs="AdobeMingStd-Light"/>
          <w:kern w:val="0"/>
        </w:rPr>
        <w:t>-</w:t>
      </w:r>
      <w:r w:rsidRPr="00E524E2">
        <w:rPr>
          <w:rFonts w:eastAsia="標楷體"/>
          <w:noProof/>
          <w:szCs w:val="22"/>
        </w:rPr>
        <w:t>395.</w:t>
      </w:r>
    </w:p>
    <w:p w:rsidR="00A078D6" w:rsidRPr="00E524E2" w:rsidRDefault="00A078D6" w:rsidP="00181616">
      <w:pPr>
        <w:adjustRightInd w:val="0"/>
        <w:snapToGrid w:val="0"/>
        <w:spacing w:line="400" w:lineRule="exact"/>
        <w:ind w:left="708" w:hangingChars="295" w:hanging="708"/>
        <w:jc w:val="both"/>
        <w:rPr>
          <w:rFonts w:eastAsia="標楷體"/>
          <w:noProof/>
          <w:szCs w:val="22"/>
        </w:rPr>
      </w:pPr>
      <w:r w:rsidRPr="00E524E2">
        <w:rPr>
          <w:rFonts w:eastAsia="標楷體"/>
          <w:noProof/>
          <w:szCs w:val="22"/>
        </w:rPr>
        <w:t xml:space="preserve">Waples RS (2006) A bias correction for estimates of effective population size based on linkage disequilibrium at unlinked gene loci. </w:t>
      </w:r>
      <w:r w:rsidRPr="00E524E2">
        <w:rPr>
          <w:rFonts w:eastAsia="標楷體"/>
          <w:i/>
          <w:noProof/>
          <w:szCs w:val="22"/>
        </w:rPr>
        <w:t>Conservation Genetics</w:t>
      </w:r>
      <w:r w:rsidR="002749A8">
        <w:rPr>
          <w:rFonts w:eastAsia="標楷體" w:cs="AdobeMingStd-Light" w:hint="eastAsia"/>
          <w:kern w:val="0"/>
        </w:rPr>
        <w:t>,</w:t>
      </w:r>
      <w:r w:rsidRPr="00E524E2">
        <w:rPr>
          <w:rFonts w:eastAsia="標楷體"/>
          <w:noProof/>
          <w:szCs w:val="22"/>
        </w:rPr>
        <w:t xml:space="preserve"> </w:t>
      </w:r>
      <w:r w:rsidRPr="00E524E2">
        <w:rPr>
          <w:rFonts w:eastAsia="標楷體"/>
          <w:b/>
          <w:noProof/>
          <w:szCs w:val="22"/>
        </w:rPr>
        <w:t>7</w:t>
      </w:r>
      <w:r w:rsidRPr="00E524E2">
        <w:rPr>
          <w:rFonts w:eastAsia="標楷體" w:hint="eastAsia"/>
          <w:noProof/>
          <w:szCs w:val="22"/>
        </w:rPr>
        <w:t xml:space="preserve">, </w:t>
      </w:r>
      <w:r w:rsidRPr="00E524E2">
        <w:rPr>
          <w:rFonts w:eastAsia="標楷體"/>
          <w:noProof/>
          <w:szCs w:val="22"/>
        </w:rPr>
        <w:t>167-184</w:t>
      </w:r>
    </w:p>
    <w:p w:rsidR="00A078D6" w:rsidRPr="00E524E2" w:rsidRDefault="00A078D6" w:rsidP="00181616">
      <w:pPr>
        <w:adjustRightInd w:val="0"/>
        <w:snapToGrid w:val="0"/>
        <w:spacing w:line="400" w:lineRule="exact"/>
        <w:ind w:left="708" w:hangingChars="295" w:hanging="708"/>
        <w:jc w:val="both"/>
        <w:rPr>
          <w:rFonts w:eastAsia="標楷體"/>
          <w:noProof/>
          <w:szCs w:val="22"/>
        </w:rPr>
      </w:pPr>
      <w:r w:rsidRPr="00E524E2">
        <w:rPr>
          <w:rFonts w:eastAsia="標楷體"/>
          <w:noProof/>
          <w:szCs w:val="22"/>
        </w:rPr>
        <w:t>Waples RS, Do C (2008) LDNE: a program for estimating effective population size from data on linkage disequilibrium.</w:t>
      </w:r>
      <w:r w:rsidRPr="00E524E2">
        <w:rPr>
          <w:rFonts w:eastAsia="標楷體"/>
          <w:i/>
          <w:noProof/>
          <w:szCs w:val="22"/>
        </w:rPr>
        <w:t xml:space="preserve"> Molecular Ecology Resources</w:t>
      </w:r>
      <w:r w:rsidR="002749A8">
        <w:rPr>
          <w:rFonts w:eastAsia="標楷體" w:cs="AdobeMingStd-Light" w:hint="eastAsia"/>
          <w:kern w:val="0"/>
        </w:rPr>
        <w:t>,</w:t>
      </w:r>
      <w:r w:rsidRPr="00E524E2">
        <w:rPr>
          <w:rFonts w:eastAsia="標楷體"/>
          <w:noProof/>
          <w:szCs w:val="22"/>
        </w:rPr>
        <w:t xml:space="preserve"> </w:t>
      </w:r>
      <w:r w:rsidRPr="00E524E2">
        <w:rPr>
          <w:rFonts w:eastAsia="標楷體"/>
          <w:b/>
          <w:noProof/>
          <w:szCs w:val="22"/>
        </w:rPr>
        <w:t>8</w:t>
      </w:r>
      <w:r w:rsidRPr="00E524E2">
        <w:rPr>
          <w:rFonts w:eastAsia="標楷體" w:hint="eastAsia"/>
          <w:noProof/>
          <w:szCs w:val="22"/>
        </w:rPr>
        <w:t xml:space="preserve">, </w:t>
      </w:r>
      <w:r w:rsidRPr="00E524E2">
        <w:rPr>
          <w:rFonts w:eastAsia="標楷體"/>
          <w:noProof/>
          <w:szCs w:val="22"/>
        </w:rPr>
        <w:t>753-756</w:t>
      </w:r>
    </w:p>
    <w:p w:rsidR="00A078D6" w:rsidRDefault="00A078D6" w:rsidP="00181616">
      <w:pPr>
        <w:adjustRightInd w:val="0"/>
        <w:snapToGrid w:val="0"/>
        <w:spacing w:line="400" w:lineRule="exact"/>
        <w:ind w:left="727" w:hangingChars="303" w:hanging="727"/>
        <w:jc w:val="both"/>
        <w:rPr>
          <w:rFonts w:eastAsia="標楷體" w:cs="AdobeMingStd-Light"/>
          <w:bCs/>
          <w:kern w:val="0"/>
        </w:rPr>
      </w:pPr>
      <w:r w:rsidRPr="0077613E">
        <w:rPr>
          <w:rFonts w:eastAsia="標楷體" w:cs="AdobeMingStd-Light"/>
          <w:bCs/>
          <w:kern w:val="0"/>
        </w:rPr>
        <w:t>Williams DA, Wang Y, Borchetta M, Gaines MS</w:t>
      </w:r>
      <w:r>
        <w:rPr>
          <w:rFonts w:eastAsia="標楷體" w:cs="AdobeMingStd-Light" w:hint="eastAsia"/>
          <w:bCs/>
          <w:kern w:val="0"/>
        </w:rPr>
        <w:t xml:space="preserve"> (</w:t>
      </w:r>
      <w:r w:rsidRPr="0077613E">
        <w:rPr>
          <w:rFonts w:eastAsia="標楷體" w:cs="AdobeMingStd-Light"/>
          <w:bCs/>
          <w:kern w:val="0"/>
        </w:rPr>
        <w:t>2007</w:t>
      </w:r>
      <w:r>
        <w:rPr>
          <w:rFonts w:eastAsia="標楷體" w:cs="AdobeMingStd-Light" w:hint="eastAsia"/>
          <w:bCs/>
          <w:kern w:val="0"/>
        </w:rPr>
        <w:t>)</w:t>
      </w:r>
      <w:r w:rsidRPr="0077613E">
        <w:rPr>
          <w:rFonts w:eastAsia="標楷體" w:cs="AdobeMingStd-Light"/>
          <w:bCs/>
          <w:kern w:val="0"/>
        </w:rPr>
        <w:t xml:space="preserve"> Genetic diversity and spatial structure of a keystone species in fragmented pine rockland habitat. </w:t>
      </w:r>
      <w:r w:rsidRPr="0077613E">
        <w:rPr>
          <w:rFonts w:eastAsia="標楷體" w:cs="AdobeMingStd-Light"/>
          <w:bCs/>
          <w:i/>
          <w:kern w:val="0"/>
        </w:rPr>
        <w:t>Biological Conservation</w:t>
      </w:r>
      <w:r w:rsidR="002749A8">
        <w:rPr>
          <w:rFonts w:eastAsia="標楷體" w:cs="AdobeMingStd-Light" w:hint="eastAsia"/>
          <w:kern w:val="0"/>
        </w:rPr>
        <w:t>,</w:t>
      </w:r>
      <w:r w:rsidRPr="0077613E">
        <w:rPr>
          <w:rFonts w:eastAsia="標楷體" w:cs="AdobeMingStd-Light"/>
          <w:bCs/>
          <w:kern w:val="0"/>
        </w:rPr>
        <w:t xml:space="preserve"> </w:t>
      </w:r>
      <w:r w:rsidRPr="0077613E">
        <w:rPr>
          <w:rFonts w:eastAsia="標楷體" w:cs="AdobeMingStd-Light"/>
          <w:b/>
          <w:bCs/>
          <w:kern w:val="0"/>
        </w:rPr>
        <w:t>138</w:t>
      </w:r>
      <w:r>
        <w:rPr>
          <w:rFonts w:eastAsia="標楷體" w:cs="AdobeMingStd-Light" w:hint="eastAsia"/>
          <w:bCs/>
          <w:kern w:val="0"/>
        </w:rPr>
        <w:t xml:space="preserve">, </w:t>
      </w:r>
      <w:r w:rsidRPr="0077613E">
        <w:rPr>
          <w:rFonts w:eastAsia="標楷體" w:cs="AdobeMingStd-Light"/>
          <w:bCs/>
          <w:kern w:val="0"/>
        </w:rPr>
        <w:t>256</w:t>
      </w:r>
      <w:r w:rsidR="00181616" w:rsidRPr="008A0157">
        <w:rPr>
          <w:rFonts w:eastAsia="標楷體" w:cs="AdobeMingStd-Light"/>
          <w:kern w:val="0"/>
        </w:rPr>
        <w:t>-</w:t>
      </w:r>
      <w:r w:rsidRPr="0077613E">
        <w:rPr>
          <w:rFonts w:eastAsia="標楷體" w:cs="AdobeMingStd-Light"/>
          <w:bCs/>
          <w:kern w:val="0"/>
        </w:rPr>
        <w:t>268.</w:t>
      </w:r>
    </w:p>
    <w:p w:rsidR="00A078D6" w:rsidRDefault="00A078D6" w:rsidP="00181616">
      <w:pPr>
        <w:adjustRightInd w:val="0"/>
        <w:snapToGrid w:val="0"/>
        <w:spacing w:line="400" w:lineRule="exact"/>
        <w:ind w:left="713" w:hangingChars="297" w:hanging="713"/>
        <w:jc w:val="both"/>
        <w:rPr>
          <w:rFonts w:eastAsia="標楷體" w:cs="AdobeMingStd-Light"/>
          <w:bCs/>
          <w:kern w:val="0"/>
        </w:rPr>
      </w:pPr>
      <w:r w:rsidRPr="002B59A7">
        <w:rPr>
          <w:rFonts w:eastAsia="標楷體" w:cs="AdobeMingStd-Light"/>
          <w:bCs/>
          <w:kern w:val="0"/>
        </w:rPr>
        <w:t xml:space="preserve">Wilson P, Buonopane M, Allison TD (1996) Reproductive biology of the monoecious clonal shrub </w:t>
      </w:r>
      <w:r w:rsidRPr="002B59A7">
        <w:rPr>
          <w:rFonts w:eastAsia="標楷體" w:cs="AdobeMingStd-Light"/>
          <w:bCs/>
          <w:i/>
          <w:kern w:val="0"/>
        </w:rPr>
        <w:t>Taxus canadensis</w:t>
      </w:r>
      <w:r w:rsidRPr="002B59A7">
        <w:rPr>
          <w:rFonts w:eastAsia="標楷體" w:cs="AdobeMingStd-Light"/>
          <w:bCs/>
          <w:kern w:val="0"/>
        </w:rPr>
        <w:t xml:space="preserve">. </w:t>
      </w:r>
      <w:r w:rsidRPr="002B59A7">
        <w:rPr>
          <w:rFonts w:eastAsia="標楷體" w:cs="AdobeMingStd-Light"/>
          <w:bCs/>
          <w:i/>
          <w:kern w:val="0"/>
        </w:rPr>
        <w:t>Bulletin of the Torrey Botanical Club</w:t>
      </w:r>
      <w:r w:rsidR="002749A8">
        <w:rPr>
          <w:rFonts w:eastAsia="標楷體" w:cs="AdobeMingStd-Light" w:hint="eastAsia"/>
          <w:kern w:val="0"/>
        </w:rPr>
        <w:t>,</w:t>
      </w:r>
      <w:r w:rsidRPr="002B59A7">
        <w:rPr>
          <w:rFonts w:eastAsia="標楷體" w:cs="AdobeMingStd-Light"/>
          <w:bCs/>
          <w:kern w:val="0"/>
        </w:rPr>
        <w:t xml:space="preserve"> </w:t>
      </w:r>
      <w:r w:rsidRPr="002B59A7">
        <w:rPr>
          <w:rFonts w:eastAsia="標楷體" w:cs="AdobeMingStd-Light"/>
          <w:b/>
          <w:bCs/>
          <w:kern w:val="0"/>
        </w:rPr>
        <w:t>123</w:t>
      </w:r>
      <w:r w:rsidRPr="002B59A7">
        <w:rPr>
          <w:rFonts w:eastAsia="標楷體" w:cs="AdobeMingStd-Light"/>
          <w:bCs/>
          <w:kern w:val="0"/>
        </w:rPr>
        <w:t>, 7</w:t>
      </w:r>
      <w:r w:rsidR="00181616" w:rsidRPr="008A0157">
        <w:rPr>
          <w:rFonts w:eastAsia="標楷體" w:cs="AdobeMingStd-Light"/>
          <w:kern w:val="0"/>
        </w:rPr>
        <w:t>-</w:t>
      </w:r>
      <w:r w:rsidRPr="002B59A7">
        <w:rPr>
          <w:rFonts w:eastAsia="標楷體" w:cs="AdobeMingStd-Light"/>
          <w:bCs/>
          <w:kern w:val="0"/>
        </w:rPr>
        <w:t>15.</w:t>
      </w:r>
    </w:p>
    <w:p w:rsidR="00A078D6" w:rsidRDefault="00A078D6" w:rsidP="00181616">
      <w:pPr>
        <w:adjustRightInd w:val="0"/>
        <w:snapToGrid w:val="0"/>
        <w:spacing w:line="400" w:lineRule="exact"/>
        <w:ind w:left="727" w:hangingChars="303" w:hanging="727"/>
        <w:jc w:val="both"/>
        <w:rPr>
          <w:rFonts w:eastAsia="標楷體" w:cs="AdobeMingStd-Light"/>
          <w:bCs/>
          <w:kern w:val="0"/>
        </w:rPr>
      </w:pPr>
      <w:r w:rsidRPr="004F2218">
        <w:rPr>
          <w:rFonts w:eastAsia="標楷體" w:cs="AdobeMingStd-Light"/>
          <w:bCs/>
          <w:kern w:val="0"/>
        </w:rPr>
        <w:t xml:space="preserve">Yang JB, Li HT, Li DZ, Liu J, Gao LM (2009) Isolation and characterization of microsatellite markers in the endangered species </w:t>
      </w:r>
      <w:r w:rsidRPr="004F2218">
        <w:rPr>
          <w:rFonts w:eastAsia="標楷體" w:cs="AdobeMingStd-Light"/>
          <w:bCs/>
          <w:i/>
          <w:kern w:val="0"/>
        </w:rPr>
        <w:t>Taxus wallichiana</w:t>
      </w:r>
      <w:r w:rsidRPr="004F2218">
        <w:rPr>
          <w:rFonts w:eastAsia="標楷體" w:cs="AdobeMingStd-Light"/>
          <w:bCs/>
          <w:kern w:val="0"/>
        </w:rPr>
        <w:t xml:space="preserve"> using the FIASCO method. </w:t>
      </w:r>
      <w:r w:rsidRPr="004F2218">
        <w:rPr>
          <w:rFonts w:eastAsia="標楷體" w:cs="AdobeMingStd-Light"/>
          <w:bCs/>
          <w:i/>
          <w:kern w:val="0"/>
        </w:rPr>
        <w:lastRenderedPageBreak/>
        <w:t>HortScience</w:t>
      </w:r>
      <w:r w:rsidR="002749A8">
        <w:rPr>
          <w:rFonts w:eastAsia="標楷體" w:cs="AdobeMingStd-Light" w:hint="eastAsia"/>
          <w:kern w:val="0"/>
        </w:rPr>
        <w:t>,</w:t>
      </w:r>
      <w:r w:rsidRPr="004F2218">
        <w:rPr>
          <w:rFonts w:eastAsia="標楷體" w:cs="AdobeMingStd-Light"/>
          <w:bCs/>
          <w:kern w:val="0"/>
        </w:rPr>
        <w:t xml:space="preserve"> </w:t>
      </w:r>
      <w:r w:rsidRPr="004F2218">
        <w:rPr>
          <w:rFonts w:eastAsia="標楷體" w:cs="AdobeMingStd-Light"/>
          <w:b/>
          <w:bCs/>
          <w:kern w:val="0"/>
        </w:rPr>
        <w:t>44</w:t>
      </w:r>
      <w:r w:rsidRPr="004F2218">
        <w:rPr>
          <w:rFonts w:eastAsia="標楷體" w:cs="AdobeMingStd-Light"/>
          <w:bCs/>
          <w:kern w:val="0"/>
        </w:rPr>
        <w:t>, 2043</w:t>
      </w:r>
      <w:r w:rsidR="00181616" w:rsidRPr="008A0157">
        <w:rPr>
          <w:rFonts w:eastAsia="標楷體" w:cs="AdobeMingStd-Light"/>
          <w:kern w:val="0"/>
        </w:rPr>
        <w:t>-</w:t>
      </w:r>
      <w:r w:rsidRPr="004F2218">
        <w:rPr>
          <w:rFonts w:eastAsia="標楷體" w:cs="AdobeMingStd-Light"/>
          <w:bCs/>
          <w:kern w:val="0"/>
        </w:rPr>
        <w:t>2045.</w:t>
      </w:r>
    </w:p>
    <w:p w:rsidR="00A078D6" w:rsidRPr="00E524E2" w:rsidRDefault="00A078D6" w:rsidP="00181616">
      <w:pPr>
        <w:adjustRightInd w:val="0"/>
        <w:snapToGrid w:val="0"/>
        <w:spacing w:line="400" w:lineRule="exact"/>
        <w:ind w:left="708" w:hangingChars="295" w:hanging="708"/>
        <w:jc w:val="both"/>
        <w:rPr>
          <w:rFonts w:eastAsia="標楷體"/>
          <w:noProof/>
          <w:szCs w:val="22"/>
        </w:rPr>
      </w:pPr>
      <w:bookmarkStart w:id="28" w:name="_ENREF_142"/>
      <w:r w:rsidRPr="00E524E2">
        <w:rPr>
          <w:rFonts w:eastAsia="標楷體"/>
          <w:noProof/>
          <w:szCs w:val="22"/>
        </w:rPr>
        <w:t>Yuasa T, Nagata J, Hamasaki S, Tsuruga H, Furubayashi K (2007) The impact of habitat fragmentation on genetic structure of the Japanese sika deer (</w:t>
      </w:r>
      <w:r w:rsidRPr="00E524E2">
        <w:rPr>
          <w:rFonts w:eastAsia="標楷體"/>
          <w:i/>
          <w:noProof/>
          <w:szCs w:val="22"/>
        </w:rPr>
        <w:t>Cervus nippon</w:t>
      </w:r>
      <w:r w:rsidRPr="00E524E2">
        <w:rPr>
          <w:rFonts w:eastAsia="標楷體"/>
          <w:noProof/>
          <w:szCs w:val="22"/>
        </w:rPr>
        <w:t xml:space="preserve">) in southern Kantoh, revealed by mitochondrial D–loop sequences. </w:t>
      </w:r>
      <w:r w:rsidRPr="00E524E2">
        <w:rPr>
          <w:rFonts w:eastAsia="標楷體"/>
          <w:i/>
          <w:noProof/>
          <w:szCs w:val="22"/>
        </w:rPr>
        <w:t>Ecological Research</w:t>
      </w:r>
      <w:r w:rsidRPr="00E524E2">
        <w:rPr>
          <w:rFonts w:eastAsia="標楷體"/>
          <w:noProof/>
          <w:szCs w:val="22"/>
        </w:rPr>
        <w:t xml:space="preserve">, </w:t>
      </w:r>
      <w:r w:rsidRPr="00E524E2">
        <w:rPr>
          <w:rFonts w:eastAsia="標楷體"/>
          <w:b/>
          <w:noProof/>
          <w:szCs w:val="22"/>
        </w:rPr>
        <w:t>22</w:t>
      </w:r>
      <w:r w:rsidRPr="00E524E2">
        <w:rPr>
          <w:rFonts w:eastAsia="標楷體"/>
          <w:noProof/>
          <w:szCs w:val="22"/>
        </w:rPr>
        <w:t>, 97</w:t>
      </w:r>
      <w:r w:rsidR="00181616" w:rsidRPr="008A0157">
        <w:rPr>
          <w:rFonts w:eastAsia="標楷體" w:cs="AdobeMingStd-Light"/>
          <w:kern w:val="0"/>
        </w:rPr>
        <w:t>-</w:t>
      </w:r>
      <w:r w:rsidRPr="00E524E2">
        <w:rPr>
          <w:rFonts w:eastAsia="標楷體"/>
          <w:noProof/>
          <w:szCs w:val="22"/>
        </w:rPr>
        <w:t>106.</w:t>
      </w:r>
      <w:bookmarkEnd w:id="28"/>
    </w:p>
    <w:p w:rsidR="00A078D6" w:rsidRPr="002C0911" w:rsidRDefault="00A078D6" w:rsidP="00181616">
      <w:pPr>
        <w:adjustRightInd w:val="0"/>
        <w:snapToGrid w:val="0"/>
        <w:spacing w:line="400" w:lineRule="exact"/>
        <w:ind w:left="708" w:hangingChars="295" w:hanging="708"/>
        <w:jc w:val="both"/>
        <w:rPr>
          <w:rFonts w:eastAsia="標楷體"/>
          <w:noProof/>
          <w:szCs w:val="22"/>
        </w:rPr>
      </w:pPr>
      <w:bookmarkStart w:id="29" w:name="_ENREF_143"/>
      <w:r w:rsidRPr="00E524E2">
        <w:rPr>
          <w:rFonts w:eastAsia="標楷體"/>
          <w:noProof/>
          <w:szCs w:val="22"/>
        </w:rPr>
        <w:t xml:space="preserve">Zhang DX, Hewitt GM (2003) Nuclear DNA analyses in genetic studies of populations: practice, problems and prospects. </w:t>
      </w:r>
      <w:r w:rsidRPr="00E524E2">
        <w:rPr>
          <w:rFonts w:eastAsia="標楷體"/>
          <w:i/>
          <w:noProof/>
          <w:szCs w:val="22"/>
        </w:rPr>
        <w:t>Molecular Ecology</w:t>
      </w:r>
      <w:r w:rsidRPr="00E524E2">
        <w:rPr>
          <w:rFonts w:eastAsia="標楷體"/>
          <w:noProof/>
          <w:szCs w:val="22"/>
        </w:rPr>
        <w:t xml:space="preserve">, </w:t>
      </w:r>
      <w:r w:rsidRPr="00E524E2">
        <w:rPr>
          <w:rFonts w:eastAsia="標楷體"/>
          <w:b/>
          <w:noProof/>
          <w:szCs w:val="22"/>
        </w:rPr>
        <w:t>12</w:t>
      </w:r>
      <w:r w:rsidRPr="00E524E2">
        <w:rPr>
          <w:rFonts w:eastAsia="標楷體"/>
          <w:noProof/>
          <w:szCs w:val="22"/>
        </w:rPr>
        <w:t>, 563</w:t>
      </w:r>
      <w:r w:rsidR="00181616" w:rsidRPr="008A0157">
        <w:rPr>
          <w:rFonts w:eastAsia="標楷體" w:cs="AdobeMingStd-Light"/>
          <w:kern w:val="0"/>
        </w:rPr>
        <w:t>-</w:t>
      </w:r>
      <w:r w:rsidRPr="00E524E2">
        <w:rPr>
          <w:rFonts w:eastAsia="標楷體"/>
          <w:noProof/>
          <w:szCs w:val="22"/>
        </w:rPr>
        <w:t>584.</w:t>
      </w:r>
      <w:bookmarkEnd w:id="29"/>
    </w:p>
    <w:p w:rsidR="00A078D6" w:rsidRPr="00421AB5" w:rsidRDefault="00A078D6" w:rsidP="00181616">
      <w:pPr>
        <w:adjustRightInd w:val="0"/>
        <w:snapToGrid w:val="0"/>
        <w:spacing w:line="400" w:lineRule="exact"/>
        <w:ind w:left="727" w:hangingChars="303" w:hanging="727"/>
        <w:jc w:val="both"/>
        <w:rPr>
          <w:rFonts w:eastAsia="標楷體" w:cs="AdobeMingStd-Light"/>
          <w:bCs/>
          <w:kern w:val="0"/>
        </w:rPr>
      </w:pPr>
      <w:r w:rsidRPr="00421AB5">
        <w:rPr>
          <w:rFonts w:eastAsia="標楷體" w:cs="AdobeMingStd-Light"/>
          <w:bCs/>
          <w:kern w:val="0"/>
        </w:rPr>
        <w:t>Zhang F, Su T, Yang Y, Zhai Y, Ji Y, Chen S</w:t>
      </w:r>
      <w:r>
        <w:rPr>
          <w:rFonts w:eastAsia="標楷體" w:cs="AdobeMingStd-Light" w:hint="eastAsia"/>
          <w:bCs/>
          <w:kern w:val="0"/>
        </w:rPr>
        <w:t xml:space="preserve"> (2010) </w:t>
      </w:r>
      <w:r w:rsidRPr="00421AB5">
        <w:rPr>
          <w:rFonts w:eastAsia="標楷體" w:cs="AdobeMingStd-Light"/>
          <w:bCs/>
          <w:kern w:val="0"/>
        </w:rPr>
        <w:t xml:space="preserve">Development of seven novel EST-SSR markers from </w:t>
      </w:r>
      <w:r w:rsidRPr="00421AB5">
        <w:rPr>
          <w:rFonts w:eastAsia="標楷體" w:cs="AdobeMingStd-Light"/>
          <w:bCs/>
          <w:i/>
          <w:kern w:val="0"/>
        </w:rPr>
        <w:t>Cycas panzhihuaensis</w:t>
      </w:r>
      <w:r w:rsidRPr="00421AB5">
        <w:rPr>
          <w:rFonts w:eastAsia="標楷體" w:cs="AdobeMingStd-Light"/>
          <w:bCs/>
          <w:kern w:val="0"/>
        </w:rPr>
        <w:t xml:space="preserve"> (Cycadaceae).</w:t>
      </w:r>
      <w:r w:rsidRPr="00421AB5">
        <w:rPr>
          <w:rFonts w:eastAsia="標楷體" w:cs="AdobeMingStd-Light" w:hint="eastAsia"/>
          <w:bCs/>
          <w:i/>
          <w:kern w:val="0"/>
        </w:rPr>
        <w:t xml:space="preserve"> </w:t>
      </w:r>
      <w:proofErr w:type="gramStart"/>
      <w:r w:rsidRPr="00421AB5">
        <w:rPr>
          <w:rFonts w:eastAsia="標楷體" w:cs="AdobeMingStd-Light" w:hint="eastAsia"/>
          <w:bCs/>
          <w:i/>
          <w:kern w:val="0"/>
        </w:rPr>
        <w:t>American Journal of Botany</w:t>
      </w:r>
      <w:r w:rsidR="002749A8">
        <w:rPr>
          <w:rFonts w:eastAsia="標楷體" w:cs="AdobeMingStd-Light" w:hint="eastAsia"/>
          <w:kern w:val="0"/>
        </w:rPr>
        <w:t>,</w:t>
      </w:r>
      <w:r>
        <w:rPr>
          <w:rFonts w:eastAsia="標楷體" w:cs="AdobeMingStd-Light" w:hint="eastAsia"/>
          <w:bCs/>
          <w:kern w:val="0"/>
        </w:rPr>
        <w:t xml:space="preserve"> </w:t>
      </w:r>
      <w:r w:rsidRPr="008A0157">
        <w:rPr>
          <w:rFonts w:eastAsia="標楷體" w:cs="AdobeMingStd-Light"/>
          <w:b/>
          <w:bCs/>
          <w:kern w:val="0"/>
        </w:rPr>
        <w:t>97</w:t>
      </w:r>
      <w:r>
        <w:rPr>
          <w:rFonts w:eastAsia="標楷體" w:cs="AdobeMingStd-Light" w:hint="eastAsia"/>
          <w:bCs/>
          <w:kern w:val="0"/>
        </w:rPr>
        <w:t xml:space="preserve">, </w:t>
      </w:r>
      <w:r w:rsidRPr="00421AB5">
        <w:rPr>
          <w:rFonts w:eastAsia="標楷體" w:cs="AdobeMingStd-Light"/>
          <w:bCs/>
          <w:kern w:val="0"/>
        </w:rPr>
        <w:t>e159-</w:t>
      </w:r>
      <w:r>
        <w:rPr>
          <w:rFonts w:eastAsia="標楷體" w:cs="AdobeMingStd-Light" w:hint="eastAsia"/>
          <w:bCs/>
          <w:kern w:val="0"/>
        </w:rPr>
        <w:t>1</w:t>
      </w:r>
      <w:r w:rsidRPr="00421AB5">
        <w:rPr>
          <w:rFonts w:eastAsia="標楷體" w:cs="AdobeMingStd-Light"/>
          <w:bCs/>
          <w:kern w:val="0"/>
        </w:rPr>
        <w:t>61.</w:t>
      </w:r>
      <w:proofErr w:type="gramEnd"/>
      <w:r w:rsidRPr="00421AB5">
        <w:rPr>
          <w:rFonts w:eastAsia="標楷體" w:cs="AdobeMingStd-Light"/>
          <w:bCs/>
          <w:kern w:val="0"/>
        </w:rPr>
        <w:t xml:space="preserve"> Epub 2010 Nov 15.</w:t>
      </w:r>
    </w:p>
    <w:p w:rsidR="002C0911" w:rsidRPr="002C0911" w:rsidRDefault="002C0911" w:rsidP="002C0911"/>
    <w:p w:rsidR="00954B3F" w:rsidRPr="00085285" w:rsidRDefault="00954B3F" w:rsidP="00085285">
      <w:pPr>
        <w:pStyle w:val="af6"/>
        <w:rPr>
          <w:rFonts w:ascii="標楷體" w:eastAsia="標楷體" w:hAnsi="標楷體"/>
        </w:rPr>
      </w:pPr>
      <w:r>
        <w:br w:type="page"/>
      </w:r>
      <w:bookmarkStart w:id="30" w:name="_Toc374440136"/>
      <w:r w:rsidR="00085285" w:rsidRPr="00085285">
        <w:rPr>
          <w:rFonts w:ascii="標楷體" w:eastAsia="標楷體" w:hAnsi="標楷體" w:hint="eastAsia"/>
        </w:rPr>
        <w:lastRenderedPageBreak/>
        <w:t>附表</w:t>
      </w:r>
      <w:bookmarkEnd w:id="30"/>
    </w:p>
    <w:p w:rsidR="00E02F37" w:rsidRPr="00E02F37" w:rsidRDefault="00E02F37" w:rsidP="00B93594">
      <w:pPr>
        <w:autoSpaceDE w:val="0"/>
        <w:autoSpaceDN w:val="0"/>
        <w:adjustRightInd w:val="0"/>
        <w:ind w:left="708" w:hangingChars="295" w:hanging="708"/>
        <w:rPr>
          <w:rFonts w:eastAsia="標楷體"/>
          <w:kern w:val="0"/>
        </w:rPr>
      </w:pPr>
      <w:r w:rsidRPr="00E02F37">
        <w:rPr>
          <w:rFonts w:eastAsia="標楷體"/>
        </w:rPr>
        <w:t>表一、</w:t>
      </w:r>
      <w:r w:rsidR="002142F6">
        <w:rPr>
          <w:rFonts w:eastAsia="標楷體"/>
        </w:rPr>
        <w:t>臺灣穗花杉</w:t>
      </w:r>
      <w:r w:rsidRPr="00E02F37">
        <w:rPr>
          <w:rFonts w:eastAsia="標楷體"/>
        </w:rPr>
        <w:t>之</w:t>
      </w:r>
      <w:r w:rsidRPr="00E02F37">
        <w:rPr>
          <w:rFonts w:eastAsia="標楷體"/>
          <w:kern w:val="0"/>
        </w:rPr>
        <w:t>大武事業區</w:t>
      </w:r>
      <w:r w:rsidR="002142F6">
        <w:rPr>
          <w:rFonts w:eastAsia="標楷體"/>
          <w:kern w:val="0"/>
        </w:rPr>
        <w:t>臺灣穗花杉</w:t>
      </w:r>
      <w:r w:rsidRPr="00E02F37">
        <w:rPr>
          <w:rFonts w:eastAsia="標楷體"/>
          <w:kern w:val="0"/>
        </w:rPr>
        <w:t>自然保留區</w:t>
      </w:r>
      <w:r w:rsidRPr="00E02F37">
        <w:rPr>
          <w:rFonts w:eastAsia="標楷體"/>
        </w:rPr>
        <w:t>族群與大里力山東稜</w:t>
      </w:r>
      <w:r w:rsidRPr="00E02F37">
        <w:rPr>
          <w:rFonts w:eastAsia="標楷體"/>
        </w:rPr>
        <w:t>(1256</w:t>
      </w:r>
      <w:r w:rsidRPr="00E02F37">
        <w:rPr>
          <w:rFonts w:eastAsia="標楷體"/>
        </w:rPr>
        <w:t>峰</w:t>
      </w:r>
      <w:r w:rsidRPr="00E02F37">
        <w:rPr>
          <w:rFonts w:eastAsia="標楷體"/>
        </w:rPr>
        <w:t>)</w:t>
      </w:r>
      <w:r w:rsidRPr="00E02F37">
        <w:rPr>
          <w:rFonts w:eastAsia="標楷體"/>
        </w:rPr>
        <w:t>西側族群之樣本採集資料。</w:t>
      </w:r>
    </w:p>
    <w:tbl>
      <w:tblPr>
        <w:tblW w:w="5000" w:type="pct"/>
        <w:tblBorders>
          <w:top w:val="single" w:sz="4" w:space="0" w:color="auto"/>
          <w:bottom w:val="single" w:sz="4" w:space="0" w:color="auto"/>
        </w:tblBorders>
        <w:tblLook w:val="04A0" w:firstRow="1" w:lastRow="0" w:firstColumn="1" w:lastColumn="0" w:noHBand="0" w:noVBand="1"/>
      </w:tblPr>
      <w:tblGrid>
        <w:gridCol w:w="2968"/>
        <w:gridCol w:w="1371"/>
        <w:gridCol w:w="1402"/>
        <w:gridCol w:w="1371"/>
        <w:gridCol w:w="1371"/>
        <w:gridCol w:w="1371"/>
      </w:tblGrid>
      <w:tr w:rsidR="00E02F37" w:rsidRPr="00E02F37" w:rsidTr="00E02F37">
        <w:tc>
          <w:tcPr>
            <w:tcW w:w="1508" w:type="pct"/>
            <w:tcBorders>
              <w:top w:val="single" w:sz="12" w:space="0" w:color="auto"/>
              <w:bottom w:val="single" w:sz="4" w:space="0" w:color="auto"/>
            </w:tcBorders>
          </w:tcPr>
          <w:p w:rsidR="00E02F37" w:rsidRPr="00E02F37" w:rsidRDefault="00E02F37" w:rsidP="00E02F37">
            <w:pPr>
              <w:jc w:val="center"/>
              <w:rPr>
                <w:rFonts w:eastAsia="標楷體"/>
                <w:sz w:val="22"/>
                <w:szCs w:val="22"/>
              </w:rPr>
            </w:pPr>
            <w:r w:rsidRPr="00E02F37">
              <w:rPr>
                <w:rFonts w:eastAsia="標楷體"/>
                <w:sz w:val="22"/>
                <w:szCs w:val="22"/>
              </w:rPr>
              <w:t>採集點</w:t>
            </w:r>
          </w:p>
        </w:tc>
        <w:tc>
          <w:tcPr>
            <w:tcW w:w="698" w:type="pct"/>
            <w:tcBorders>
              <w:top w:val="single" w:sz="12" w:space="0" w:color="auto"/>
              <w:bottom w:val="single" w:sz="4" w:space="0" w:color="auto"/>
            </w:tcBorders>
          </w:tcPr>
          <w:p w:rsidR="00E02F37" w:rsidRPr="00E02F37" w:rsidRDefault="00E02F37" w:rsidP="00E02F37">
            <w:pPr>
              <w:jc w:val="center"/>
              <w:rPr>
                <w:rFonts w:eastAsia="標楷體"/>
                <w:sz w:val="22"/>
                <w:szCs w:val="22"/>
              </w:rPr>
            </w:pPr>
            <w:r w:rsidRPr="00E02F37">
              <w:rPr>
                <w:rFonts w:eastAsia="標楷體"/>
                <w:sz w:val="22"/>
                <w:szCs w:val="22"/>
              </w:rPr>
              <w:t>採集日期</w:t>
            </w:r>
          </w:p>
        </w:tc>
        <w:tc>
          <w:tcPr>
            <w:tcW w:w="698" w:type="pct"/>
            <w:tcBorders>
              <w:top w:val="single" w:sz="12" w:space="0" w:color="auto"/>
              <w:bottom w:val="single" w:sz="4" w:space="0" w:color="auto"/>
            </w:tcBorders>
          </w:tcPr>
          <w:p w:rsidR="00E02F37" w:rsidRPr="00E02F37" w:rsidRDefault="00E02F37" w:rsidP="00E02F37">
            <w:pPr>
              <w:jc w:val="center"/>
              <w:rPr>
                <w:rFonts w:eastAsia="標楷體"/>
                <w:sz w:val="22"/>
                <w:szCs w:val="22"/>
              </w:rPr>
            </w:pPr>
            <w:r w:rsidRPr="00E02F37">
              <w:rPr>
                <w:rFonts w:eastAsia="標楷體"/>
                <w:sz w:val="22"/>
                <w:szCs w:val="22"/>
              </w:rPr>
              <w:t>Longitude(E)</w:t>
            </w:r>
          </w:p>
        </w:tc>
        <w:tc>
          <w:tcPr>
            <w:tcW w:w="698" w:type="pct"/>
            <w:tcBorders>
              <w:top w:val="single" w:sz="12" w:space="0" w:color="auto"/>
              <w:bottom w:val="single" w:sz="4" w:space="0" w:color="auto"/>
            </w:tcBorders>
          </w:tcPr>
          <w:p w:rsidR="00E02F37" w:rsidRPr="00E02F37" w:rsidRDefault="00E02F37" w:rsidP="00E02F37">
            <w:pPr>
              <w:jc w:val="center"/>
              <w:rPr>
                <w:rFonts w:eastAsia="標楷體"/>
                <w:sz w:val="22"/>
                <w:szCs w:val="22"/>
              </w:rPr>
            </w:pPr>
            <w:r w:rsidRPr="00E02F37">
              <w:rPr>
                <w:rFonts w:eastAsia="標楷體"/>
                <w:sz w:val="22"/>
                <w:szCs w:val="22"/>
              </w:rPr>
              <w:t>Latitude(N)</w:t>
            </w:r>
          </w:p>
        </w:tc>
        <w:tc>
          <w:tcPr>
            <w:tcW w:w="698" w:type="pct"/>
            <w:tcBorders>
              <w:top w:val="single" w:sz="12" w:space="0" w:color="auto"/>
              <w:bottom w:val="single" w:sz="4" w:space="0" w:color="auto"/>
            </w:tcBorders>
          </w:tcPr>
          <w:p w:rsidR="00E02F37" w:rsidRPr="00E02F37" w:rsidRDefault="00E02F37" w:rsidP="00E02F37">
            <w:pPr>
              <w:jc w:val="center"/>
              <w:rPr>
                <w:rFonts w:eastAsia="標楷體"/>
                <w:sz w:val="22"/>
                <w:szCs w:val="22"/>
              </w:rPr>
            </w:pPr>
            <w:r w:rsidRPr="00E02F37">
              <w:rPr>
                <w:rFonts w:eastAsia="標楷體"/>
                <w:sz w:val="22"/>
                <w:szCs w:val="22"/>
              </w:rPr>
              <w:t>族群代碼</w:t>
            </w:r>
          </w:p>
        </w:tc>
        <w:tc>
          <w:tcPr>
            <w:tcW w:w="698" w:type="pct"/>
            <w:tcBorders>
              <w:top w:val="single" w:sz="12" w:space="0" w:color="auto"/>
              <w:bottom w:val="single" w:sz="4" w:space="0" w:color="auto"/>
            </w:tcBorders>
          </w:tcPr>
          <w:p w:rsidR="00E02F37" w:rsidRPr="00E02F37" w:rsidRDefault="00E02F37" w:rsidP="00E02F37">
            <w:pPr>
              <w:jc w:val="center"/>
              <w:rPr>
                <w:rFonts w:eastAsia="標楷體"/>
                <w:sz w:val="22"/>
                <w:szCs w:val="22"/>
              </w:rPr>
            </w:pPr>
            <w:r w:rsidRPr="00E02F37">
              <w:rPr>
                <w:rFonts w:eastAsia="標楷體"/>
                <w:sz w:val="22"/>
                <w:szCs w:val="22"/>
              </w:rPr>
              <w:t>採集數目</w:t>
            </w:r>
          </w:p>
        </w:tc>
      </w:tr>
      <w:tr w:rsidR="00E02F37" w:rsidRPr="00E02F37" w:rsidTr="00E02F37">
        <w:trPr>
          <w:trHeight w:val="808"/>
        </w:trPr>
        <w:tc>
          <w:tcPr>
            <w:tcW w:w="1508" w:type="pct"/>
            <w:tcBorders>
              <w:top w:val="nil"/>
              <w:bottom w:val="nil"/>
            </w:tcBorders>
          </w:tcPr>
          <w:p w:rsidR="00E02F37" w:rsidRPr="00E02F37" w:rsidRDefault="00E02F37" w:rsidP="00E02F37">
            <w:pPr>
              <w:autoSpaceDE w:val="0"/>
              <w:autoSpaceDN w:val="0"/>
              <w:adjustRightInd w:val="0"/>
              <w:jc w:val="center"/>
              <w:rPr>
                <w:rFonts w:eastAsia="標楷體"/>
                <w:kern w:val="0"/>
              </w:rPr>
            </w:pPr>
            <w:r w:rsidRPr="00E02F37">
              <w:rPr>
                <w:rFonts w:eastAsia="標楷體"/>
                <w:kern w:val="0"/>
              </w:rPr>
              <w:t>大武事業區</w:t>
            </w:r>
            <w:r w:rsidR="002142F6">
              <w:rPr>
                <w:rFonts w:eastAsia="標楷體"/>
                <w:kern w:val="0"/>
              </w:rPr>
              <w:t>臺灣穗花杉</w:t>
            </w:r>
            <w:r w:rsidRPr="00E02F37">
              <w:rPr>
                <w:rFonts w:eastAsia="標楷體"/>
                <w:kern w:val="0"/>
              </w:rPr>
              <w:t>自然保留區</w:t>
            </w:r>
          </w:p>
        </w:tc>
        <w:tc>
          <w:tcPr>
            <w:tcW w:w="698" w:type="pct"/>
            <w:tcBorders>
              <w:top w:val="nil"/>
              <w:bottom w:val="nil"/>
            </w:tcBorders>
          </w:tcPr>
          <w:p w:rsidR="00E02F37" w:rsidRPr="00E02F37" w:rsidRDefault="00E02F37" w:rsidP="00F624C0">
            <w:pPr>
              <w:spacing w:line="360" w:lineRule="auto"/>
              <w:jc w:val="center"/>
              <w:rPr>
                <w:rFonts w:eastAsia="標楷體"/>
                <w:sz w:val="22"/>
                <w:szCs w:val="22"/>
              </w:rPr>
            </w:pPr>
            <w:r w:rsidRPr="00E02F37">
              <w:rPr>
                <w:rFonts w:eastAsia="標楷體"/>
                <w:sz w:val="22"/>
                <w:szCs w:val="22"/>
              </w:rPr>
              <w:t>2011</w:t>
            </w:r>
            <w:r w:rsidR="00F624C0">
              <w:rPr>
                <w:rFonts w:eastAsia="標楷體" w:hint="eastAsia"/>
                <w:sz w:val="22"/>
                <w:szCs w:val="22"/>
              </w:rPr>
              <w:t>.02.27</w:t>
            </w:r>
          </w:p>
        </w:tc>
        <w:tc>
          <w:tcPr>
            <w:tcW w:w="698" w:type="pct"/>
            <w:tcBorders>
              <w:top w:val="nil"/>
              <w:bottom w:val="nil"/>
            </w:tcBorders>
          </w:tcPr>
          <w:p w:rsidR="00E02F37" w:rsidRPr="00E02F37" w:rsidRDefault="00E02F37" w:rsidP="00E02F37">
            <w:pPr>
              <w:spacing w:line="360" w:lineRule="auto"/>
              <w:jc w:val="center"/>
              <w:rPr>
                <w:rFonts w:eastAsia="標楷體"/>
                <w:sz w:val="22"/>
                <w:szCs w:val="22"/>
              </w:rPr>
            </w:pPr>
            <w:r w:rsidRPr="00E02F37">
              <w:rPr>
                <w:rFonts w:eastAsia="標楷體"/>
                <w:sz w:val="22"/>
                <w:szCs w:val="22"/>
              </w:rPr>
              <w:t>120°45'40"E</w:t>
            </w:r>
          </w:p>
        </w:tc>
        <w:tc>
          <w:tcPr>
            <w:tcW w:w="698" w:type="pct"/>
            <w:tcBorders>
              <w:top w:val="nil"/>
              <w:bottom w:val="nil"/>
            </w:tcBorders>
          </w:tcPr>
          <w:p w:rsidR="00E02F37" w:rsidRPr="00E02F37" w:rsidRDefault="00E02F37" w:rsidP="00E02F37">
            <w:pPr>
              <w:spacing w:line="360" w:lineRule="auto"/>
              <w:jc w:val="center"/>
              <w:rPr>
                <w:rFonts w:eastAsia="標楷體"/>
                <w:sz w:val="22"/>
                <w:szCs w:val="22"/>
              </w:rPr>
            </w:pPr>
            <w:r w:rsidRPr="00E02F37">
              <w:rPr>
                <w:rFonts w:eastAsia="標楷體"/>
                <w:sz w:val="22"/>
                <w:szCs w:val="22"/>
              </w:rPr>
              <w:t>22°23'55"N</w:t>
            </w:r>
          </w:p>
        </w:tc>
        <w:tc>
          <w:tcPr>
            <w:tcW w:w="698" w:type="pct"/>
            <w:tcBorders>
              <w:top w:val="nil"/>
              <w:bottom w:val="nil"/>
            </w:tcBorders>
          </w:tcPr>
          <w:p w:rsidR="00E02F37" w:rsidRPr="00E02F37" w:rsidRDefault="00E02F37" w:rsidP="00E02F37">
            <w:pPr>
              <w:spacing w:line="360" w:lineRule="auto"/>
              <w:jc w:val="center"/>
              <w:rPr>
                <w:rFonts w:eastAsia="標楷體"/>
                <w:sz w:val="22"/>
                <w:szCs w:val="22"/>
              </w:rPr>
            </w:pPr>
            <w:r w:rsidRPr="00E02F37">
              <w:rPr>
                <w:rFonts w:eastAsia="標楷體"/>
                <w:bCs/>
                <w:sz w:val="22"/>
                <w:szCs w:val="22"/>
              </w:rPr>
              <w:t>DAWU</w:t>
            </w:r>
          </w:p>
        </w:tc>
        <w:tc>
          <w:tcPr>
            <w:tcW w:w="698" w:type="pct"/>
            <w:tcBorders>
              <w:top w:val="nil"/>
              <w:bottom w:val="nil"/>
            </w:tcBorders>
          </w:tcPr>
          <w:p w:rsidR="00E02F37" w:rsidRPr="00E02F37" w:rsidRDefault="00E02F37" w:rsidP="00E02F37">
            <w:pPr>
              <w:spacing w:line="360" w:lineRule="auto"/>
              <w:jc w:val="center"/>
              <w:rPr>
                <w:rFonts w:eastAsia="標楷體"/>
                <w:sz w:val="22"/>
                <w:szCs w:val="22"/>
              </w:rPr>
            </w:pPr>
            <w:r w:rsidRPr="00E02F37">
              <w:rPr>
                <w:rFonts w:eastAsia="標楷體"/>
                <w:sz w:val="22"/>
                <w:szCs w:val="22"/>
              </w:rPr>
              <w:t>228</w:t>
            </w:r>
          </w:p>
        </w:tc>
      </w:tr>
      <w:tr w:rsidR="00E02F37" w:rsidRPr="00E02F37" w:rsidTr="00E02F37">
        <w:trPr>
          <w:trHeight w:val="75"/>
        </w:trPr>
        <w:tc>
          <w:tcPr>
            <w:tcW w:w="1508" w:type="pct"/>
            <w:tcBorders>
              <w:top w:val="nil"/>
              <w:bottom w:val="single" w:sz="4" w:space="0" w:color="auto"/>
            </w:tcBorders>
          </w:tcPr>
          <w:p w:rsidR="00E02F37" w:rsidRPr="00E02F37" w:rsidRDefault="00E02F37" w:rsidP="00E02F37">
            <w:pPr>
              <w:spacing w:line="360" w:lineRule="auto"/>
              <w:jc w:val="center"/>
              <w:rPr>
                <w:rFonts w:eastAsia="標楷體"/>
                <w:bCs/>
              </w:rPr>
            </w:pPr>
            <w:r w:rsidRPr="00E02F37">
              <w:rPr>
                <w:rFonts w:eastAsia="標楷體"/>
              </w:rPr>
              <w:t>大里力山東稜</w:t>
            </w:r>
            <w:r w:rsidRPr="00E02F37">
              <w:rPr>
                <w:rFonts w:eastAsia="標楷體"/>
              </w:rPr>
              <w:t>(1256</w:t>
            </w:r>
            <w:r w:rsidRPr="00E02F37">
              <w:rPr>
                <w:rFonts w:eastAsia="標楷體"/>
              </w:rPr>
              <w:t>峰</w:t>
            </w:r>
            <w:r w:rsidRPr="00E02F37">
              <w:rPr>
                <w:rFonts w:eastAsia="標楷體"/>
              </w:rPr>
              <w:t>)</w:t>
            </w:r>
            <w:r w:rsidRPr="00E02F37">
              <w:rPr>
                <w:rFonts w:eastAsia="標楷體"/>
              </w:rPr>
              <w:t>西側族群</w:t>
            </w:r>
          </w:p>
        </w:tc>
        <w:tc>
          <w:tcPr>
            <w:tcW w:w="698" w:type="pct"/>
            <w:tcBorders>
              <w:top w:val="nil"/>
              <w:bottom w:val="single" w:sz="4" w:space="0" w:color="auto"/>
            </w:tcBorders>
          </w:tcPr>
          <w:p w:rsidR="00E02F37" w:rsidRPr="00E02F37" w:rsidRDefault="00E02F37" w:rsidP="00E02F37">
            <w:pPr>
              <w:spacing w:line="360" w:lineRule="auto"/>
              <w:jc w:val="center"/>
              <w:rPr>
                <w:rFonts w:eastAsia="標楷體"/>
                <w:sz w:val="22"/>
                <w:szCs w:val="22"/>
              </w:rPr>
            </w:pPr>
            <w:r w:rsidRPr="00E02F37">
              <w:rPr>
                <w:rFonts w:eastAsia="標楷體"/>
                <w:sz w:val="22"/>
                <w:szCs w:val="22"/>
              </w:rPr>
              <w:t>2013</w:t>
            </w:r>
            <w:r w:rsidR="00F624C0">
              <w:rPr>
                <w:rFonts w:eastAsia="標楷體" w:hint="eastAsia"/>
                <w:sz w:val="22"/>
                <w:szCs w:val="22"/>
              </w:rPr>
              <w:t>.01.22</w:t>
            </w:r>
          </w:p>
        </w:tc>
        <w:tc>
          <w:tcPr>
            <w:tcW w:w="698" w:type="pct"/>
            <w:tcBorders>
              <w:top w:val="nil"/>
              <w:bottom w:val="single" w:sz="4" w:space="0" w:color="auto"/>
            </w:tcBorders>
          </w:tcPr>
          <w:p w:rsidR="00E02F37" w:rsidRPr="00E02F37" w:rsidRDefault="00E02F37" w:rsidP="00E02F37">
            <w:pPr>
              <w:spacing w:line="360" w:lineRule="auto"/>
              <w:jc w:val="center"/>
              <w:rPr>
                <w:rFonts w:eastAsia="標楷體"/>
                <w:sz w:val="22"/>
                <w:szCs w:val="22"/>
              </w:rPr>
            </w:pPr>
            <w:r w:rsidRPr="00E02F37">
              <w:rPr>
                <w:rFonts w:eastAsia="標楷體"/>
                <w:sz w:val="22"/>
                <w:szCs w:val="22"/>
              </w:rPr>
              <w:t>120°48'57''E</w:t>
            </w:r>
          </w:p>
        </w:tc>
        <w:tc>
          <w:tcPr>
            <w:tcW w:w="698" w:type="pct"/>
            <w:tcBorders>
              <w:top w:val="nil"/>
              <w:bottom w:val="single" w:sz="4" w:space="0" w:color="auto"/>
            </w:tcBorders>
          </w:tcPr>
          <w:p w:rsidR="00E02F37" w:rsidRPr="00E02F37" w:rsidRDefault="00E02F37" w:rsidP="00E02F37">
            <w:pPr>
              <w:spacing w:line="360" w:lineRule="auto"/>
              <w:jc w:val="center"/>
              <w:rPr>
                <w:rFonts w:eastAsia="標楷體"/>
                <w:sz w:val="22"/>
                <w:szCs w:val="22"/>
              </w:rPr>
            </w:pPr>
            <w:r w:rsidRPr="00E02F37">
              <w:rPr>
                <w:rFonts w:eastAsia="標楷體"/>
                <w:sz w:val="22"/>
                <w:szCs w:val="22"/>
              </w:rPr>
              <w:t>22°28'55''N</w:t>
            </w:r>
          </w:p>
        </w:tc>
        <w:tc>
          <w:tcPr>
            <w:tcW w:w="698" w:type="pct"/>
            <w:tcBorders>
              <w:top w:val="nil"/>
              <w:bottom w:val="single" w:sz="4" w:space="0" w:color="auto"/>
            </w:tcBorders>
          </w:tcPr>
          <w:p w:rsidR="00E02F37" w:rsidRPr="00E02F37" w:rsidRDefault="00E02F37" w:rsidP="00E02F37">
            <w:pPr>
              <w:spacing w:line="360" w:lineRule="auto"/>
              <w:jc w:val="center"/>
              <w:rPr>
                <w:rFonts w:eastAsia="標楷體"/>
                <w:sz w:val="22"/>
                <w:szCs w:val="22"/>
              </w:rPr>
            </w:pPr>
            <w:r w:rsidRPr="00E02F37">
              <w:rPr>
                <w:rFonts w:eastAsia="標楷體"/>
                <w:sz w:val="22"/>
                <w:szCs w:val="22"/>
              </w:rPr>
              <w:t>DL</w:t>
            </w:r>
          </w:p>
        </w:tc>
        <w:tc>
          <w:tcPr>
            <w:tcW w:w="698" w:type="pct"/>
            <w:tcBorders>
              <w:top w:val="nil"/>
              <w:bottom w:val="single" w:sz="4" w:space="0" w:color="auto"/>
            </w:tcBorders>
          </w:tcPr>
          <w:p w:rsidR="00E02F37" w:rsidRPr="00E02F37" w:rsidRDefault="00E02F37" w:rsidP="00E02F37">
            <w:pPr>
              <w:spacing w:line="360" w:lineRule="auto"/>
              <w:jc w:val="center"/>
              <w:rPr>
                <w:rFonts w:eastAsia="標楷體"/>
                <w:sz w:val="22"/>
                <w:szCs w:val="22"/>
              </w:rPr>
            </w:pPr>
            <w:r w:rsidRPr="00E02F37">
              <w:rPr>
                <w:rFonts w:eastAsia="標楷體"/>
                <w:sz w:val="22"/>
                <w:szCs w:val="22"/>
              </w:rPr>
              <w:t>67</w:t>
            </w:r>
          </w:p>
        </w:tc>
      </w:tr>
      <w:tr w:rsidR="00E02F37" w:rsidRPr="00E02F37" w:rsidTr="00E02F37">
        <w:tc>
          <w:tcPr>
            <w:tcW w:w="1508" w:type="pct"/>
            <w:tcBorders>
              <w:top w:val="single" w:sz="4" w:space="0" w:color="auto"/>
              <w:bottom w:val="single" w:sz="12" w:space="0" w:color="auto"/>
            </w:tcBorders>
          </w:tcPr>
          <w:p w:rsidR="00E02F37" w:rsidRPr="00E02F37" w:rsidRDefault="00E02F37" w:rsidP="00E02F37">
            <w:pPr>
              <w:spacing w:line="360" w:lineRule="auto"/>
              <w:jc w:val="center"/>
              <w:rPr>
                <w:rFonts w:eastAsia="標楷體"/>
              </w:rPr>
            </w:pPr>
            <w:r w:rsidRPr="00E02F37">
              <w:rPr>
                <w:rFonts w:eastAsia="標楷體"/>
              </w:rPr>
              <w:t>樣本數目</w:t>
            </w:r>
          </w:p>
        </w:tc>
        <w:tc>
          <w:tcPr>
            <w:tcW w:w="698" w:type="pct"/>
            <w:tcBorders>
              <w:top w:val="single" w:sz="4" w:space="0" w:color="auto"/>
              <w:bottom w:val="single" w:sz="12" w:space="0" w:color="auto"/>
            </w:tcBorders>
          </w:tcPr>
          <w:p w:rsidR="00E02F37" w:rsidRPr="00E02F37" w:rsidRDefault="00E02F37" w:rsidP="00E02F37">
            <w:pPr>
              <w:spacing w:line="360" w:lineRule="auto"/>
              <w:jc w:val="center"/>
              <w:rPr>
                <w:rFonts w:eastAsia="標楷體"/>
                <w:sz w:val="22"/>
                <w:szCs w:val="22"/>
              </w:rPr>
            </w:pPr>
          </w:p>
        </w:tc>
        <w:tc>
          <w:tcPr>
            <w:tcW w:w="698" w:type="pct"/>
            <w:tcBorders>
              <w:top w:val="single" w:sz="4" w:space="0" w:color="auto"/>
              <w:bottom w:val="single" w:sz="12" w:space="0" w:color="auto"/>
            </w:tcBorders>
          </w:tcPr>
          <w:p w:rsidR="00E02F37" w:rsidRPr="00E02F37" w:rsidRDefault="00E02F37" w:rsidP="00E02F37">
            <w:pPr>
              <w:spacing w:line="360" w:lineRule="auto"/>
              <w:jc w:val="center"/>
              <w:rPr>
                <w:rFonts w:eastAsia="標楷體"/>
                <w:sz w:val="22"/>
                <w:szCs w:val="22"/>
              </w:rPr>
            </w:pPr>
          </w:p>
        </w:tc>
        <w:tc>
          <w:tcPr>
            <w:tcW w:w="698" w:type="pct"/>
            <w:tcBorders>
              <w:top w:val="single" w:sz="4" w:space="0" w:color="auto"/>
              <w:bottom w:val="single" w:sz="12" w:space="0" w:color="auto"/>
            </w:tcBorders>
          </w:tcPr>
          <w:p w:rsidR="00E02F37" w:rsidRPr="00E02F37" w:rsidRDefault="00E02F37" w:rsidP="00E02F37">
            <w:pPr>
              <w:spacing w:line="360" w:lineRule="auto"/>
              <w:jc w:val="center"/>
              <w:rPr>
                <w:rFonts w:eastAsia="標楷體"/>
                <w:sz w:val="22"/>
                <w:szCs w:val="22"/>
              </w:rPr>
            </w:pPr>
          </w:p>
        </w:tc>
        <w:tc>
          <w:tcPr>
            <w:tcW w:w="698" w:type="pct"/>
            <w:tcBorders>
              <w:top w:val="single" w:sz="4" w:space="0" w:color="auto"/>
              <w:bottom w:val="single" w:sz="12" w:space="0" w:color="auto"/>
            </w:tcBorders>
          </w:tcPr>
          <w:p w:rsidR="00E02F37" w:rsidRPr="00E02F37" w:rsidRDefault="00E02F37" w:rsidP="00E02F37">
            <w:pPr>
              <w:spacing w:line="360" w:lineRule="auto"/>
              <w:jc w:val="center"/>
              <w:rPr>
                <w:rFonts w:eastAsia="標楷體"/>
                <w:sz w:val="22"/>
                <w:szCs w:val="22"/>
              </w:rPr>
            </w:pPr>
          </w:p>
        </w:tc>
        <w:tc>
          <w:tcPr>
            <w:tcW w:w="698" w:type="pct"/>
            <w:tcBorders>
              <w:top w:val="single" w:sz="4" w:space="0" w:color="auto"/>
              <w:bottom w:val="single" w:sz="12" w:space="0" w:color="auto"/>
            </w:tcBorders>
          </w:tcPr>
          <w:p w:rsidR="00E02F37" w:rsidRPr="00E02F37" w:rsidRDefault="00E02F37" w:rsidP="00E02F37">
            <w:pPr>
              <w:spacing w:line="360" w:lineRule="auto"/>
              <w:jc w:val="center"/>
              <w:rPr>
                <w:rFonts w:eastAsia="標楷體"/>
                <w:sz w:val="22"/>
                <w:szCs w:val="22"/>
              </w:rPr>
            </w:pPr>
            <w:r w:rsidRPr="00E02F37">
              <w:rPr>
                <w:rFonts w:eastAsia="標楷體"/>
                <w:sz w:val="22"/>
                <w:szCs w:val="22"/>
              </w:rPr>
              <w:t>295</w:t>
            </w:r>
          </w:p>
        </w:tc>
      </w:tr>
    </w:tbl>
    <w:p w:rsidR="00E02F37" w:rsidRPr="00E02F37" w:rsidRDefault="00E02F37" w:rsidP="00E02F37">
      <w:pPr>
        <w:rPr>
          <w:rFonts w:ascii="標楷體" w:eastAsia="標楷體" w:hAnsi="標楷體"/>
        </w:rPr>
      </w:pPr>
    </w:p>
    <w:p w:rsidR="00E02F37" w:rsidRPr="00E02F37" w:rsidRDefault="00E02F37" w:rsidP="00E02F37">
      <w:pPr>
        <w:rPr>
          <w:rFonts w:ascii="標楷體" w:eastAsia="標楷體" w:hAnsi="標楷體"/>
        </w:rPr>
        <w:sectPr w:rsidR="00E02F37" w:rsidRPr="00E02F37" w:rsidSect="005A2312">
          <w:headerReference w:type="default" r:id="rId9"/>
          <w:footerReference w:type="default" r:id="rId10"/>
          <w:pgSz w:w="11906" w:h="16838"/>
          <w:pgMar w:top="1134" w:right="1134" w:bottom="1134" w:left="1134" w:header="851" w:footer="992" w:gutter="0"/>
          <w:pgNumType w:start="0"/>
          <w:cols w:space="425"/>
          <w:docGrid w:type="lines" w:linePitch="360"/>
        </w:sectPr>
      </w:pPr>
    </w:p>
    <w:p w:rsidR="00E02F37" w:rsidRPr="00B93594" w:rsidRDefault="00E02F37" w:rsidP="00B93594">
      <w:pPr>
        <w:ind w:left="708" w:hangingChars="295" w:hanging="708"/>
        <w:jc w:val="both"/>
        <w:rPr>
          <w:rFonts w:eastAsia="標楷體"/>
          <w:kern w:val="0"/>
        </w:rPr>
      </w:pPr>
      <w:r w:rsidRPr="00B93594">
        <w:rPr>
          <w:rFonts w:eastAsia="標楷體"/>
          <w:kern w:val="0"/>
        </w:rPr>
        <w:lastRenderedPageBreak/>
        <w:t>表二、</w:t>
      </w:r>
      <w:r w:rsidRPr="00B93594">
        <w:rPr>
          <w:rFonts w:eastAsia="標楷體"/>
          <w:kern w:val="0"/>
        </w:rPr>
        <w:t>15</w:t>
      </w:r>
      <w:r w:rsidRPr="00B93594">
        <w:rPr>
          <w:rFonts w:eastAsia="標楷體"/>
          <w:kern w:val="0"/>
        </w:rPr>
        <w:t>組微衛星體基因座專一引子序列、基本構形單元、基因型數目、黏合溫度</w:t>
      </w:r>
      <w:r w:rsidRPr="00B93594">
        <w:rPr>
          <w:rFonts w:eastAsia="標楷體"/>
          <w:kern w:val="0"/>
        </w:rPr>
        <w:t>(annealing temperature)</w:t>
      </w:r>
      <w:r w:rsidRPr="00B93594">
        <w:rPr>
          <w:rFonts w:eastAsia="標楷體"/>
          <w:kern w:val="0"/>
        </w:rPr>
        <w:t>及預期片段大小。</w:t>
      </w:r>
    </w:p>
    <w:tbl>
      <w:tblPr>
        <w:tblW w:w="5000" w:type="pct"/>
        <w:tblBorders>
          <w:top w:val="single" w:sz="4" w:space="0" w:color="auto"/>
          <w:bottom w:val="single" w:sz="4" w:space="0" w:color="auto"/>
        </w:tblBorders>
        <w:tblCellMar>
          <w:left w:w="0" w:type="dxa"/>
          <w:right w:w="0" w:type="dxa"/>
        </w:tblCellMar>
        <w:tblLook w:val="0600" w:firstRow="0" w:lastRow="0" w:firstColumn="0" w:lastColumn="0" w:noHBand="1" w:noVBand="1"/>
      </w:tblPr>
      <w:tblGrid>
        <w:gridCol w:w="1564"/>
        <w:gridCol w:w="1708"/>
        <w:gridCol w:w="284"/>
        <w:gridCol w:w="3419"/>
        <w:gridCol w:w="1708"/>
        <w:gridCol w:w="991"/>
      </w:tblGrid>
      <w:tr w:rsidR="00E02F37" w:rsidRPr="00E02F37" w:rsidTr="00E02F37">
        <w:trPr>
          <w:trHeight w:val="454"/>
        </w:trPr>
        <w:tc>
          <w:tcPr>
            <w:tcW w:w="808" w:type="pct"/>
            <w:tcBorders>
              <w:top w:val="single" w:sz="4" w:space="0" w:color="auto"/>
              <w:bottom w:val="single" w:sz="4" w:space="0" w:color="auto"/>
            </w:tcBorders>
            <w:shd w:val="clear" w:color="auto" w:fill="auto"/>
            <w:tcMar>
              <w:top w:w="15" w:type="dxa"/>
              <w:left w:w="18" w:type="dxa"/>
              <w:bottom w:w="0" w:type="dxa"/>
              <w:right w:w="18" w:type="dxa"/>
            </w:tcMar>
            <w:vAlign w:val="center"/>
            <w:hideMark/>
          </w:tcPr>
          <w:p w:rsidR="00E02F37" w:rsidRPr="00E02F37" w:rsidRDefault="00E02F37" w:rsidP="00E02F37">
            <w:pPr>
              <w:rPr>
                <w:rFonts w:eastAsia="標楷體"/>
                <w:kern w:val="0"/>
                <w:sz w:val="22"/>
                <w:szCs w:val="22"/>
              </w:rPr>
            </w:pPr>
            <w:r w:rsidRPr="00E02F37">
              <w:rPr>
                <w:rFonts w:eastAsia="標楷體"/>
                <w:kern w:val="0"/>
                <w:sz w:val="22"/>
                <w:szCs w:val="22"/>
              </w:rPr>
              <w:t>Locus</w:t>
            </w:r>
          </w:p>
        </w:tc>
        <w:tc>
          <w:tcPr>
            <w:tcW w:w="883" w:type="pct"/>
            <w:tcBorders>
              <w:top w:val="single" w:sz="4" w:space="0" w:color="auto"/>
              <w:bottom w:val="single" w:sz="4" w:space="0" w:color="auto"/>
            </w:tcBorders>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Repeat motif</w:t>
            </w:r>
          </w:p>
        </w:tc>
        <w:tc>
          <w:tcPr>
            <w:tcW w:w="147" w:type="pct"/>
            <w:tcBorders>
              <w:top w:val="single" w:sz="4" w:space="0" w:color="auto"/>
              <w:bottom w:val="single" w:sz="4" w:space="0" w:color="auto"/>
            </w:tcBorders>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c>
          <w:tcPr>
            <w:tcW w:w="1767" w:type="pct"/>
            <w:tcBorders>
              <w:top w:val="single" w:sz="4" w:space="0" w:color="auto"/>
              <w:bottom w:val="single" w:sz="4" w:space="0" w:color="auto"/>
            </w:tcBorders>
            <w:shd w:val="clear" w:color="auto" w:fill="auto"/>
            <w:tcMar>
              <w:top w:w="15" w:type="dxa"/>
              <w:left w:w="18" w:type="dxa"/>
              <w:bottom w:w="0" w:type="dxa"/>
              <w:right w:w="18" w:type="dxa"/>
            </w:tcMar>
            <w:vAlign w:val="center"/>
            <w:hideMark/>
          </w:tcPr>
          <w:p w:rsidR="00E02F37" w:rsidRPr="00E02F37" w:rsidRDefault="00E02F37" w:rsidP="00E02F37">
            <w:pPr>
              <w:rPr>
                <w:rFonts w:eastAsia="標楷體"/>
                <w:kern w:val="0"/>
                <w:sz w:val="22"/>
                <w:szCs w:val="22"/>
              </w:rPr>
            </w:pPr>
            <w:r w:rsidRPr="00E02F37">
              <w:rPr>
                <w:rFonts w:eastAsia="標楷體"/>
                <w:kern w:val="0"/>
                <w:sz w:val="22"/>
                <w:szCs w:val="22"/>
              </w:rPr>
              <w:t>Primer sequence (5' - 3' )</w:t>
            </w:r>
          </w:p>
        </w:tc>
        <w:tc>
          <w:tcPr>
            <w:tcW w:w="883" w:type="pct"/>
            <w:tcBorders>
              <w:top w:val="single" w:sz="4" w:space="0" w:color="auto"/>
              <w:bottom w:val="single" w:sz="4" w:space="0" w:color="auto"/>
            </w:tcBorders>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Fragment size (bp)</w:t>
            </w:r>
          </w:p>
        </w:tc>
        <w:tc>
          <w:tcPr>
            <w:tcW w:w="512" w:type="pct"/>
            <w:tcBorders>
              <w:top w:val="single" w:sz="4" w:space="0" w:color="auto"/>
              <w:bottom w:val="single" w:sz="4" w:space="0" w:color="auto"/>
            </w:tcBorders>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Ta (</w:t>
            </w:r>
            <w:r w:rsidRPr="00E02F37">
              <w:rPr>
                <w:rFonts w:ascii="新細明體" w:hAnsi="新細明體" w:cs="新細明體" w:hint="eastAsia"/>
                <w:kern w:val="0"/>
                <w:sz w:val="22"/>
                <w:szCs w:val="22"/>
              </w:rPr>
              <w:t>℃</w:t>
            </w:r>
            <w:r w:rsidRPr="00E02F37">
              <w:rPr>
                <w:rFonts w:eastAsia="標楷體"/>
                <w:kern w:val="0"/>
                <w:sz w:val="22"/>
                <w:szCs w:val="22"/>
              </w:rPr>
              <w:t>)</w:t>
            </w:r>
          </w:p>
        </w:tc>
      </w:tr>
      <w:tr w:rsidR="00E02F37" w:rsidRPr="00E02F37" w:rsidTr="00E02F37">
        <w:tc>
          <w:tcPr>
            <w:tcW w:w="808" w:type="pct"/>
            <w:tcBorders>
              <w:top w:val="single" w:sz="4" w:space="0" w:color="auto"/>
            </w:tcBorders>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Am-3mer-5</w:t>
            </w:r>
          </w:p>
        </w:tc>
        <w:tc>
          <w:tcPr>
            <w:tcW w:w="883" w:type="pct"/>
            <w:tcBorders>
              <w:top w:val="single" w:sz="4" w:space="0" w:color="auto"/>
            </w:tcBorders>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(CAA)</w:t>
            </w:r>
            <w:r w:rsidRPr="00E02F37">
              <w:rPr>
                <w:rFonts w:eastAsia="標楷體"/>
                <w:kern w:val="0"/>
                <w:sz w:val="22"/>
                <w:szCs w:val="22"/>
                <w:vertAlign w:val="subscript"/>
              </w:rPr>
              <w:t>8</w:t>
            </w:r>
          </w:p>
        </w:tc>
        <w:tc>
          <w:tcPr>
            <w:tcW w:w="147" w:type="pct"/>
            <w:tcBorders>
              <w:top w:val="single" w:sz="4" w:space="0" w:color="auto"/>
            </w:tcBorders>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F:</w:t>
            </w:r>
          </w:p>
        </w:tc>
        <w:tc>
          <w:tcPr>
            <w:tcW w:w="1767" w:type="pct"/>
            <w:tcBorders>
              <w:top w:val="single" w:sz="4" w:space="0" w:color="auto"/>
            </w:tcBorders>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TAGAGATCAGTTGCAGGGA</w:t>
            </w:r>
          </w:p>
        </w:tc>
        <w:tc>
          <w:tcPr>
            <w:tcW w:w="883" w:type="pct"/>
            <w:tcBorders>
              <w:top w:val="single" w:sz="4" w:space="0" w:color="auto"/>
            </w:tcBorders>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188</w:t>
            </w:r>
          </w:p>
        </w:tc>
        <w:tc>
          <w:tcPr>
            <w:tcW w:w="512" w:type="pct"/>
            <w:tcBorders>
              <w:top w:val="single" w:sz="4" w:space="0" w:color="auto"/>
            </w:tcBorders>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60</w:t>
            </w:r>
          </w:p>
        </w:tc>
      </w:tr>
      <w:tr w:rsidR="00E02F37" w:rsidRPr="00E02F37" w:rsidTr="00E02F37">
        <w:tc>
          <w:tcPr>
            <w:tcW w:w="808"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c>
          <w:tcPr>
            <w:tcW w:w="14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R:</w:t>
            </w:r>
          </w:p>
        </w:tc>
        <w:tc>
          <w:tcPr>
            <w:tcW w:w="176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GGAGTCTACTTACCCTAGGAG</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c>
          <w:tcPr>
            <w:tcW w:w="512"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r>
      <w:tr w:rsidR="00E02F37" w:rsidRPr="00E02F37" w:rsidTr="00E02F37">
        <w:tc>
          <w:tcPr>
            <w:tcW w:w="808"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Am-3mer-14</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(AT)</w:t>
            </w:r>
            <w:r w:rsidRPr="00E02F37">
              <w:rPr>
                <w:rFonts w:eastAsia="標楷體"/>
                <w:kern w:val="0"/>
                <w:sz w:val="22"/>
                <w:szCs w:val="22"/>
                <w:vertAlign w:val="subscript"/>
              </w:rPr>
              <w:t>6</w:t>
            </w:r>
            <w:r w:rsidRPr="00E02F37">
              <w:rPr>
                <w:rFonts w:eastAsia="標楷體"/>
                <w:kern w:val="0"/>
                <w:sz w:val="22"/>
                <w:szCs w:val="22"/>
              </w:rPr>
              <w:t>(CA)</w:t>
            </w:r>
            <w:r w:rsidRPr="00E02F37">
              <w:rPr>
                <w:rFonts w:eastAsia="標楷體"/>
                <w:kern w:val="0"/>
                <w:sz w:val="22"/>
                <w:szCs w:val="22"/>
                <w:vertAlign w:val="subscript"/>
              </w:rPr>
              <w:t>14</w:t>
            </w:r>
            <w:r w:rsidRPr="00E02F37">
              <w:rPr>
                <w:rFonts w:eastAsia="標楷體"/>
                <w:kern w:val="0"/>
                <w:sz w:val="22"/>
                <w:szCs w:val="22"/>
              </w:rPr>
              <w:t>(TA)</w:t>
            </w:r>
            <w:r w:rsidRPr="00E02F37">
              <w:rPr>
                <w:rFonts w:eastAsia="標楷體"/>
                <w:kern w:val="0"/>
                <w:sz w:val="22"/>
                <w:szCs w:val="22"/>
                <w:vertAlign w:val="subscript"/>
              </w:rPr>
              <w:t>5</w:t>
            </w:r>
          </w:p>
        </w:tc>
        <w:tc>
          <w:tcPr>
            <w:tcW w:w="14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F:</w:t>
            </w:r>
          </w:p>
        </w:tc>
        <w:tc>
          <w:tcPr>
            <w:tcW w:w="176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TGATCGAACTAGCAGTGGT</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238</w:t>
            </w:r>
          </w:p>
        </w:tc>
        <w:tc>
          <w:tcPr>
            <w:tcW w:w="512"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53</w:t>
            </w:r>
          </w:p>
        </w:tc>
      </w:tr>
      <w:tr w:rsidR="00E02F37" w:rsidRPr="00E02F37" w:rsidTr="00E02F37">
        <w:tc>
          <w:tcPr>
            <w:tcW w:w="808"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c>
          <w:tcPr>
            <w:tcW w:w="14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R:</w:t>
            </w:r>
          </w:p>
        </w:tc>
        <w:tc>
          <w:tcPr>
            <w:tcW w:w="176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TCCTTGATATCCCCTTCACA</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c>
          <w:tcPr>
            <w:tcW w:w="512"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r>
      <w:tr w:rsidR="00E02F37" w:rsidRPr="00E02F37" w:rsidTr="00E02F37">
        <w:tc>
          <w:tcPr>
            <w:tcW w:w="808"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Am-3mer-16</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(ACA)</w:t>
            </w:r>
            <w:r w:rsidRPr="00E02F37">
              <w:rPr>
                <w:rFonts w:eastAsia="標楷體"/>
                <w:kern w:val="0"/>
                <w:sz w:val="22"/>
                <w:szCs w:val="22"/>
                <w:vertAlign w:val="subscript"/>
              </w:rPr>
              <w:t>8</w:t>
            </w:r>
          </w:p>
        </w:tc>
        <w:tc>
          <w:tcPr>
            <w:tcW w:w="14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F:</w:t>
            </w:r>
          </w:p>
        </w:tc>
        <w:tc>
          <w:tcPr>
            <w:tcW w:w="176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TGGATCACGCTGCAACAAC</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336</w:t>
            </w:r>
          </w:p>
        </w:tc>
        <w:tc>
          <w:tcPr>
            <w:tcW w:w="512"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58</w:t>
            </w:r>
          </w:p>
        </w:tc>
      </w:tr>
      <w:tr w:rsidR="00E02F37" w:rsidRPr="00E02F37" w:rsidTr="00E02F37">
        <w:tc>
          <w:tcPr>
            <w:tcW w:w="808"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c>
          <w:tcPr>
            <w:tcW w:w="14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R:</w:t>
            </w:r>
          </w:p>
        </w:tc>
        <w:tc>
          <w:tcPr>
            <w:tcW w:w="176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ATGGGGGAGAATGCCCCACG</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c>
          <w:tcPr>
            <w:tcW w:w="512"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r>
      <w:tr w:rsidR="00E02F37" w:rsidRPr="00E02F37" w:rsidTr="00E02F37">
        <w:tc>
          <w:tcPr>
            <w:tcW w:w="808"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Am-3mer-71A</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(AAACA)</w:t>
            </w:r>
            <w:r w:rsidRPr="00E02F37">
              <w:rPr>
                <w:rFonts w:eastAsia="標楷體"/>
                <w:kern w:val="0"/>
                <w:sz w:val="22"/>
                <w:szCs w:val="22"/>
                <w:vertAlign w:val="subscript"/>
              </w:rPr>
              <w:t>5</w:t>
            </w:r>
          </w:p>
        </w:tc>
        <w:tc>
          <w:tcPr>
            <w:tcW w:w="14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F:</w:t>
            </w:r>
          </w:p>
        </w:tc>
        <w:tc>
          <w:tcPr>
            <w:tcW w:w="176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TACGGGTTGCTTAGCCTGC</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198</w:t>
            </w:r>
          </w:p>
        </w:tc>
        <w:tc>
          <w:tcPr>
            <w:tcW w:w="512"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60</w:t>
            </w:r>
          </w:p>
        </w:tc>
      </w:tr>
      <w:tr w:rsidR="00E02F37" w:rsidRPr="00E02F37" w:rsidTr="00E02F37">
        <w:tc>
          <w:tcPr>
            <w:tcW w:w="808"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c>
          <w:tcPr>
            <w:tcW w:w="14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R:</w:t>
            </w:r>
          </w:p>
        </w:tc>
        <w:tc>
          <w:tcPr>
            <w:tcW w:w="176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TGTTAGCTCAGTCTCTTCCGT</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c>
          <w:tcPr>
            <w:tcW w:w="512"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r>
      <w:tr w:rsidR="00E02F37" w:rsidRPr="00E02F37" w:rsidTr="00E02F37">
        <w:tc>
          <w:tcPr>
            <w:tcW w:w="808"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Am-3mer-71B</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(CAG)</w:t>
            </w:r>
            <w:r w:rsidRPr="00E02F37">
              <w:rPr>
                <w:rFonts w:eastAsia="標楷體"/>
                <w:kern w:val="0"/>
                <w:sz w:val="22"/>
                <w:szCs w:val="22"/>
                <w:vertAlign w:val="subscript"/>
              </w:rPr>
              <w:t>2</w:t>
            </w:r>
            <w:r w:rsidRPr="00E02F37">
              <w:rPr>
                <w:rFonts w:eastAsia="標楷體"/>
                <w:kern w:val="0"/>
                <w:sz w:val="22"/>
                <w:szCs w:val="22"/>
              </w:rPr>
              <w:t>(CAA)</w:t>
            </w:r>
            <w:r w:rsidRPr="00E02F37">
              <w:rPr>
                <w:rFonts w:eastAsia="標楷體"/>
                <w:kern w:val="0"/>
                <w:sz w:val="22"/>
                <w:szCs w:val="22"/>
                <w:vertAlign w:val="subscript"/>
              </w:rPr>
              <w:t>8</w:t>
            </w:r>
          </w:p>
        </w:tc>
        <w:tc>
          <w:tcPr>
            <w:tcW w:w="14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F:</w:t>
            </w:r>
          </w:p>
        </w:tc>
        <w:tc>
          <w:tcPr>
            <w:tcW w:w="176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CTACGGAAGAGACTGAGCT</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204</w:t>
            </w:r>
          </w:p>
        </w:tc>
        <w:tc>
          <w:tcPr>
            <w:tcW w:w="512"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60</w:t>
            </w:r>
          </w:p>
        </w:tc>
      </w:tr>
      <w:tr w:rsidR="00E02F37" w:rsidRPr="00E02F37" w:rsidTr="00E02F37">
        <w:tc>
          <w:tcPr>
            <w:tcW w:w="808"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c>
          <w:tcPr>
            <w:tcW w:w="14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R:</w:t>
            </w:r>
          </w:p>
        </w:tc>
        <w:tc>
          <w:tcPr>
            <w:tcW w:w="176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GATGAGTTACCAATCCCGGT</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c>
          <w:tcPr>
            <w:tcW w:w="512"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r>
      <w:tr w:rsidR="00E02F37" w:rsidRPr="00E02F37" w:rsidTr="00E02F37">
        <w:tc>
          <w:tcPr>
            <w:tcW w:w="808"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Am-3mer-114</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(TGG)</w:t>
            </w:r>
            <w:r w:rsidRPr="00E02F37">
              <w:rPr>
                <w:rFonts w:eastAsia="標楷體"/>
                <w:kern w:val="0"/>
                <w:sz w:val="22"/>
                <w:szCs w:val="22"/>
                <w:vertAlign w:val="subscript"/>
              </w:rPr>
              <w:t>5</w:t>
            </w:r>
            <w:r w:rsidRPr="00E02F37">
              <w:rPr>
                <w:rFonts w:eastAsia="標楷體"/>
                <w:kern w:val="0"/>
                <w:sz w:val="22"/>
                <w:szCs w:val="22"/>
              </w:rPr>
              <w:t>(AGG)</w:t>
            </w:r>
            <w:r w:rsidRPr="00E02F37">
              <w:rPr>
                <w:rFonts w:eastAsia="標楷體"/>
                <w:kern w:val="0"/>
                <w:sz w:val="22"/>
                <w:szCs w:val="22"/>
                <w:vertAlign w:val="subscript"/>
              </w:rPr>
              <w:t>5</w:t>
            </w:r>
          </w:p>
        </w:tc>
        <w:tc>
          <w:tcPr>
            <w:tcW w:w="14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F:</w:t>
            </w:r>
          </w:p>
        </w:tc>
        <w:tc>
          <w:tcPr>
            <w:tcW w:w="176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ATTGCCTAGGGGTGTTCAC</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264</w:t>
            </w:r>
          </w:p>
        </w:tc>
        <w:tc>
          <w:tcPr>
            <w:tcW w:w="512"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52</w:t>
            </w:r>
          </w:p>
        </w:tc>
      </w:tr>
      <w:tr w:rsidR="00E02F37" w:rsidRPr="00E02F37" w:rsidTr="00E02F37">
        <w:tc>
          <w:tcPr>
            <w:tcW w:w="808"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c>
          <w:tcPr>
            <w:tcW w:w="14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R:</w:t>
            </w:r>
          </w:p>
        </w:tc>
        <w:tc>
          <w:tcPr>
            <w:tcW w:w="176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GCTACTTGGACGCTCTTGG</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c>
          <w:tcPr>
            <w:tcW w:w="512"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r>
      <w:tr w:rsidR="00E02F37" w:rsidRPr="00E02F37" w:rsidTr="00E02F37">
        <w:tc>
          <w:tcPr>
            <w:tcW w:w="808"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Am-3mer-117</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(GT)</w:t>
            </w:r>
            <w:r w:rsidRPr="00E02F37">
              <w:rPr>
                <w:rFonts w:eastAsia="標楷體"/>
                <w:kern w:val="0"/>
                <w:sz w:val="22"/>
                <w:szCs w:val="22"/>
                <w:vertAlign w:val="subscript"/>
              </w:rPr>
              <w:t>20</w:t>
            </w:r>
          </w:p>
        </w:tc>
        <w:tc>
          <w:tcPr>
            <w:tcW w:w="14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F:</w:t>
            </w:r>
          </w:p>
        </w:tc>
        <w:tc>
          <w:tcPr>
            <w:tcW w:w="176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CACAGAAACCCACTGTGAC</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248</w:t>
            </w:r>
          </w:p>
        </w:tc>
        <w:tc>
          <w:tcPr>
            <w:tcW w:w="512"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52</w:t>
            </w:r>
          </w:p>
        </w:tc>
      </w:tr>
      <w:tr w:rsidR="00E02F37" w:rsidRPr="00E02F37" w:rsidTr="00E02F37">
        <w:tc>
          <w:tcPr>
            <w:tcW w:w="808"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c>
          <w:tcPr>
            <w:tcW w:w="14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R:</w:t>
            </w:r>
          </w:p>
        </w:tc>
        <w:tc>
          <w:tcPr>
            <w:tcW w:w="176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GCACACTATCGCAAAAGGCAC</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c>
          <w:tcPr>
            <w:tcW w:w="512"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r>
      <w:tr w:rsidR="00E02F37" w:rsidRPr="00E02F37" w:rsidTr="00E02F37">
        <w:tc>
          <w:tcPr>
            <w:tcW w:w="808"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Am-3mer-118</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(CAA)</w:t>
            </w:r>
            <w:r w:rsidRPr="00E02F37">
              <w:rPr>
                <w:rFonts w:eastAsia="標楷體"/>
                <w:kern w:val="0"/>
                <w:sz w:val="22"/>
                <w:szCs w:val="22"/>
                <w:vertAlign w:val="subscript"/>
              </w:rPr>
              <w:t>15</w:t>
            </w:r>
          </w:p>
        </w:tc>
        <w:tc>
          <w:tcPr>
            <w:tcW w:w="14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F:</w:t>
            </w:r>
          </w:p>
        </w:tc>
        <w:tc>
          <w:tcPr>
            <w:tcW w:w="176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ACTACAAACCGTTGCATGA</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306</w:t>
            </w:r>
          </w:p>
        </w:tc>
        <w:tc>
          <w:tcPr>
            <w:tcW w:w="512"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55</w:t>
            </w:r>
          </w:p>
        </w:tc>
      </w:tr>
      <w:tr w:rsidR="00E02F37" w:rsidRPr="00E02F37" w:rsidTr="00E02F37">
        <w:tc>
          <w:tcPr>
            <w:tcW w:w="808"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c>
          <w:tcPr>
            <w:tcW w:w="14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R:</w:t>
            </w:r>
          </w:p>
        </w:tc>
        <w:tc>
          <w:tcPr>
            <w:tcW w:w="176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ATTATATGGAGGGGGTACGT</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c>
          <w:tcPr>
            <w:tcW w:w="512"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r>
      <w:tr w:rsidR="00E02F37" w:rsidRPr="00E02F37" w:rsidTr="00E02F37">
        <w:tc>
          <w:tcPr>
            <w:tcW w:w="808"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Am-3mer-124</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(TGT)</w:t>
            </w:r>
            <w:r w:rsidRPr="00E02F37">
              <w:rPr>
                <w:rFonts w:eastAsia="標楷體"/>
                <w:kern w:val="0"/>
                <w:sz w:val="22"/>
                <w:szCs w:val="22"/>
                <w:vertAlign w:val="subscript"/>
              </w:rPr>
              <w:t>18</w:t>
            </w:r>
          </w:p>
        </w:tc>
        <w:tc>
          <w:tcPr>
            <w:tcW w:w="14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F:</w:t>
            </w:r>
          </w:p>
        </w:tc>
        <w:tc>
          <w:tcPr>
            <w:tcW w:w="176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GCCTTGATGAGGTTGACCT</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207</w:t>
            </w:r>
          </w:p>
        </w:tc>
        <w:tc>
          <w:tcPr>
            <w:tcW w:w="512"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60</w:t>
            </w:r>
          </w:p>
        </w:tc>
      </w:tr>
      <w:tr w:rsidR="00E02F37" w:rsidRPr="00E02F37" w:rsidTr="00E02F37">
        <w:tc>
          <w:tcPr>
            <w:tcW w:w="808"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c>
          <w:tcPr>
            <w:tcW w:w="14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R:</w:t>
            </w:r>
          </w:p>
        </w:tc>
        <w:tc>
          <w:tcPr>
            <w:tcW w:w="176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GAGATTGAAGGACATCCACA</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c>
          <w:tcPr>
            <w:tcW w:w="512"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r>
      <w:tr w:rsidR="00E02F37" w:rsidRPr="00E02F37" w:rsidTr="00E02F37">
        <w:tc>
          <w:tcPr>
            <w:tcW w:w="808"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Am-3mer-143</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(GTT)</w:t>
            </w:r>
            <w:r w:rsidRPr="00E02F37">
              <w:rPr>
                <w:rFonts w:eastAsia="標楷體"/>
                <w:kern w:val="0"/>
                <w:sz w:val="22"/>
                <w:szCs w:val="22"/>
                <w:vertAlign w:val="subscript"/>
              </w:rPr>
              <w:t>17</w:t>
            </w:r>
          </w:p>
        </w:tc>
        <w:tc>
          <w:tcPr>
            <w:tcW w:w="14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F:</w:t>
            </w:r>
          </w:p>
        </w:tc>
        <w:tc>
          <w:tcPr>
            <w:tcW w:w="176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GGGGATTAGAAGAAGCGGCA</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227</w:t>
            </w:r>
          </w:p>
        </w:tc>
        <w:tc>
          <w:tcPr>
            <w:tcW w:w="512"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52</w:t>
            </w:r>
          </w:p>
        </w:tc>
      </w:tr>
      <w:tr w:rsidR="00E02F37" w:rsidRPr="00E02F37" w:rsidTr="00E02F37">
        <w:tc>
          <w:tcPr>
            <w:tcW w:w="808"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c>
          <w:tcPr>
            <w:tcW w:w="14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R:</w:t>
            </w:r>
          </w:p>
        </w:tc>
        <w:tc>
          <w:tcPr>
            <w:tcW w:w="1767" w:type="pct"/>
            <w:shd w:val="clear" w:color="auto" w:fill="auto"/>
            <w:tcMar>
              <w:top w:w="15" w:type="dxa"/>
              <w:left w:w="18" w:type="dxa"/>
              <w:bottom w:w="0" w:type="dxa"/>
              <w:right w:w="1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TCAACAGGCTAACCAATGAC</w:t>
            </w:r>
          </w:p>
        </w:tc>
        <w:tc>
          <w:tcPr>
            <w:tcW w:w="883"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c>
          <w:tcPr>
            <w:tcW w:w="512" w:type="pct"/>
            <w:shd w:val="clear" w:color="auto" w:fill="auto"/>
            <w:tcMar>
              <w:top w:w="15" w:type="dxa"/>
              <w:left w:w="18" w:type="dxa"/>
              <w:bottom w:w="0" w:type="dxa"/>
              <w:right w:w="18" w:type="dxa"/>
            </w:tcMar>
            <w:vAlign w:val="center"/>
            <w:hideMark/>
          </w:tcPr>
          <w:p w:rsidR="00E02F37" w:rsidRPr="00E02F37" w:rsidRDefault="00E02F37" w:rsidP="00E02F37">
            <w:pPr>
              <w:jc w:val="center"/>
              <w:rPr>
                <w:rFonts w:eastAsia="標楷體"/>
                <w:kern w:val="0"/>
                <w:sz w:val="22"/>
                <w:szCs w:val="22"/>
              </w:rPr>
            </w:pPr>
          </w:p>
        </w:tc>
      </w:tr>
      <w:tr w:rsidR="00E02F37" w:rsidRPr="00E02F37" w:rsidTr="00E02F37">
        <w:tc>
          <w:tcPr>
            <w:tcW w:w="808"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Am-3mer-197</w:t>
            </w:r>
          </w:p>
        </w:tc>
        <w:tc>
          <w:tcPr>
            <w:tcW w:w="883"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(TGT)</w:t>
            </w:r>
            <w:r w:rsidRPr="00E02F37">
              <w:rPr>
                <w:rFonts w:eastAsia="標楷體"/>
                <w:kern w:val="0"/>
                <w:sz w:val="22"/>
                <w:szCs w:val="22"/>
                <w:vertAlign w:val="subscript"/>
              </w:rPr>
              <w:t>18</w:t>
            </w:r>
          </w:p>
        </w:tc>
        <w:tc>
          <w:tcPr>
            <w:tcW w:w="147"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F:</w:t>
            </w:r>
          </w:p>
        </w:tc>
        <w:tc>
          <w:tcPr>
            <w:tcW w:w="1767"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CAGCCTATTGTCTTGAGGAGG</w:t>
            </w:r>
          </w:p>
        </w:tc>
        <w:tc>
          <w:tcPr>
            <w:tcW w:w="883"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285</w:t>
            </w:r>
          </w:p>
        </w:tc>
        <w:tc>
          <w:tcPr>
            <w:tcW w:w="512"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55</w:t>
            </w:r>
          </w:p>
        </w:tc>
      </w:tr>
      <w:tr w:rsidR="00E02F37" w:rsidRPr="00E02F37" w:rsidTr="00E02F37">
        <w:tc>
          <w:tcPr>
            <w:tcW w:w="808"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3"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p>
        </w:tc>
        <w:tc>
          <w:tcPr>
            <w:tcW w:w="147"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R:</w:t>
            </w:r>
          </w:p>
        </w:tc>
        <w:tc>
          <w:tcPr>
            <w:tcW w:w="1767"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GGACACCCTACAAACCGTTGC</w:t>
            </w:r>
          </w:p>
        </w:tc>
        <w:tc>
          <w:tcPr>
            <w:tcW w:w="883"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p>
        </w:tc>
        <w:tc>
          <w:tcPr>
            <w:tcW w:w="512"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p>
        </w:tc>
      </w:tr>
      <w:tr w:rsidR="00E02F37" w:rsidRPr="00E02F37" w:rsidTr="00E02F37">
        <w:tc>
          <w:tcPr>
            <w:tcW w:w="808"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Am-3mer-239</w:t>
            </w:r>
          </w:p>
        </w:tc>
        <w:tc>
          <w:tcPr>
            <w:tcW w:w="883"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(CAA)</w:t>
            </w:r>
            <w:r w:rsidRPr="00E02F37">
              <w:rPr>
                <w:rFonts w:eastAsia="標楷體"/>
                <w:kern w:val="0"/>
                <w:sz w:val="22"/>
                <w:szCs w:val="22"/>
                <w:vertAlign w:val="subscript"/>
              </w:rPr>
              <w:t>19</w:t>
            </w:r>
          </w:p>
        </w:tc>
        <w:tc>
          <w:tcPr>
            <w:tcW w:w="147"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F:</w:t>
            </w:r>
          </w:p>
        </w:tc>
        <w:tc>
          <w:tcPr>
            <w:tcW w:w="1767"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GGACATTCCAAAAATCGCTGT</w:t>
            </w:r>
          </w:p>
        </w:tc>
        <w:tc>
          <w:tcPr>
            <w:tcW w:w="883"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281</w:t>
            </w:r>
          </w:p>
        </w:tc>
        <w:tc>
          <w:tcPr>
            <w:tcW w:w="512"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54</w:t>
            </w:r>
          </w:p>
        </w:tc>
      </w:tr>
      <w:tr w:rsidR="00E02F37" w:rsidRPr="00E02F37" w:rsidTr="00E02F37">
        <w:tc>
          <w:tcPr>
            <w:tcW w:w="808"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3"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p>
        </w:tc>
        <w:tc>
          <w:tcPr>
            <w:tcW w:w="147"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R:</w:t>
            </w:r>
          </w:p>
        </w:tc>
        <w:tc>
          <w:tcPr>
            <w:tcW w:w="1767"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CCATGGTTGGGTTGACCTTGG</w:t>
            </w:r>
          </w:p>
        </w:tc>
        <w:tc>
          <w:tcPr>
            <w:tcW w:w="883"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p>
        </w:tc>
        <w:tc>
          <w:tcPr>
            <w:tcW w:w="512"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p>
        </w:tc>
      </w:tr>
      <w:tr w:rsidR="00E02F37" w:rsidRPr="00E02F37" w:rsidTr="00E02F37">
        <w:tc>
          <w:tcPr>
            <w:tcW w:w="808"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Am-2mer-1-60</w:t>
            </w:r>
          </w:p>
        </w:tc>
        <w:tc>
          <w:tcPr>
            <w:tcW w:w="883"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(CA)</w:t>
            </w:r>
            <w:r w:rsidRPr="00E02F37">
              <w:rPr>
                <w:rFonts w:eastAsia="標楷體"/>
                <w:kern w:val="0"/>
                <w:sz w:val="22"/>
                <w:szCs w:val="22"/>
                <w:vertAlign w:val="subscript"/>
              </w:rPr>
              <w:t>25</w:t>
            </w:r>
            <w:r w:rsidRPr="00E02F37">
              <w:rPr>
                <w:rFonts w:eastAsia="標楷體"/>
                <w:kern w:val="0"/>
                <w:sz w:val="22"/>
                <w:szCs w:val="22"/>
              </w:rPr>
              <w:t>(CT)</w:t>
            </w:r>
            <w:r w:rsidRPr="00E02F37">
              <w:rPr>
                <w:rFonts w:eastAsia="標楷體"/>
                <w:kern w:val="0"/>
                <w:sz w:val="22"/>
                <w:szCs w:val="22"/>
                <w:vertAlign w:val="subscript"/>
              </w:rPr>
              <w:t>44</w:t>
            </w:r>
          </w:p>
        </w:tc>
        <w:tc>
          <w:tcPr>
            <w:tcW w:w="147"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F:</w:t>
            </w:r>
          </w:p>
        </w:tc>
        <w:tc>
          <w:tcPr>
            <w:tcW w:w="1767"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CCTCCTTTCCATAGAAAACG</w:t>
            </w:r>
          </w:p>
        </w:tc>
        <w:tc>
          <w:tcPr>
            <w:tcW w:w="883"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256</w:t>
            </w:r>
          </w:p>
        </w:tc>
        <w:tc>
          <w:tcPr>
            <w:tcW w:w="512"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55</w:t>
            </w:r>
          </w:p>
        </w:tc>
      </w:tr>
      <w:tr w:rsidR="00E02F37" w:rsidRPr="00E02F37" w:rsidTr="00E02F37">
        <w:tc>
          <w:tcPr>
            <w:tcW w:w="808"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3"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p>
        </w:tc>
        <w:tc>
          <w:tcPr>
            <w:tcW w:w="147"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R:</w:t>
            </w:r>
          </w:p>
        </w:tc>
        <w:tc>
          <w:tcPr>
            <w:tcW w:w="1767"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TCCTATCCATGTTTGGCTCC</w:t>
            </w:r>
          </w:p>
        </w:tc>
        <w:tc>
          <w:tcPr>
            <w:tcW w:w="883"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p>
        </w:tc>
        <w:tc>
          <w:tcPr>
            <w:tcW w:w="512"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p>
        </w:tc>
      </w:tr>
      <w:tr w:rsidR="00E02F37" w:rsidRPr="00E02F37" w:rsidTr="00E02F37">
        <w:tc>
          <w:tcPr>
            <w:tcW w:w="808"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Am-2mer-1-96</w:t>
            </w:r>
          </w:p>
        </w:tc>
        <w:tc>
          <w:tcPr>
            <w:tcW w:w="883"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(GA)</w:t>
            </w:r>
            <w:r w:rsidRPr="00E02F37">
              <w:rPr>
                <w:rFonts w:eastAsia="標楷體"/>
                <w:kern w:val="0"/>
                <w:sz w:val="22"/>
                <w:szCs w:val="22"/>
                <w:vertAlign w:val="subscript"/>
              </w:rPr>
              <w:t>66</w:t>
            </w:r>
            <w:r w:rsidRPr="00E02F37">
              <w:rPr>
                <w:rFonts w:eastAsia="標楷體"/>
                <w:kern w:val="0"/>
                <w:sz w:val="22"/>
                <w:szCs w:val="22"/>
              </w:rPr>
              <w:t>(GT)</w:t>
            </w:r>
            <w:r w:rsidRPr="00E02F37">
              <w:rPr>
                <w:rFonts w:eastAsia="標楷體"/>
                <w:kern w:val="0"/>
                <w:sz w:val="22"/>
                <w:szCs w:val="22"/>
                <w:vertAlign w:val="subscript"/>
              </w:rPr>
              <w:t>12</w:t>
            </w:r>
          </w:p>
        </w:tc>
        <w:tc>
          <w:tcPr>
            <w:tcW w:w="147"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F:</w:t>
            </w:r>
          </w:p>
        </w:tc>
        <w:tc>
          <w:tcPr>
            <w:tcW w:w="1767"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GGTGTATTAGAAGGCTGAGG</w:t>
            </w:r>
          </w:p>
        </w:tc>
        <w:tc>
          <w:tcPr>
            <w:tcW w:w="883"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276</w:t>
            </w:r>
          </w:p>
        </w:tc>
        <w:tc>
          <w:tcPr>
            <w:tcW w:w="512"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55</w:t>
            </w:r>
          </w:p>
        </w:tc>
      </w:tr>
      <w:tr w:rsidR="00E02F37" w:rsidRPr="00E02F37" w:rsidTr="00E02F37">
        <w:tc>
          <w:tcPr>
            <w:tcW w:w="808"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3"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p>
        </w:tc>
        <w:tc>
          <w:tcPr>
            <w:tcW w:w="147"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R:</w:t>
            </w:r>
          </w:p>
        </w:tc>
        <w:tc>
          <w:tcPr>
            <w:tcW w:w="1767"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CATGAGATGGTCTTCATTGG</w:t>
            </w:r>
          </w:p>
        </w:tc>
        <w:tc>
          <w:tcPr>
            <w:tcW w:w="883"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p>
        </w:tc>
        <w:tc>
          <w:tcPr>
            <w:tcW w:w="512"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p>
        </w:tc>
      </w:tr>
      <w:tr w:rsidR="00E02F37" w:rsidRPr="00E02F37" w:rsidTr="00E02F37">
        <w:tc>
          <w:tcPr>
            <w:tcW w:w="808"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Am-2mer-7-9</w:t>
            </w:r>
          </w:p>
        </w:tc>
        <w:tc>
          <w:tcPr>
            <w:tcW w:w="883"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(TC)</w:t>
            </w:r>
            <w:r w:rsidRPr="00E02F37">
              <w:rPr>
                <w:rFonts w:eastAsia="標楷體"/>
                <w:kern w:val="0"/>
                <w:sz w:val="22"/>
                <w:szCs w:val="22"/>
                <w:vertAlign w:val="subscript"/>
              </w:rPr>
              <w:t>38</w:t>
            </w:r>
          </w:p>
        </w:tc>
        <w:tc>
          <w:tcPr>
            <w:tcW w:w="147"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F:</w:t>
            </w:r>
          </w:p>
        </w:tc>
        <w:tc>
          <w:tcPr>
            <w:tcW w:w="1767"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TCCTTTAAGAGTGACACCTC</w:t>
            </w:r>
          </w:p>
        </w:tc>
        <w:tc>
          <w:tcPr>
            <w:tcW w:w="883"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231</w:t>
            </w:r>
          </w:p>
        </w:tc>
        <w:tc>
          <w:tcPr>
            <w:tcW w:w="512"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59</w:t>
            </w:r>
          </w:p>
        </w:tc>
      </w:tr>
      <w:tr w:rsidR="00E02F37" w:rsidRPr="00E02F37" w:rsidTr="00E02F37">
        <w:tc>
          <w:tcPr>
            <w:tcW w:w="808"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3"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147"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R:</w:t>
            </w:r>
          </w:p>
        </w:tc>
        <w:tc>
          <w:tcPr>
            <w:tcW w:w="1767" w:type="pct"/>
            <w:shd w:val="clear" w:color="auto" w:fill="auto"/>
            <w:tcMar>
              <w:top w:w="15" w:type="dxa"/>
              <w:left w:w="28" w:type="dxa"/>
              <w:bottom w:w="0" w:type="dxa"/>
              <w:right w:w="28"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TGACCCGAGGGTGAGGAATG</w:t>
            </w:r>
          </w:p>
        </w:tc>
        <w:tc>
          <w:tcPr>
            <w:tcW w:w="883"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p>
        </w:tc>
        <w:tc>
          <w:tcPr>
            <w:tcW w:w="512" w:type="pct"/>
            <w:shd w:val="clear" w:color="auto" w:fill="auto"/>
            <w:tcMar>
              <w:top w:w="15" w:type="dxa"/>
              <w:left w:w="28" w:type="dxa"/>
              <w:bottom w:w="0" w:type="dxa"/>
              <w:right w:w="28" w:type="dxa"/>
            </w:tcMar>
            <w:vAlign w:val="center"/>
            <w:hideMark/>
          </w:tcPr>
          <w:p w:rsidR="00E02F37" w:rsidRPr="00E02F37" w:rsidRDefault="00E02F37" w:rsidP="00E02F37">
            <w:pPr>
              <w:jc w:val="center"/>
              <w:rPr>
                <w:rFonts w:eastAsia="標楷體"/>
                <w:kern w:val="0"/>
                <w:sz w:val="22"/>
                <w:szCs w:val="22"/>
              </w:rPr>
            </w:pPr>
          </w:p>
        </w:tc>
      </w:tr>
    </w:tbl>
    <w:p w:rsidR="00E02F37" w:rsidRPr="00E02F37" w:rsidRDefault="00E02F37" w:rsidP="00E02F37">
      <w:pPr>
        <w:jc w:val="both"/>
        <w:rPr>
          <w:rFonts w:eastAsia="標楷體"/>
          <w:kern w:val="0"/>
          <w:sz w:val="22"/>
          <w:szCs w:val="22"/>
        </w:rPr>
        <w:sectPr w:rsidR="00E02F37" w:rsidRPr="00E02F37" w:rsidSect="00E02F37">
          <w:pgSz w:w="11906" w:h="16838"/>
          <w:pgMar w:top="1134" w:right="1134" w:bottom="1134" w:left="1134" w:header="851" w:footer="992" w:gutter="0"/>
          <w:cols w:space="425"/>
          <w:docGrid w:type="lines" w:linePitch="360"/>
        </w:sectPr>
      </w:pPr>
    </w:p>
    <w:p w:rsidR="00E02F37" w:rsidRPr="00E02F37" w:rsidRDefault="00E02F37" w:rsidP="00B93594">
      <w:pPr>
        <w:ind w:left="708" w:hangingChars="295" w:hanging="708"/>
        <w:jc w:val="both"/>
        <w:rPr>
          <w:kern w:val="0"/>
          <w:sz w:val="22"/>
          <w:szCs w:val="22"/>
        </w:rPr>
      </w:pPr>
      <w:r w:rsidRPr="00E02F37">
        <w:rPr>
          <w:rFonts w:eastAsia="標楷體"/>
          <w:kern w:val="0"/>
        </w:rPr>
        <w:lastRenderedPageBreak/>
        <w:t>表三、利用</w:t>
      </w:r>
      <w:r w:rsidRPr="00E02F37">
        <w:rPr>
          <w:rFonts w:eastAsia="標楷體"/>
          <w:kern w:val="0"/>
        </w:rPr>
        <w:t>15</w:t>
      </w:r>
      <w:r w:rsidRPr="00E02F37">
        <w:rPr>
          <w:rFonts w:eastAsia="標楷體"/>
          <w:kern w:val="0"/>
        </w:rPr>
        <w:t>組微衛星體基因座分析</w:t>
      </w:r>
      <w:r w:rsidR="002142F6">
        <w:rPr>
          <w:rFonts w:eastAsia="標楷體"/>
          <w:kern w:val="0"/>
        </w:rPr>
        <w:t>臺灣穗花杉</w:t>
      </w:r>
      <w:r w:rsidRPr="00E02F37">
        <w:rPr>
          <w:rFonts w:eastAsia="標楷體"/>
          <w:kern w:val="0"/>
        </w:rPr>
        <w:t>之遺傳多樣性指數，參數包括平均對偶基因型數量</w:t>
      </w:r>
      <w:r w:rsidRPr="00E02F37">
        <w:rPr>
          <w:rFonts w:eastAsia="標楷體"/>
          <w:kern w:val="0"/>
        </w:rPr>
        <w:t>(</w:t>
      </w:r>
      <w:r w:rsidRPr="00E02F37">
        <w:rPr>
          <w:rFonts w:eastAsia="標楷體"/>
          <w:i/>
          <w:iCs/>
          <w:kern w:val="0"/>
        </w:rPr>
        <w:t>Na</w:t>
      </w:r>
      <w:r w:rsidRPr="00E02F37">
        <w:rPr>
          <w:rFonts w:eastAsia="標楷體"/>
          <w:kern w:val="0"/>
        </w:rPr>
        <w:t>)</w:t>
      </w:r>
      <w:r w:rsidRPr="00E02F37">
        <w:rPr>
          <w:rFonts w:eastAsia="標楷體"/>
          <w:kern w:val="0"/>
        </w:rPr>
        <w:t>、有效對偶基因數量</w:t>
      </w:r>
      <w:r w:rsidRPr="00E02F37">
        <w:rPr>
          <w:rFonts w:eastAsia="標楷體"/>
          <w:kern w:val="0"/>
        </w:rPr>
        <w:t>(</w:t>
      </w:r>
      <w:r w:rsidRPr="00E02F37">
        <w:rPr>
          <w:rFonts w:eastAsia="標楷體"/>
          <w:i/>
          <w:iCs/>
          <w:kern w:val="0"/>
        </w:rPr>
        <w:t>Ne</w:t>
      </w:r>
      <w:r w:rsidRPr="00E02F37">
        <w:rPr>
          <w:rFonts w:eastAsia="標楷體"/>
          <w:kern w:val="0"/>
        </w:rPr>
        <w:t>)</w:t>
      </w:r>
      <w:r w:rsidRPr="00E02F37">
        <w:rPr>
          <w:rFonts w:eastAsia="標楷體"/>
          <w:kern w:val="0"/>
        </w:rPr>
        <w:t>、異型合子觀測值</w:t>
      </w:r>
      <w:r w:rsidRPr="00E02F37">
        <w:rPr>
          <w:rFonts w:eastAsia="標楷體"/>
          <w:kern w:val="0"/>
        </w:rPr>
        <w:t>(</w:t>
      </w:r>
      <w:r w:rsidRPr="00E02F37">
        <w:rPr>
          <w:rFonts w:eastAsia="標楷體"/>
          <w:i/>
          <w:iCs/>
          <w:kern w:val="0"/>
        </w:rPr>
        <w:t>H</w:t>
      </w:r>
      <w:r w:rsidRPr="00E02F37">
        <w:rPr>
          <w:rFonts w:eastAsia="標楷體"/>
          <w:i/>
          <w:iCs/>
          <w:kern w:val="0"/>
          <w:vertAlign w:val="subscript"/>
        </w:rPr>
        <w:t>O</w:t>
      </w:r>
      <w:r w:rsidRPr="00E02F37">
        <w:rPr>
          <w:rFonts w:eastAsia="標楷體"/>
          <w:kern w:val="0"/>
        </w:rPr>
        <w:t>)</w:t>
      </w:r>
      <w:r w:rsidRPr="00E02F37">
        <w:rPr>
          <w:rFonts w:eastAsia="標楷體"/>
          <w:kern w:val="0"/>
        </w:rPr>
        <w:t>和期望值</w:t>
      </w:r>
      <w:r w:rsidRPr="00E02F37">
        <w:rPr>
          <w:rFonts w:eastAsia="標楷體"/>
          <w:kern w:val="0"/>
        </w:rPr>
        <w:t>(</w:t>
      </w:r>
      <w:r w:rsidRPr="00E02F37">
        <w:rPr>
          <w:rFonts w:eastAsia="標楷體"/>
          <w:i/>
          <w:iCs/>
          <w:kern w:val="0"/>
        </w:rPr>
        <w:t>H</w:t>
      </w:r>
      <w:r w:rsidRPr="00E02F37">
        <w:rPr>
          <w:rFonts w:eastAsia="標楷體"/>
          <w:i/>
          <w:iCs/>
          <w:kern w:val="0"/>
          <w:vertAlign w:val="subscript"/>
        </w:rPr>
        <w:t>E</w:t>
      </w:r>
      <w:r w:rsidRPr="00E02F37">
        <w:rPr>
          <w:rFonts w:eastAsia="標楷體"/>
          <w:kern w:val="0"/>
        </w:rPr>
        <w:t>)</w:t>
      </w:r>
      <w:r w:rsidRPr="00E02F37">
        <w:rPr>
          <w:rFonts w:eastAsia="標楷體"/>
          <w:kern w:val="0"/>
        </w:rPr>
        <w:t>。並且進行哈溫平衡檢測，以</w:t>
      </w:r>
      <w:r w:rsidRPr="00E02F37">
        <w:rPr>
          <w:rFonts w:eastAsia="標楷體"/>
          <w:kern w:val="0"/>
        </w:rPr>
        <w:t>(*)</w:t>
      </w:r>
      <w:r w:rsidRPr="00E02F37">
        <w:rPr>
          <w:rFonts w:eastAsia="標楷體"/>
          <w:kern w:val="0"/>
        </w:rPr>
        <w:t>表示各基因座之卡方檢測</w:t>
      </w:r>
      <w:r w:rsidRPr="00E02F37">
        <w:rPr>
          <w:rFonts w:eastAsia="標楷體"/>
          <w:kern w:val="0"/>
        </w:rPr>
        <w:t>(χ</w:t>
      </w:r>
      <w:r w:rsidRPr="00E02F37">
        <w:rPr>
          <w:rFonts w:eastAsia="標楷體"/>
          <w:kern w:val="0"/>
          <w:vertAlign w:val="superscript"/>
        </w:rPr>
        <w:t xml:space="preserve">2 </w:t>
      </w:r>
      <w:r w:rsidRPr="00E02F37">
        <w:rPr>
          <w:rFonts w:eastAsia="標楷體"/>
          <w:kern w:val="0"/>
        </w:rPr>
        <w:t>test)</w:t>
      </w:r>
      <w:r w:rsidRPr="00E02F37">
        <w:rPr>
          <w:rFonts w:eastAsia="標楷體"/>
          <w:i/>
          <w:iCs/>
          <w:kern w:val="0"/>
        </w:rPr>
        <w:t>P</w:t>
      </w:r>
      <w:r w:rsidRPr="00E02F37">
        <w:rPr>
          <w:rFonts w:eastAsia="標楷體"/>
          <w:kern w:val="0"/>
        </w:rPr>
        <w:t>值，檢測是否偏離哈溫平衡</w:t>
      </w:r>
      <w:r w:rsidRPr="00E02F37">
        <w:rPr>
          <w:rFonts w:eastAsia="標楷體"/>
          <w:kern w:val="0"/>
        </w:rPr>
        <w:t>(</w:t>
      </w:r>
      <w:r w:rsidRPr="00E02F37">
        <w:rPr>
          <w:rFonts w:eastAsia="標楷體"/>
          <w:i/>
          <w:iCs/>
          <w:kern w:val="0"/>
        </w:rPr>
        <w:t xml:space="preserve">P </w:t>
      </w:r>
      <w:r w:rsidRPr="00E02F37">
        <w:rPr>
          <w:rFonts w:eastAsia="標楷體"/>
          <w:kern w:val="0"/>
        </w:rPr>
        <w:t xml:space="preserve">&lt; 0.05) </w:t>
      </w:r>
      <w:r w:rsidRPr="00E02F37">
        <w:rPr>
          <w:rFonts w:eastAsia="標楷體"/>
          <w:kern w:val="0"/>
        </w:rPr>
        <w:t>。</w:t>
      </w:r>
    </w:p>
    <w:tbl>
      <w:tblPr>
        <w:tblW w:w="13520" w:type="dxa"/>
        <w:jc w:val="center"/>
        <w:tblCellMar>
          <w:left w:w="0" w:type="dxa"/>
          <w:right w:w="0" w:type="dxa"/>
        </w:tblCellMar>
        <w:tblLook w:val="04A0" w:firstRow="1" w:lastRow="0" w:firstColumn="1" w:lastColumn="0" w:noHBand="0" w:noVBand="1"/>
      </w:tblPr>
      <w:tblGrid>
        <w:gridCol w:w="1818"/>
        <w:gridCol w:w="819"/>
        <w:gridCol w:w="817"/>
        <w:gridCol w:w="817"/>
        <w:gridCol w:w="837"/>
        <w:gridCol w:w="279"/>
        <w:gridCol w:w="279"/>
        <w:gridCol w:w="878"/>
        <w:gridCol w:w="877"/>
        <w:gridCol w:w="877"/>
        <w:gridCol w:w="878"/>
        <w:gridCol w:w="438"/>
        <w:gridCol w:w="977"/>
        <w:gridCol w:w="976"/>
        <w:gridCol w:w="976"/>
        <w:gridCol w:w="977"/>
      </w:tblGrid>
      <w:tr w:rsidR="00E02F37" w:rsidRPr="00E02F37" w:rsidTr="00E02F37">
        <w:trPr>
          <w:trHeight w:val="257"/>
          <w:jc w:val="center"/>
        </w:trPr>
        <w:tc>
          <w:tcPr>
            <w:tcW w:w="1820" w:type="dxa"/>
            <w:vMerge w:val="restart"/>
            <w:tcBorders>
              <w:top w:val="single" w:sz="8" w:space="0" w:color="000000"/>
              <w:left w:val="single" w:sz="8" w:space="0" w:color="FFFFFF"/>
              <w:bottom w:val="single" w:sz="8" w:space="0" w:color="000000"/>
              <w:right w:val="nil"/>
            </w:tcBorders>
            <w:shd w:val="clear" w:color="auto" w:fill="auto"/>
            <w:tcMar>
              <w:top w:w="15" w:type="dxa"/>
              <w:left w:w="20" w:type="dxa"/>
              <w:bottom w:w="0" w:type="dxa"/>
              <w:right w:w="20"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基因座</w:t>
            </w:r>
          </w:p>
        </w:tc>
        <w:tc>
          <w:tcPr>
            <w:tcW w:w="3300" w:type="dxa"/>
            <w:gridSpan w:val="4"/>
            <w:tcBorders>
              <w:top w:val="single" w:sz="8" w:space="0" w:color="000000"/>
              <w:left w:val="nil"/>
              <w:bottom w:val="single" w:sz="8" w:space="0" w:color="000000"/>
              <w:right w:val="nil"/>
            </w:tcBorders>
            <w:shd w:val="clear" w:color="auto" w:fill="auto"/>
            <w:tcMar>
              <w:top w:w="15" w:type="dxa"/>
              <w:left w:w="20" w:type="dxa"/>
              <w:bottom w:w="0" w:type="dxa"/>
              <w:right w:w="20" w:type="dxa"/>
            </w:tcMar>
            <w:vAlign w:val="center"/>
            <w:hideMark/>
          </w:tcPr>
          <w:p w:rsidR="00E02F37" w:rsidRPr="00E02F37" w:rsidRDefault="00E02F37" w:rsidP="00E02F37">
            <w:pPr>
              <w:jc w:val="center"/>
              <w:rPr>
                <w:rFonts w:eastAsia="標楷體"/>
                <w:kern w:val="0"/>
                <w:sz w:val="22"/>
                <w:szCs w:val="22"/>
              </w:rPr>
            </w:pPr>
            <w:r w:rsidRPr="00E02F37">
              <w:rPr>
                <w:rFonts w:eastAsia="標楷體" w:hint="eastAsia"/>
                <w:kern w:val="0"/>
                <w:sz w:val="22"/>
                <w:szCs w:val="22"/>
              </w:rPr>
              <w:t>Total</w:t>
            </w:r>
          </w:p>
        </w:tc>
        <w:tc>
          <w:tcPr>
            <w:tcW w:w="280" w:type="dxa"/>
            <w:tcBorders>
              <w:top w:val="single" w:sz="8" w:space="0" w:color="000000"/>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280" w:type="dxa"/>
            <w:tcBorders>
              <w:top w:val="single" w:sz="8" w:space="0" w:color="000000"/>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3500" w:type="dxa"/>
            <w:gridSpan w:val="4"/>
            <w:tcBorders>
              <w:top w:val="single" w:sz="8" w:space="0" w:color="000000"/>
              <w:left w:val="nil"/>
              <w:bottom w:val="single" w:sz="8" w:space="0" w:color="000000"/>
              <w:right w:val="nil"/>
            </w:tcBorders>
            <w:shd w:val="clear" w:color="auto" w:fill="auto"/>
            <w:tcMar>
              <w:top w:w="15" w:type="dxa"/>
              <w:left w:w="20" w:type="dxa"/>
              <w:bottom w:w="0" w:type="dxa"/>
              <w:right w:w="20" w:type="dxa"/>
            </w:tcMar>
            <w:vAlign w:val="center"/>
            <w:hideMark/>
          </w:tcPr>
          <w:p w:rsidR="00E02F37" w:rsidRPr="00E02F37" w:rsidRDefault="00E02F37" w:rsidP="00E02F37">
            <w:pPr>
              <w:jc w:val="center"/>
              <w:rPr>
                <w:rFonts w:eastAsia="標楷體"/>
                <w:kern w:val="0"/>
                <w:sz w:val="22"/>
                <w:szCs w:val="22"/>
              </w:rPr>
            </w:pPr>
            <w:r w:rsidRPr="00E02F37">
              <w:rPr>
                <w:rFonts w:eastAsia="標楷體" w:hint="eastAsia"/>
                <w:kern w:val="0"/>
                <w:sz w:val="22"/>
                <w:szCs w:val="22"/>
              </w:rPr>
              <w:t>D</w:t>
            </w:r>
            <w:r w:rsidRPr="00E02F37">
              <w:rPr>
                <w:rFonts w:eastAsia="標楷體"/>
                <w:kern w:val="0"/>
                <w:sz w:val="22"/>
                <w:szCs w:val="22"/>
              </w:rPr>
              <w:t>AWU</w:t>
            </w:r>
            <w:r w:rsidRPr="00E02F37">
              <w:rPr>
                <w:rFonts w:eastAsia="標楷體" w:hint="eastAsia"/>
                <w:kern w:val="0"/>
                <w:sz w:val="22"/>
                <w:szCs w:val="22"/>
              </w:rPr>
              <w:t>族群</w:t>
            </w:r>
          </w:p>
        </w:tc>
        <w:tc>
          <w:tcPr>
            <w:tcW w:w="440" w:type="dxa"/>
            <w:tcBorders>
              <w:top w:val="single" w:sz="8" w:space="0" w:color="000000"/>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3920" w:type="dxa"/>
            <w:gridSpan w:val="4"/>
            <w:tcBorders>
              <w:top w:val="single" w:sz="8" w:space="0" w:color="000000"/>
              <w:left w:val="nil"/>
              <w:bottom w:val="single" w:sz="8" w:space="0" w:color="000000"/>
              <w:right w:val="single" w:sz="8" w:space="0" w:color="FFFFFF"/>
            </w:tcBorders>
            <w:shd w:val="clear" w:color="auto" w:fill="auto"/>
            <w:tcMar>
              <w:top w:w="15" w:type="dxa"/>
              <w:left w:w="20" w:type="dxa"/>
              <w:bottom w:w="0" w:type="dxa"/>
              <w:right w:w="20" w:type="dxa"/>
            </w:tcMar>
            <w:vAlign w:val="center"/>
            <w:hideMark/>
          </w:tcPr>
          <w:p w:rsidR="00E02F37" w:rsidRPr="00E02F37" w:rsidRDefault="00E02F37" w:rsidP="00E02F37">
            <w:pPr>
              <w:jc w:val="center"/>
              <w:rPr>
                <w:rFonts w:eastAsia="標楷體"/>
                <w:kern w:val="0"/>
                <w:sz w:val="22"/>
                <w:szCs w:val="22"/>
              </w:rPr>
            </w:pPr>
            <w:r w:rsidRPr="00E02F37">
              <w:rPr>
                <w:rFonts w:eastAsia="標楷體" w:hint="eastAsia"/>
                <w:kern w:val="0"/>
                <w:sz w:val="22"/>
                <w:szCs w:val="22"/>
              </w:rPr>
              <w:t>DL</w:t>
            </w:r>
            <w:r w:rsidRPr="00E02F37">
              <w:rPr>
                <w:rFonts w:eastAsia="標楷體" w:hint="eastAsia"/>
                <w:kern w:val="0"/>
                <w:sz w:val="22"/>
                <w:szCs w:val="22"/>
              </w:rPr>
              <w:t>族群</w:t>
            </w:r>
          </w:p>
        </w:tc>
      </w:tr>
      <w:tr w:rsidR="00E02F37" w:rsidRPr="00E02F37" w:rsidTr="00E02F37">
        <w:trPr>
          <w:trHeight w:val="420"/>
          <w:jc w:val="center"/>
        </w:trPr>
        <w:tc>
          <w:tcPr>
            <w:tcW w:w="0" w:type="auto"/>
            <w:vMerge/>
            <w:tcBorders>
              <w:top w:val="single" w:sz="8" w:space="0" w:color="000000"/>
              <w:left w:val="single" w:sz="8" w:space="0" w:color="FFFFFF"/>
              <w:bottom w:val="single" w:sz="8" w:space="0" w:color="000000"/>
              <w:right w:val="nil"/>
            </w:tcBorders>
            <w:vAlign w:val="center"/>
            <w:hideMark/>
          </w:tcPr>
          <w:p w:rsidR="00E02F37" w:rsidRPr="00E02F37" w:rsidRDefault="00E02F37" w:rsidP="00E02F37">
            <w:pPr>
              <w:jc w:val="both"/>
              <w:rPr>
                <w:rFonts w:eastAsia="標楷體"/>
                <w:kern w:val="0"/>
                <w:sz w:val="22"/>
                <w:szCs w:val="22"/>
              </w:rPr>
            </w:pPr>
          </w:p>
        </w:tc>
        <w:tc>
          <w:tcPr>
            <w:tcW w:w="820" w:type="dxa"/>
            <w:tcBorders>
              <w:top w:val="single" w:sz="8" w:space="0" w:color="000000"/>
              <w:left w:val="nil"/>
              <w:bottom w:val="single" w:sz="8" w:space="0" w:color="000000"/>
              <w:right w:val="nil"/>
            </w:tcBorders>
            <w:shd w:val="clear" w:color="auto" w:fill="auto"/>
            <w:tcMar>
              <w:top w:w="15" w:type="dxa"/>
              <w:left w:w="20" w:type="dxa"/>
              <w:bottom w:w="0" w:type="dxa"/>
              <w:right w:w="20" w:type="dxa"/>
            </w:tcMar>
            <w:vAlign w:val="center"/>
            <w:hideMark/>
          </w:tcPr>
          <w:p w:rsidR="00E02F37" w:rsidRPr="00E02F37" w:rsidRDefault="00E02F37" w:rsidP="00E02F37">
            <w:pPr>
              <w:jc w:val="center"/>
              <w:rPr>
                <w:rFonts w:eastAsia="標楷體"/>
                <w:kern w:val="0"/>
                <w:sz w:val="22"/>
                <w:szCs w:val="22"/>
              </w:rPr>
            </w:pPr>
            <w:r w:rsidRPr="00E02F37">
              <w:rPr>
                <w:rFonts w:eastAsia="標楷體"/>
                <w:i/>
                <w:iCs/>
                <w:kern w:val="0"/>
                <w:sz w:val="22"/>
                <w:szCs w:val="22"/>
              </w:rPr>
              <w:t>Na</w:t>
            </w:r>
          </w:p>
        </w:tc>
        <w:tc>
          <w:tcPr>
            <w:tcW w:w="820" w:type="dxa"/>
            <w:tcBorders>
              <w:top w:val="single" w:sz="8" w:space="0" w:color="000000"/>
              <w:left w:val="nil"/>
              <w:bottom w:val="single" w:sz="8" w:space="0" w:color="000000"/>
              <w:right w:val="nil"/>
            </w:tcBorders>
            <w:shd w:val="clear" w:color="auto" w:fill="auto"/>
            <w:tcMar>
              <w:top w:w="15" w:type="dxa"/>
              <w:left w:w="20" w:type="dxa"/>
              <w:bottom w:w="0" w:type="dxa"/>
              <w:right w:w="20" w:type="dxa"/>
            </w:tcMar>
            <w:vAlign w:val="center"/>
            <w:hideMark/>
          </w:tcPr>
          <w:p w:rsidR="00E02F37" w:rsidRPr="00E02F37" w:rsidRDefault="00E02F37" w:rsidP="00E02F37">
            <w:pPr>
              <w:jc w:val="center"/>
              <w:rPr>
                <w:rFonts w:eastAsia="標楷體"/>
                <w:kern w:val="0"/>
                <w:sz w:val="22"/>
                <w:szCs w:val="22"/>
              </w:rPr>
            </w:pPr>
            <w:r w:rsidRPr="00E02F37">
              <w:rPr>
                <w:rFonts w:eastAsia="標楷體"/>
                <w:i/>
                <w:iCs/>
                <w:kern w:val="0"/>
                <w:sz w:val="22"/>
                <w:szCs w:val="22"/>
              </w:rPr>
              <w:t>Ne</w:t>
            </w:r>
          </w:p>
        </w:tc>
        <w:tc>
          <w:tcPr>
            <w:tcW w:w="820" w:type="dxa"/>
            <w:tcBorders>
              <w:top w:val="single" w:sz="8" w:space="0" w:color="000000"/>
              <w:left w:val="nil"/>
              <w:bottom w:val="single" w:sz="8" w:space="0" w:color="000000"/>
              <w:right w:val="nil"/>
            </w:tcBorders>
            <w:shd w:val="clear" w:color="auto" w:fill="auto"/>
            <w:tcMar>
              <w:top w:w="15" w:type="dxa"/>
              <w:left w:w="20" w:type="dxa"/>
              <w:bottom w:w="0" w:type="dxa"/>
              <w:right w:w="20" w:type="dxa"/>
            </w:tcMar>
            <w:vAlign w:val="center"/>
            <w:hideMark/>
          </w:tcPr>
          <w:p w:rsidR="00E02F37" w:rsidRPr="00E02F37" w:rsidRDefault="00E02F37" w:rsidP="00E02F37">
            <w:pPr>
              <w:jc w:val="center"/>
              <w:rPr>
                <w:rFonts w:eastAsia="標楷體"/>
                <w:kern w:val="0"/>
                <w:sz w:val="22"/>
                <w:szCs w:val="22"/>
              </w:rPr>
            </w:pPr>
            <w:r w:rsidRPr="00E02F37">
              <w:rPr>
                <w:rFonts w:eastAsia="標楷體"/>
                <w:i/>
                <w:iCs/>
                <w:kern w:val="0"/>
                <w:sz w:val="22"/>
                <w:szCs w:val="22"/>
              </w:rPr>
              <w:t>H</w:t>
            </w:r>
            <w:r w:rsidRPr="00E02F37">
              <w:rPr>
                <w:rFonts w:eastAsia="標楷體"/>
                <w:i/>
                <w:iCs/>
                <w:kern w:val="0"/>
                <w:sz w:val="22"/>
                <w:szCs w:val="22"/>
                <w:vertAlign w:val="subscript"/>
              </w:rPr>
              <w:t>O</w:t>
            </w:r>
          </w:p>
        </w:tc>
        <w:tc>
          <w:tcPr>
            <w:tcW w:w="820" w:type="dxa"/>
            <w:tcBorders>
              <w:top w:val="single" w:sz="8" w:space="0" w:color="000000"/>
              <w:left w:val="nil"/>
              <w:bottom w:val="single" w:sz="8" w:space="0" w:color="000000"/>
              <w:right w:val="nil"/>
            </w:tcBorders>
            <w:shd w:val="clear" w:color="auto" w:fill="auto"/>
            <w:tcMar>
              <w:top w:w="15" w:type="dxa"/>
              <w:left w:w="20" w:type="dxa"/>
              <w:bottom w:w="0" w:type="dxa"/>
              <w:right w:w="20" w:type="dxa"/>
            </w:tcMar>
            <w:vAlign w:val="center"/>
            <w:hideMark/>
          </w:tcPr>
          <w:p w:rsidR="00E02F37" w:rsidRPr="00E02F37" w:rsidRDefault="00E02F37" w:rsidP="00E02F37">
            <w:pPr>
              <w:jc w:val="center"/>
              <w:rPr>
                <w:rFonts w:eastAsia="標楷體"/>
                <w:kern w:val="0"/>
                <w:sz w:val="22"/>
                <w:szCs w:val="22"/>
              </w:rPr>
            </w:pPr>
            <w:r w:rsidRPr="00E02F37">
              <w:rPr>
                <w:rFonts w:eastAsia="標楷體"/>
                <w:i/>
                <w:iCs/>
                <w:kern w:val="0"/>
                <w:sz w:val="22"/>
                <w:szCs w:val="22"/>
              </w:rPr>
              <w:t>H</w:t>
            </w:r>
            <w:r w:rsidRPr="00E02F37">
              <w:rPr>
                <w:rFonts w:eastAsia="標楷體"/>
                <w:i/>
                <w:iCs/>
                <w:kern w:val="0"/>
                <w:sz w:val="22"/>
                <w:szCs w:val="22"/>
                <w:vertAlign w:val="subscript"/>
              </w:rPr>
              <w:t>E</w:t>
            </w:r>
          </w:p>
        </w:tc>
        <w:tc>
          <w:tcPr>
            <w:tcW w:w="280" w:type="dxa"/>
            <w:tcBorders>
              <w:top w:val="nil"/>
              <w:left w:val="nil"/>
              <w:bottom w:val="nil"/>
              <w:right w:val="nil"/>
            </w:tcBorders>
            <w:shd w:val="clear" w:color="auto" w:fill="auto"/>
            <w:tcMar>
              <w:top w:w="15" w:type="dxa"/>
              <w:left w:w="20" w:type="dxa"/>
              <w:bottom w:w="0" w:type="dxa"/>
              <w:right w:w="20"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0" w:type="dxa"/>
            <w:tcBorders>
              <w:top w:val="single" w:sz="8" w:space="0" w:color="000000"/>
              <w:left w:val="nil"/>
              <w:bottom w:val="single" w:sz="8" w:space="0" w:color="000000"/>
              <w:right w:val="nil"/>
            </w:tcBorders>
            <w:shd w:val="clear" w:color="auto" w:fill="auto"/>
            <w:tcMar>
              <w:top w:w="15" w:type="dxa"/>
              <w:left w:w="20" w:type="dxa"/>
              <w:bottom w:w="0" w:type="dxa"/>
              <w:right w:w="20" w:type="dxa"/>
            </w:tcMar>
            <w:vAlign w:val="center"/>
            <w:hideMark/>
          </w:tcPr>
          <w:p w:rsidR="00E02F37" w:rsidRPr="00E02F37" w:rsidRDefault="00E02F37" w:rsidP="00E02F37">
            <w:pPr>
              <w:jc w:val="center"/>
              <w:rPr>
                <w:rFonts w:eastAsia="標楷體"/>
                <w:kern w:val="0"/>
                <w:sz w:val="22"/>
                <w:szCs w:val="22"/>
              </w:rPr>
            </w:pPr>
            <w:r w:rsidRPr="00E02F37">
              <w:rPr>
                <w:rFonts w:eastAsia="標楷體"/>
                <w:i/>
                <w:iCs/>
                <w:kern w:val="0"/>
                <w:sz w:val="22"/>
                <w:szCs w:val="22"/>
              </w:rPr>
              <w:t>Na</w:t>
            </w:r>
          </w:p>
        </w:tc>
        <w:tc>
          <w:tcPr>
            <w:tcW w:w="880" w:type="dxa"/>
            <w:tcBorders>
              <w:top w:val="single" w:sz="8" w:space="0" w:color="000000"/>
              <w:left w:val="nil"/>
              <w:bottom w:val="single" w:sz="8" w:space="0" w:color="000000"/>
              <w:right w:val="nil"/>
            </w:tcBorders>
            <w:shd w:val="clear" w:color="auto" w:fill="auto"/>
            <w:tcMar>
              <w:top w:w="15" w:type="dxa"/>
              <w:left w:w="20" w:type="dxa"/>
              <w:bottom w:w="0" w:type="dxa"/>
              <w:right w:w="20" w:type="dxa"/>
            </w:tcMar>
            <w:vAlign w:val="center"/>
            <w:hideMark/>
          </w:tcPr>
          <w:p w:rsidR="00E02F37" w:rsidRPr="00E02F37" w:rsidRDefault="00E02F37" w:rsidP="00E02F37">
            <w:pPr>
              <w:jc w:val="center"/>
              <w:rPr>
                <w:rFonts w:eastAsia="標楷體"/>
                <w:kern w:val="0"/>
                <w:sz w:val="22"/>
                <w:szCs w:val="22"/>
              </w:rPr>
            </w:pPr>
            <w:r w:rsidRPr="00E02F37">
              <w:rPr>
                <w:rFonts w:eastAsia="標楷體"/>
                <w:i/>
                <w:iCs/>
                <w:kern w:val="0"/>
                <w:sz w:val="22"/>
                <w:szCs w:val="22"/>
              </w:rPr>
              <w:t>Ne</w:t>
            </w:r>
          </w:p>
        </w:tc>
        <w:tc>
          <w:tcPr>
            <w:tcW w:w="880" w:type="dxa"/>
            <w:tcBorders>
              <w:top w:val="single" w:sz="8" w:space="0" w:color="000000"/>
              <w:left w:val="nil"/>
              <w:bottom w:val="single" w:sz="8" w:space="0" w:color="000000"/>
              <w:right w:val="nil"/>
            </w:tcBorders>
            <w:shd w:val="clear" w:color="auto" w:fill="auto"/>
            <w:tcMar>
              <w:top w:w="15" w:type="dxa"/>
              <w:left w:w="20" w:type="dxa"/>
              <w:bottom w:w="0" w:type="dxa"/>
              <w:right w:w="20" w:type="dxa"/>
            </w:tcMar>
            <w:vAlign w:val="center"/>
            <w:hideMark/>
          </w:tcPr>
          <w:p w:rsidR="00E02F37" w:rsidRPr="00E02F37" w:rsidRDefault="00E02F37" w:rsidP="00E02F37">
            <w:pPr>
              <w:jc w:val="center"/>
              <w:rPr>
                <w:rFonts w:eastAsia="標楷體"/>
                <w:kern w:val="0"/>
                <w:sz w:val="22"/>
                <w:szCs w:val="22"/>
              </w:rPr>
            </w:pPr>
            <w:r w:rsidRPr="00E02F37">
              <w:rPr>
                <w:rFonts w:eastAsia="標楷體"/>
                <w:i/>
                <w:iCs/>
                <w:kern w:val="0"/>
                <w:sz w:val="22"/>
                <w:szCs w:val="22"/>
              </w:rPr>
              <w:t>H</w:t>
            </w:r>
            <w:r w:rsidRPr="00E02F37">
              <w:rPr>
                <w:rFonts w:eastAsia="標楷體"/>
                <w:i/>
                <w:iCs/>
                <w:kern w:val="0"/>
                <w:sz w:val="22"/>
                <w:szCs w:val="22"/>
                <w:vertAlign w:val="subscript"/>
              </w:rPr>
              <w:t>O</w:t>
            </w:r>
          </w:p>
        </w:tc>
        <w:tc>
          <w:tcPr>
            <w:tcW w:w="880" w:type="dxa"/>
            <w:tcBorders>
              <w:top w:val="single" w:sz="8" w:space="0" w:color="000000"/>
              <w:left w:val="nil"/>
              <w:bottom w:val="single" w:sz="8" w:space="0" w:color="000000"/>
              <w:right w:val="nil"/>
            </w:tcBorders>
            <w:shd w:val="clear" w:color="auto" w:fill="auto"/>
            <w:tcMar>
              <w:top w:w="15" w:type="dxa"/>
              <w:left w:w="20" w:type="dxa"/>
              <w:bottom w:w="0" w:type="dxa"/>
              <w:right w:w="20" w:type="dxa"/>
            </w:tcMar>
            <w:vAlign w:val="center"/>
            <w:hideMark/>
          </w:tcPr>
          <w:p w:rsidR="00E02F37" w:rsidRPr="00E02F37" w:rsidRDefault="00E02F37" w:rsidP="00E02F37">
            <w:pPr>
              <w:jc w:val="center"/>
              <w:rPr>
                <w:rFonts w:eastAsia="標楷體"/>
                <w:kern w:val="0"/>
                <w:sz w:val="22"/>
                <w:szCs w:val="22"/>
              </w:rPr>
            </w:pPr>
            <w:r w:rsidRPr="00E02F37">
              <w:rPr>
                <w:rFonts w:eastAsia="標楷體"/>
                <w:i/>
                <w:iCs/>
                <w:kern w:val="0"/>
                <w:sz w:val="22"/>
                <w:szCs w:val="22"/>
              </w:rPr>
              <w:t>H</w:t>
            </w:r>
            <w:r w:rsidRPr="00E02F37">
              <w:rPr>
                <w:rFonts w:eastAsia="標楷體"/>
                <w:i/>
                <w:iCs/>
                <w:kern w:val="0"/>
                <w:sz w:val="22"/>
                <w:szCs w:val="22"/>
                <w:vertAlign w:val="subscript"/>
              </w:rPr>
              <w:t>E</w:t>
            </w:r>
          </w:p>
        </w:tc>
        <w:tc>
          <w:tcPr>
            <w:tcW w:w="44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980" w:type="dxa"/>
            <w:tcBorders>
              <w:top w:val="single" w:sz="8" w:space="0" w:color="000000"/>
              <w:left w:val="nil"/>
              <w:bottom w:val="single" w:sz="8" w:space="0" w:color="000000"/>
              <w:right w:val="nil"/>
            </w:tcBorders>
            <w:shd w:val="clear" w:color="auto" w:fill="auto"/>
            <w:tcMar>
              <w:top w:w="15" w:type="dxa"/>
              <w:left w:w="20" w:type="dxa"/>
              <w:bottom w:w="0" w:type="dxa"/>
              <w:right w:w="20" w:type="dxa"/>
            </w:tcMar>
            <w:vAlign w:val="center"/>
            <w:hideMark/>
          </w:tcPr>
          <w:p w:rsidR="00E02F37" w:rsidRPr="00E02F37" w:rsidRDefault="00E02F37" w:rsidP="00E02F37">
            <w:pPr>
              <w:jc w:val="center"/>
              <w:rPr>
                <w:rFonts w:eastAsia="標楷體"/>
                <w:kern w:val="0"/>
                <w:sz w:val="22"/>
                <w:szCs w:val="22"/>
              </w:rPr>
            </w:pPr>
            <w:r w:rsidRPr="00E02F37">
              <w:rPr>
                <w:rFonts w:eastAsia="標楷體"/>
                <w:i/>
                <w:iCs/>
                <w:kern w:val="0"/>
                <w:sz w:val="22"/>
                <w:szCs w:val="22"/>
              </w:rPr>
              <w:t>Na</w:t>
            </w:r>
          </w:p>
        </w:tc>
        <w:tc>
          <w:tcPr>
            <w:tcW w:w="980" w:type="dxa"/>
            <w:tcBorders>
              <w:top w:val="single" w:sz="8" w:space="0" w:color="000000"/>
              <w:left w:val="nil"/>
              <w:bottom w:val="single" w:sz="8" w:space="0" w:color="000000"/>
              <w:right w:val="nil"/>
            </w:tcBorders>
            <w:shd w:val="clear" w:color="auto" w:fill="auto"/>
            <w:tcMar>
              <w:top w:w="15" w:type="dxa"/>
              <w:left w:w="20" w:type="dxa"/>
              <w:bottom w:w="0" w:type="dxa"/>
              <w:right w:w="20" w:type="dxa"/>
            </w:tcMar>
            <w:vAlign w:val="center"/>
            <w:hideMark/>
          </w:tcPr>
          <w:p w:rsidR="00E02F37" w:rsidRPr="00E02F37" w:rsidRDefault="00E02F37" w:rsidP="00E02F37">
            <w:pPr>
              <w:jc w:val="center"/>
              <w:rPr>
                <w:rFonts w:eastAsia="標楷體"/>
                <w:kern w:val="0"/>
                <w:sz w:val="22"/>
                <w:szCs w:val="22"/>
              </w:rPr>
            </w:pPr>
            <w:r w:rsidRPr="00E02F37">
              <w:rPr>
                <w:rFonts w:eastAsia="標楷體"/>
                <w:i/>
                <w:iCs/>
                <w:kern w:val="0"/>
                <w:sz w:val="22"/>
                <w:szCs w:val="22"/>
              </w:rPr>
              <w:t>Ne</w:t>
            </w:r>
          </w:p>
        </w:tc>
        <w:tc>
          <w:tcPr>
            <w:tcW w:w="980" w:type="dxa"/>
            <w:tcBorders>
              <w:top w:val="single" w:sz="8" w:space="0" w:color="000000"/>
              <w:left w:val="nil"/>
              <w:bottom w:val="single" w:sz="8" w:space="0" w:color="000000"/>
              <w:right w:val="nil"/>
            </w:tcBorders>
            <w:shd w:val="clear" w:color="auto" w:fill="auto"/>
            <w:tcMar>
              <w:top w:w="15" w:type="dxa"/>
              <w:left w:w="20" w:type="dxa"/>
              <w:bottom w:w="0" w:type="dxa"/>
              <w:right w:w="20" w:type="dxa"/>
            </w:tcMar>
            <w:vAlign w:val="center"/>
            <w:hideMark/>
          </w:tcPr>
          <w:p w:rsidR="00E02F37" w:rsidRPr="00E02F37" w:rsidRDefault="00E02F37" w:rsidP="00E02F37">
            <w:pPr>
              <w:jc w:val="center"/>
              <w:rPr>
                <w:rFonts w:eastAsia="標楷體"/>
                <w:kern w:val="0"/>
                <w:sz w:val="22"/>
                <w:szCs w:val="22"/>
              </w:rPr>
            </w:pPr>
            <w:r w:rsidRPr="00E02F37">
              <w:rPr>
                <w:rFonts w:eastAsia="標楷體"/>
                <w:i/>
                <w:iCs/>
                <w:kern w:val="0"/>
                <w:sz w:val="22"/>
                <w:szCs w:val="22"/>
              </w:rPr>
              <w:t>H</w:t>
            </w:r>
            <w:r w:rsidRPr="00E02F37">
              <w:rPr>
                <w:rFonts w:eastAsia="標楷體"/>
                <w:i/>
                <w:iCs/>
                <w:kern w:val="0"/>
                <w:sz w:val="22"/>
                <w:szCs w:val="22"/>
                <w:vertAlign w:val="subscript"/>
              </w:rPr>
              <w:t>O</w:t>
            </w:r>
          </w:p>
        </w:tc>
        <w:tc>
          <w:tcPr>
            <w:tcW w:w="980" w:type="dxa"/>
            <w:tcBorders>
              <w:top w:val="single" w:sz="8" w:space="0" w:color="000000"/>
              <w:left w:val="nil"/>
              <w:bottom w:val="single" w:sz="8" w:space="0" w:color="000000"/>
              <w:right w:val="nil"/>
            </w:tcBorders>
            <w:shd w:val="clear" w:color="auto" w:fill="auto"/>
            <w:tcMar>
              <w:top w:w="15" w:type="dxa"/>
              <w:left w:w="20" w:type="dxa"/>
              <w:bottom w:w="0" w:type="dxa"/>
              <w:right w:w="20" w:type="dxa"/>
            </w:tcMar>
            <w:vAlign w:val="center"/>
            <w:hideMark/>
          </w:tcPr>
          <w:p w:rsidR="00E02F37" w:rsidRPr="00E02F37" w:rsidRDefault="00E02F37" w:rsidP="00E02F37">
            <w:pPr>
              <w:jc w:val="center"/>
              <w:rPr>
                <w:rFonts w:eastAsia="標楷體"/>
                <w:kern w:val="0"/>
                <w:sz w:val="22"/>
                <w:szCs w:val="22"/>
              </w:rPr>
            </w:pPr>
            <w:r w:rsidRPr="00E02F37">
              <w:rPr>
                <w:rFonts w:eastAsia="標楷體"/>
                <w:i/>
                <w:iCs/>
                <w:kern w:val="0"/>
                <w:sz w:val="22"/>
                <w:szCs w:val="22"/>
              </w:rPr>
              <w:t>H</w:t>
            </w:r>
            <w:r w:rsidRPr="00E02F37">
              <w:rPr>
                <w:rFonts w:eastAsia="標楷體"/>
                <w:i/>
                <w:iCs/>
                <w:kern w:val="0"/>
                <w:sz w:val="22"/>
                <w:szCs w:val="22"/>
                <w:vertAlign w:val="subscript"/>
              </w:rPr>
              <w:t>E</w:t>
            </w:r>
          </w:p>
        </w:tc>
      </w:tr>
      <w:tr w:rsidR="00E02F37" w:rsidRPr="00E02F37" w:rsidTr="00B3326C">
        <w:trPr>
          <w:trHeight w:val="382"/>
          <w:jc w:val="center"/>
        </w:trPr>
        <w:tc>
          <w:tcPr>
            <w:tcW w:w="1820" w:type="dxa"/>
            <w:tcBorders>
              <w:top w:val="single" w:sz="8" w:space="0" w:color="000000"/>
              <w:left w:val="single" w:sz="8" w:space="0" w:color="FFFFFF"/>
              <w:bottom w:val="nil"/>
              <w:right w:val="nil"/>
            </w:tcBorders>
            <w:shd w:val="clear" w:color="auto" w:fill="auto"/>
            <w:tcMar>
              <w:top w:w="15" w:type="dxa"/>
              <w:left w:w="20" w:type="dxa"/>
              <w:bottom w:w="0" w:type="dxa"/>
              <w:right w:w="20"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Am-3mer-5</w:t>
            </w:r>
          </w:p>
        </w:tc>
        <w:tc>
          <w:tcPr>
            <w:tcW w:w="820"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4.00</w:t>
            </w:r>
          </w:p>
        </w:tc>
        <w:tc>
          <w:tcPr>
            <w:tcW w:w="820"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2.08</w:t>
            </w:r>
          </w:p>
        </w:tc>
        <w:tc>
          <w:tcPr>
            <w:tcW w:w="820"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0.88</w:t>
            </w:r>
          </w:p>
        </w:tc>
        <w:tc>
          <w:tcPr>
            <w:tcW w:w="820"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0.52</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0"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4.00</w:t>
            </w:r>
          </w:p>
        </w:tc>
        <w:tc>
          <w:tcPr>
            <w:tcW w:w="880"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2.09</w:t>
            </w:r>
          </w:p>
        </w:tc>
        <w:tc>
          <w:tcPr>
            <w:tcW w:w="880"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0.85</w:t>
            </w:r>
          </w:p>
        </w:tc>
        <w:tc>
          <w:tcPr>
            <w:tcW w:w="880"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0.52</w:t>
            </w:r>
            <w:r w:rsidR="00B3326C">
              <w:rPr>
                <w:rFonts w:eastAsia="標楷體"/>
                <w:kern w:val="0"/>
                <w:sz w:val="22"/>
                <w:szCs w:val="22"/>
              </w:rPr>
              <w:t>*</w:t>
            </w:r>
          </w:p>
        </w:tc>
        <w:tc>
          <w:tcPr>
            <w:tcW w:w="44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980"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3.00</w:t>
            </w:r>
          </w:p>
        </w:tc>
        <w:tc>
          <w:tcPr>
            <w:tcW w:w="980"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2.06</w:t>
            </w:r>
          </w:p>
        </w:tc>
        <w:tc>
          <w:tcPr>
            <w:tcW w:w="980"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0.96</w:t>
            </w:r>
          </w:p>
        </w:tc>
        <w:tc>
          <w:tcPr>
            <w:tcW w:w="980"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0.51</w:t>
            </w:r>
            <w:r w:rsidR="00B3326C">
              <w:rPr>
                <w:rFonts w:eastAsia="標楷體"/>
                <w:kern w:val="0"/>
                <w:sz w:val="22"/>
                <w:szCs w:val="22"/>
              </w:rPr>
              <w:t>*</w:t>
            </w:r>
          </w:p>
        </w:tc>
      </w:tr>
      <w:tr w:rsidR="00E02F37" w:rsidRPr="00E02F37" w:rsidTr="00B3326C">
        <w:trPr>
          <w:trHeight w:val="210"/>
          <w:jc w:val="center"/>
        </w:trPr>
        <w:tc>
          <w:tcPr>
            <w:tcW w:w="1820" w:type="dxa"/>
            <w:tcBorders>
              <w:top w:val="nil"/>
              <w:left w:val="single" w:sz="8" w:space="0" w:color="FFFFFF"/>
              <w:bottom w:val="nil"/>
              <w:right w:val="nil"/>
            </w:tcBorders>
            <w:shd w:val="clear" w:color="auto" w:fill="auto"/>
            <w:tcMar>
              <w:top w:w="15" w:type="dxa"/>
              <w:left w:w="20" w:type="dxa"/>
              <w:bottom w:w="0" w:type="dxa"/>
              <w:right w:w="20"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Am-3mer-14</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7.00</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2.86</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0.37</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0.65</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7.00</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2.76</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0.43</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0.64</w:t>
            </w:r>
            <w:r w:rsidR="00B3326C">
              <w:rPr>
                <w:rFonts w:eastAsia="標楷體"/>
                <w:kern w:val="0"/>
                <w:sz w:val="22"/>
                <w:szCs w:val="22"/>
              </w:rPr>
              <w:t>*</w:t>
            </w:r>
          </w:p>
        </w:tc>
        <w:tc>
          <w:tcPr>
            <w:tcW w:w="44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5.00</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2.53</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0.15</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0.61</w:t>
            </w:r>
            <w:r w:rsidR="00B3326C">
              <w:rPr>
                <w:rFonts w:eastAsia="標楷體"/>
                <w:kern w:val="0"/>
                <w:sz w:val="22"/>
                <w:szCs w:val="22"/>
              </w:rPr>
              <w:t>*</w:t>
            </w:r>
          </w:p>
        </w:tc>
      </w:tr>
      <w:tr w:rsidR="00E02F37" w:rsidRPr="00E02F37" w:rsidTr="00B3326C">
        <w:trPr>
          <w:trHeight w:val="331"/>
          <w:jc w:val="center"/>
        </w:trPr>
        <w:tc>
          <w:tcPr>
            <w:tcW w:w="1820" w:type="dxa"/>
            <w:tcBorders>
              <w:top w:val="nil"/>
              <w:left w:val="single" w:sz="8" w:space="0" w:color="FFFFFF"/>
              <w:bottom w:val="nil"/>
              <w:right w:val="nil"/>
            </w:tcBorders>
            <w:shd w:val="clear" w:color="auto" w:fill="auto"/>
            <w:tcMar>
              <w:top w:w="15" w:type="dxa"/>
              <w:left w:w="20" w:type="dxa"/>
              <w:bottom w:w="0" w:type="dxa"/>
              <w:right w:w="20"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Am-3mer-114</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3.00</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2.31</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0.00</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0.57</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3.00</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2.28</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0.00</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0.56</w:t>
            </w:r>
            <w:r w:rsidR="00B3326C">
              <w:rPr>
                <w:rFonts w:eastAsia="標楷體"/>
                <w:kern w:val="0"/>
                <w:sz w:val="22"/>
                <w:szCs w:val="22"/>
              </w:rPr>
              <w:t>*</w:t>
            </w:r>
          </w:p>
        </w:tc>
        <w:tc>
          <w:tcPr>
            <w:tcW w:w="44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3.00</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2.37</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0.00</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0.58</w:t>
            </w:r>
            <w:r w:rsidR="00B3326C">
              <w:rPr>
                <w:rFonts w:eastAsia="標楷體"/>
                <w:kern w:val="0"/>
                <w:sz w:val="22"/>
                <w:szCs w:val="22"/>
              </w:rPr>
              <w:t>*</w:t>
            </w:r>
          </w:p>
        </w:tc>
      </w:tr>
      <w:tr w:rsidR="00E02F37" w:rsidRPr="00E02F37" w:rsidTr="00B3326C">
        <w:trPr>
          <w:trHeight w:val="309"/>
          <w:jc w:val="center"/>
        </w:trPr>
        <w:tc>
          <w:tcPr>
            <w:tcW w:w="1820" w:type="dxa"/>
            <w:tcBorders>
              <w:top w:val="nil"/>
              <w:left w:val="single" w:sz="8" w:space="0" w:color="FFFFFF"/>
              <w:bottom w:val="nil"/>
              <w:right w:val="nil"/>
            </w:tcBorders>
            <w:shd w:val="clear" w:color="auto" w:fill="auto"/>
            <w:tcMar>
              <w:top w:w="15" w:type="dxa"/>
              <w:left w:w="20" w:type="dxa"/>
              <w:bottom w:w="0" w:type="dxa"/>
              <w:right w:w="20"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Am-3mer-124</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2.00</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1.79</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0.00</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0.44</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2.00</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1.88</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0.00</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0.47</w:t>
            </w:r>
            <w:r w:rsidR="00B3326C">
              <w:rPr>
                <w:rFonts w:eastAsia="標楷體"/>
                <w:kern w:val="0"/>
                <w:sz w:val="22"/>
                <w:szCs w:val="22"/>
              </w:rPr>
              <w:t>*</w:t>
            </w:r>
          </w:p>
        </w:tc>
        <w:tc>
          <w:tcPr>
            <w:tcW w:w="44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2.00</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1.42</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0.00</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0.29</w:t>
            </w:r>
            <w:r w:rsidR="00B3326C">
              <w:rPr>
                <w:rFonts w:eastAsia="標楷體"/>
                <w:kern w:val="0"/>
                <w:sz w:val="22"/>
                <w:szCs w:val="22"/>
              </w:rPr>
              <w:t>*</w:t>
            </w:r>
          </w:p>
        </w:tc>
      </w:tr>
      <w:tr w:rsidR="00E02F37" w:rsidRPr="00E02F37" w:rsidTr="00B3326C">
        <w:trPr>
          <w:trHeight w:val="144"/>
          <w:jc w:val="center"/>
        </w:trPr>
        <w:tc>
          <w:tcPr>
            <w:tcW w:w="1820" w:type="dxa"/>
            <w:tcBorders>
              <w:top w:val="nil"/>
              <w:left w:val="single" w:sz="8" w:space="0" w:color="FFFFFF"/>
              <w:bottom w:val="nil"/>
              <w:right w:val="nil"/>
            </w:tcBorders>
            <w:shd w:val="clear" w:color="auto" w:fill="auto"/>
            <w:tcMar>
              <w:top w:w="15" w:type="dxa"/>
              <w:left w:w="20" w:type="dxa"/>
              <w:bottom w:w="0" w:type="dxa"/>
              <w:right w:w="20"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Am-3mer-197</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7.00</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3.01</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0.00</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0.67</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7.00</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2.62</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0.00</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0.62</w:t>
            </w:r>
            <w:r w:rsidR="00B3326C">
              <w:rPr>
                <w:rFonts w:eastAsia="標楷體"/>
                <w:kern w:val="0"/>
                <w:sz w:val="22"/>
                <w:szCs w:val="22"/>
              </w:rPr>
              <w:t>*</w:t>
            </w:r>
          </w:p>
        </w:tc>
        <w:tc>
          <w:tcPr>
            <w:tcW w:w="44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5.00</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2.79</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0.00</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0.64</w:t>
            </w:r>
            <w:r w:rsidR="00B3326C">
              <w:rPr>
                <w:rFonts w:eastAsia="標楷體"/>
                <w:kern w:val="0"/>
                <w:sz w:val="22"/>
                <w:szCs w:val="22"/>
              </w:rPr>
              <w:t>*</w:t>
            </w:r>
          </w:p>
        </w:tc>
      </w:tr>
      <w:tr w:rsidR="00E02F37" w:rsidRPr="00E02F37" w:rsidTr="00B3326C">
        <w:trPr>
          <w:trHeight w:val="264"/>
          <w:jc w:val="center"/>
        </w:trPr>
        <w:tc>
          <w:tcPr>
            <w:tcW w:w="1820" w:type="dxa"/>
            <w:tcBorders>
              <w:top w:val="nil"/>
              <w:left w:val="single" w:sz="8" w:space="0" w:color="FFFFFF"/>
              <w:bottom w:val="nil"/>
              <w:right w:val="nil"/>
            </w:tcBorders>
            <w:shd w:val="clear" w:color="auto" w:fill="auto"/>
            <w:tcMar>
              <w:top w:w="15" w:type="dxa"/>
              <w:left w:w="20" w:type="dxa"/>
              <w:bottom w:w="0" w:type="dxa"/>
              <w:right w:w="20"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Am-3mer-239</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7.00</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5.45</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0.95</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0.82</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7.00</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5.05</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0.95</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0.80</w:t>
            </w:r>
            <w:r w:rsidR="00B3326C">
              <w:rPr>
                <w:rFonts w:eastAsia="標楷體"/>
                <w:kern w:val="0"/>
                <w:sz w:val="22"/>
                <w:szCs w:val="22"/>
              </w:rPr>
              <w:t>*</w:t>
            </w:r>
          </w:p>
        </w:tc>
        <w:tc>
          <w:tcPr>
            <w:tcW w:w="44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6.00</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2.85</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0.96</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0.65</w:t>
            </w:r>
            <w:r w:rsidR="00B3326C">
              <w:rPr>
                <w:rFonts w:eastAsia="標楷體"/>
                <w:kern w:val="0"/>
                <w:sz w:val="22"/>
                <w:szCs w:val="22"/>
              </w:rPr>
              <w:t>*</w:t>
            </w:r>
          </w:p>
        </w:tc>
      </w:tr>
      <w:tr w:rsidR="00E02F37" w:rsidRPr="00E02F37" w:rsidTr="00B3326C">
        <w:trPr>
          <w:trHeight w:val="370"/>
          <w:jc w:val="center"/>
        </w:trPr>
        <w:tc>
          <w:tcPr>
            <w:tcW w:w="1820" w:type="dxa"/>
            <w:tcBorders>
              <w:top w:val="nil"/>
              <w:left w:val="single" w:sz="8" w:space="0" w:color="FFFFFF"/>
              <w:bottom w:val="nil"/>
              <w:right w:val="nil"/>
            </w:tcBorders>
            <w:shd w:val="clear" w:color="auto" w:fill="auto"/>
            <w:tcMar>
              <w:top w:w="15" w:type="dxa"/>
              <w:left w:w="20" w:type="dxa"/>
              <w:bottom w:w="0" w:type="dxa"/>
              <w:right w:w="20"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Am-3mer-143</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2.00</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1.92</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0.00</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0.48</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2.00</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1.87</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0.00</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0.47</w:t>
            </w:r>
            <w:r w:rsidR="00B3326C">
              <w:rPr>
                <w:rFonts w:eastAsia="標楷體"/>
                <w:kern w:val="0"/>
                <w:sz w:val="22"/>
                <w:szCs w:val="22"/>
              </w:rPr>
              <w:t>*</w:t>
            </w:r>
          </w:p>
        </w:tc>
        <w:tc>
          <w:tcPr>
            <w:tcW w:w="44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2.00</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2.00</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0.00</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0.50</w:t>
            </w:r>
            <w:r w:rsidR="00B3326C">
              <w:rPr>
                <w:rFonts w:eastAsia="標楷體"/>
                <w:kern w:val="0"/>
                <w:sz w:val="22"/>
                <w:szCs w:val="22"/>
              </w:rPr>
              <w:t>*</w:t>
            </w:r>
          </w:p>
        </w:tc>
      </w:tr>
      <w:tr w:rsidR="00E02F37" w:rsidRPr="00E02F37" w:rsidTr="00B3326C">
        <w:trPr>
          <w:trHeight w:val="349"/>
          <w:jc w:val="center"/>
        </w:trPr>
        <w:tc>
          <w:tcPr>
            <w:tcW w:w="1820" w:type="dxa"/>
            <w:tcBorders>
              <w:top w:val="nil"/>
              <w:left w:val="single" w:sz="8" w:space="0" w:color="FFFFFF"/>
              <w:bottom w:val="nil"/>
              <w:right w:val="nil"/>
            </w:tcBorders>
            <w:shd w:val="clear" w:color="auto" w:fill="auto"/>
            <w:tcMar>
              <w:top w:w="15" w:type="dxa"/>
              <w:left w:w="20" w:type="dxa"/>
              <w:bottom w:w="0" w:type="dxa"/>
              <w:right w:w="20"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Am-3mer-118</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6.00</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2.43</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0.12</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0.59</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6.00</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2.33</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0.16</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0.57</w:t>
            </w:r>
            <w:r w:rsidR="00B3326C">
              <w:rPr>
                <w:rFonts w:eastAsia="標楷體"/>
                <w:kern w:val="0"/>
                <w:sz w:val="22"/>
                <w:szCs w:val="22"/>
              </w:rPr>
              <w:t>*</w:t>
            </w:r>
          </w:p>
        </w:tc>
        <w:tc>
          <w:tcPr>
            <w:tcW w:w="44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3.00</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2.62</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0.00</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0.62</w:t>
            </w:r>
            <w:r w:rsidR="00B3326C">
              <w:rPr>
                <w:rFonts w:eastAsia="標楷體"/>
                <w:kern w:val="0"/>
                <w:sz w:val="22"/>
                <w:szCs w:val="22"/>
              </w:rPr>
              <w:t>*</w:t>
            </w:r>
          </w:p>
        </w:tc>
      </w:tr>
      <w:tr w:rsidR="00E02F37" w:rsidRPr="00E02F37" w:rsidTr="00B3326C">
        <w:trPr>
          <w:trHeight w:val="313"/>
          <w:jc w:val="center"/>
        </w:trPr>
        <w:tc>
          <w:tcPr>
            <w:tcW w:w="1820" w:type="dxa"/>
            <w:tcBorders>
              <w:top w:val="nil"/>
              <w:left w:val="single" w:sz="8" w:space="0" w:color="FFFFFF"/>
              <w:bottom w:val="nil"/>
              <w:right w:val="nil"/>
            </w:tcBorders>
            <w:shd w:val="clear" w:color="auto" w:fill="auto"/>
            <w:tcMar>
              <w:top w:w="15" w:type="dxa"/>
              <w:left w:w="20" w:type="dxa"/>
              <w:bottom w:w="0" w:type="dxa"/>
              <w:right w:w="20"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Am-3mer-71A</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2.00</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1.08</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0.00</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0.07</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2.00</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1.08</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0.00</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0.08</w:t>
            </w:r>
            <w:r w:rsidR="00B3326C">
              <w:rPr>
                <w:rFonts w:eastAsia="標楷體"/>
                <w:kern w:val="0"/>
                <w:sz w:val="22"/>
                <w:szCs w:val="22"/>
              </w:rPr>
              <w:t>*</w:t>
            </w:r>
          </w:p>
        </w:tc>
        <w:tc>
          <w:tcPr>
            <w:tcW w:w="44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2.00</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1.07</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0.00</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0.06</w:t>
            </w:r>
            <w:r w:rsidR="00B3326C">
              <w:rPr>
                <w:rFonts w:eastAsia="標楷體"/>
                <w:kern w:val="0"/>
                <w:sz w:val="22"/>
                <w:szCs w:val="22"/>
              </w:rPr>
              <w:t>*</w:t>
            </w:r>
          </w:p>
        </w:tc>
      </w:tr>
      <w:tr w:rsidR="00E02F37" w:rsidRPr="00E02F37" w:rsidTr="00B3326C">
        <w:trPr>
          <w:trHeight w:val="290"/>
          <w:jc w:val="center"/>
        </w:trPr>
        <w:tc>
          <w:tcPr>
            <w:tcW w:w="1820" w:type="dxa"/>
            <w:tcBorders>
              <w:top w:val="nil"/>
              <w:left w:val="single" w:sz="8" w:space="0" w:color="FFFFFF"/>
              <w:bottom w:val="nil"/>
              <w:right w:val="nil"/>
            </w:tcBorders>
            <w:shd w:val="clear" w:color="auto" w:fill="auto"/>
            <w:tcMar>
              <w:top w:w="15" w:type="dxa"/>
              <w:left w:w="20" w:type="dxa"/>
              <w:bottom w:w="0" w:type="dxa"/>
              <w:right w:w="20"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Am-3mer-117</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3.00</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1.93</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0.08</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0.48</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3.00</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1.98</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0.09</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0.49</w:t>
            </w:r>
            <w:r w:rsidR="00B3326C">
              <w:rPr>
                <w:rFonts w:eastAsia="標楷體"/>
                <w:kern w:val="0"/>
                <w:sz w:val="22"/>
                <w:szCs w:val="22"/>
              </w:rPr>
              <w:t>*</w:t>
            </w:r>
          </w:p>
        </w:tc>
        <w:tc>
          <w:tcPr>
            <w:tcW w:w="44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3.00</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1.78</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0.03</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0.44</w:t>
            </w:r>
            <w:r w:rsidR="00B3326C">
              <w:rPr>
                <w:rFonts w:eastAsia="標楷體"/>
                <w:kern w:val="0"/>
                <w:sz w:val="22"/>
                <w:szCs w:val="22"/>
              </w:rPr>
              <w:t>*</w:t>
            </w:r>
          </w:p>
        </w:tc>
      </w:tr>
      <w:tr w:rsidR="00E02F37" w:rsidRPr="00E02F37" w:rsidTr="00B3326C">
        <w:trPr>
          <w:trHeight w:val="268"/>
          <w:jc w:val="center"/>
        </w:trPr>
        <w:tc>
          <w:tcPr>
            <w:tcW w:w="1820" w:type="dxa"/>
            <w:tcBorders>
              <w:top w:val="nil"/>
              <w:left w:val="single" w:sz="8" w:space="0" w:color="FFFFFF"/>
              <w:bottom w:val="nil"/>
              <w:right w:val="nil"/>
            </w:tcBorders>
            <w:shd w:val="clear" w:color="auto" w:fill="auto"/>
            <w:tcMar>
              <w:top w:w="15" w:type="dxa"/>
              <w:left w:w="20" w:type="dxa"/>
              <w:bottom w:w="0" w:type="dxa"/>
              <w:right w:w="20"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Am-3mer-71B</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4.00</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2.48</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0.04</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0.60</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4.00</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2.54</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0.03</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0.61</w:t>
            </w:r>
            <w:r w:rsidR="00B3326C">
              <w:rPr>
                <w:rFonts w:eastAsia="標楷體"/>
                <w:kern w:val="0"/>
                <w:sz w:val="22"/>
                <w:szCs w:val="22"/>
              </w:rPr>
              <w:t>*</w:t>
            </w:r>
          </w:p>
        </w:tc>
        <w:tc>
          <w:tcPr>
            <w:tcW w:w="44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3.00</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2.26</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0.07</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0.56</w:t>
            </w:r>
            <w:r w:rsidR="00B3326C">
              <w:rPr>
                <w:rFonts w:eastAsia="標楷體"/>
                <w:kern w:val="0"/>
                <w:sz w:val="22"/>
                <w:szCs w:val="22"/>
              </w:rPr>
              <w:t>*</w:t>
            </w:r>
          </w:p>
        </w:tc>
      </w:tr>
      <w:tr w:rsidR="00E02F37" w:rsidRPr="00E02F37" w:rsidTr="00B3326C">
        <w:trPr>
          <w:trHeight w:val="246"/>
          <w:jc w:val="center"/>
        </w:trPr>
        <w:tc>
          <w:tcPr>
            <w:tcW w:w="1820" w:type="dxa"/>
            <w:tcBorders>
              <w:top w:val="nil"/>
              <w:left w:val="single" w:sz="8" w:space="0" w:color="FFFFFF"/>
              <w:bottom w:val="nil"/>
              <w:right w:val="nil"/>
            </w:tcBorders>
            <w:shd w:val="clear" w:color="auto" w:fill="auto"/>
            <w:tcMar>
              <w:top w:w="15" w:type="dxa"/>
              <w:left w:w="20" w:type="dxa"/>
              <w:bottom w:w="0" w:type="dxa"/>
              <w:right w:w="20"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Am-3mer-16</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6.00</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2.66</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0.07</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0.63</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6.00</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2.91</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0.08</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0.66</w:t>
            </w:r>
            <w:r w:rsidR="00B3326C">
              <w:rPr>
                <w:rFonts w:eastAsia="標楷體"/>
                <w:kern w:val="0"/>
                <w:sz w:val="22"/>
                <w:szCs w:val="22"/>
              </w:rPr>
              <w:t>*</w:t>
            </w:r>
          </w:p>
        </w:tc>
        <w:tc>
          <w:tcPr>
            <w:tcW w:w="44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4.00</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1.69</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0.02</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0.41</w:t>
            </w:r>
            <w:r w:rsidR="00B3326C">
              <w:rPr>
                <w:rFonts w:eastAsia="標楷體"/>
                <w:kern w:val="0"/>
                <w:sz w:val="22"/>
                <w:szCs w:val="22"/>
              </w:rPr>
              <w:t>*</w:t>
            </w:r>
          </w:p>
        </w:tc>
      </w:tr>
      <w:tr w:rsidR="00E02F37" w:rsidRPr="00E02F37" w:rsidTr="00B3326C">
        <w:trPr>
          <w:trHeight w:val="367"/>
          <w:jc w:val="center"/>
        </w:trPr>
        <w:tc>
          <w:tcPr>
            <w:tcW w:w="1820" w:type="dxa"/>
            <w:tcBorders>
              <w:top w:val="nil"/>
              <w:left w:val="single" w:sz="8" w:space="0" w:color="FFFFFF"/>
              <w:bottom w:val="nil"/>
              <w:right w:val="nil"/>
            </w:tcBorders>
            <w:shd w:val="clear" w:color="auto" w:fill="auto"/>
            <w:tcMar>
              <w:top w:w="15" w:type="dxa"/>
              <w:left w:w="20" w:type="dxa"/>
              <w:bottom w:w="0" w:type="dxa"/>
              <w:right w:w="20"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Am-2mer-1-60</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11.00</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3.56</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0.44</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0.72</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11.00</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3.76</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0.45</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0.73</w:t>
            </w:r>
            <w:r w:rsidR="00B3326C">
              <w:rPr>
                <w:rFonts w:eastAsia="標楷體"/>
                <w:kern w:val="0"/>
                <w:sz w:val="22"/>
                <w:szCs w:val="22"/>
              </w:rPr>
              <w:t>*</w:t>
            </w:r>
          </w:p>
        </w:tc>
        <w:tc>
          <w:tcPr>
            <w:tcW w:w="44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8.00</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2.95</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0.39</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0.66</w:t>
            </w:r>
            <w:r w:rsidR="00B3326C">
              <w:rPr>
                <w:rFonts w:eastAsia="標楷體"/>
                <w:kern w:val="0"/>
                <w:sz w:val="22"/>
                <w:szCs w:val="22"/>
              </w:rPr>
              <w:t>*</w:t>
            </w:r>
          </w:p>
        </w:tc>
      </w:tr>
      <w:tr w:rsidR="00E02F37" w:rsidRPr="00E02F37" w:rsidTr="00B3326C">
        <w:trPr>
          <w:trHeight w:val="203"/>
          <w:jc w:val="center"/>
        </w:trPr>
        <w:tc>
          <w:tcPr>
            <w:tcW w:w="1820" w:type="dxa"/>
            <w:tcBorders>
              <w:top w:val="nil"/>
              <w:left w:val="single" w:sz="8" w:space="0" w:color="FFFFFF"/>
              <w:bottom w:val="nil"/>
              <w:right w:val="nil"/>
            </w:tcBorders>
            <w:shd w:val="clear" w:color="auto" w:fill="auto"/>
            <w:tcMar>
              <w:top w:w="15" w:type="dxa"/>
              <w:left w:w="20" w:type="dxa"/>
              <w:bottom w:w="0" w:type="dxa"/>
              <w:right w:w="20"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Am-2mer-1-96</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10.00</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5.55</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0.56</w:t>
            </w:r>
          </w:p>
        </w:tc>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0.82</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28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9.00</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5.29</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0.58</w:t>
            </w:r>
          </w:p>
        </w:tc>
        <w:tc>
          <w:tcPr>
            <w:tcW w:w="8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0.81</w:t>
            </w:r>
            <w:r w:rsidR="00B3326C">
              <w:rPr>
                <w:rFonts w:eastAsia="標楷體"/>
                <w:kern w:val="0"/>
                <w:sz w:val="22"/>
                <w:szCs w:val="22"/>
              </w:rPr>
              <w:t>*</w:t>
            </w:r>
          </w:p>
        </w:tc>
        <w:tc>
          <w:tcPr>
            <w:tcW w:w="440" w:type="dxa"/>
            <w:tcBorders>
              <w:top w:val="nil"/>
              <w:left w:val="nil"/>
              <w:bottom w:val="nil"/>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10.00</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5.33</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0.46</w:t>
            </w:r>
          </w:p>
        </w:tc>
        <w:tc>
          <w:tcPr>
            <w:tcW w:w="980" w:type="dxa"/>
            <w:tcBorders>
              <w:top w:val="nil"/>
              <w:left w:val="nil"/>
              <w:bottom w:val="nil"/>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0.81</w:t>
            </w:r>
            <w:r w:rsidR="00B3326C">
              <w:rPr>
                <w:rFonts w:eastAsia="標楷體"/>
                <w:kern w:val="0"/>
                <w:sz w:val="22"/>
                <w:szCs w:val="22"/>
              </w:rPr>
              <w:t>*</w:t>
            </w:r>
          </w:p>
        </w:tc>
      </w:tr>
      <w:tr w:rsidR="00E02F37" w:rsidRPr="00E02F37" w:rsidTr="00B3326C">
        <w:trPr>
          <w:trHeight w:val="180"/>
          <w:jc w:val="center"/>
        </w:trPr>
        <w:tc>
          <w:tcPr>
            <w:tcW w:w="1820" w:type="dxa"/>
            <w:tcBorders>
              <w:top w:val="nil"/>
              <w:left w:val="single" w:sz="8" w:space="0" w:color="FFFFFF"/>
              <w:bottom w:val="single" w:sz="8" w:space="0" w:color="000000"/>
              <w:right w:val="nil"/>
            </w:tcBorders>
            <w:shd w:val="clear" w:color="auto" w:fill="auto"/>
            <w:tcMar>
              <w:top w:w="15" w:type="dxa"/>
              <w:left w:w="20" w:type="dxa"/>
              <w:bottom w:w="0" w:type="dxa"/>
              <w:right w:w="20" w:type="dxa"/>
            </w:tcMar>
            <w:vAlign w:val="cente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Am-2mer-7-9</w:t>
            </w:r>
          </w:p>
        </w:tc>
        <w:tc>
          <w:tcPr>
            <w:tcW w:w="820"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11.00</w:t>
            </w:r>
          </w:p>
        </w:tc>
        <w:tc>
          <w:tcPr>
            <w:tcW w:w="820"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3.88</w:t>
            </w:r>
          </w:p>
        </w:tc>
        <w:tc>
          <w:tcPr>
            <w:tcW w:w="820"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0.31</w:t>
            </w:r>
          </w:p>
        </w:tc>
        <w:tc>
          <w:tcPr>
            <w:tcW w:w="820"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0.74</w:t>
            </w:r>
          </w:p>
        </w:tc>
        <w:tc>
          <w:tcPr>
            <w:tcW w:w="280" w:type="dxa"/>
            <w:tcBorders>
              <w:top w:val="nil"/>
              <w:left w:val="nil"/>
              <w:bottom w:val="single" w:sz="8" w:space="0" w:color="000000"/>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280" w:type="dxa"/>
            <w:tcBorders>
              <w:top w:val="nil"/>
              <w:left w:val="nil"/>
              <w:bottom w:val="single" w:sz="8" w:space="0" w:color="000000"/>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0"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10.00</w:t>
            </w:r>
          </w:p>
        </w:tc>
        <w:tc>
          <w:tcPr>
            <w:tcW w:w="880"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3.95</w:t>
            </w:r>
          </w:p>
        </w:tc>
        <w:tc>
          <w:tcPr>
            <w:tcW w:w="880"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0.26</w:t>
            </w:r>
          </w:p>
        </w:tc>
        <w:tc>
          <w:tcPr>
            <w:tcW w:w="880"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0.75</w:t>
            </w:r>
            <w:r w:rsidR="00B3326C">
              <w:rPr>
                <w:rFonts w:eastAsia="標楷體"/>
                <w:kern w:val="0"/>
                <w:sz w:val="22"/>
                <w:szCs w:val="22"/>
              </w:rPr>
              <w:t>*</w:t>
            </w:r>
          </w:p>
        </w:tc>
        <w:tc>
          <w:tcPr>
            <w:tcW w:w="440" w:type="dxa"/>
            <w:tcBorders>
              <w:top w:val="nil"/>
              <w:left w:val="nil"/>
              <w:bottom w:val="single" w:sz="8" w:space="0" w:color="000000"/>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980"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7.00</w:t>
            </w:r>
          </w:p>
        </w:tc>
        <w:tc>
          <w:tcPr>
            <w:tcW w:w="980"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3.36</w:t>
            </w:r>
          </w:p>
        </w:tc>
        <w:tc>
          <w:tcPr>
            <w:tcW w:w="980"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0.48</w:t>
            </w:r>
          </w:p>
        </w:tc>
        <w:tc>
          <w:tcPr>
            <w:tcW w:w="980"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0.70</w:t>
            </w:r>
            <w:r w:rsidR="00B3326C">
              <w:rPr>
                <w:rFonts w:eastAsia="標楷體"/>
                <w:kern w:val="0"/>
                <w:sz w:val="22"/>
                <w:szCs w:val="22"/>
              </w:rPr>
              <w:t>*</w:t>
            </w:r>
          </w:p>
        </w:tc>
      </w:tr>
      <w:tr w:rsidR="00E02F37" w:rsidRPr="00E02F37" w:rsidTr="00E02F37">
        <w:trPr>
          <w:trHeight w:val="435"/>
          <w:jc w:val="center"/>
        </w:trPr>
        <w:tc>
          <w:tcPr>
            <w:tcW w:w="1820" w:type="dxa"/>
            <w:tcBorders>
              <w:top w:val="single" w:sz="8" w:space="0" w:color="000000"/>
              <w:left w:val="single" w:sz="8" w:space="0" w:color="FFFFFF"/>
              <w:bottom w:val="single" w:sz="8" w:space="0" w:color="000000"/>
              <w:right w:val="nil"/>
            </w:tcBorders>
            <w:shd w:val="clear" w:color="auto" w:fill="auto"/>
            <w:tcMar>
              <w:top w:w="15" w:type="dxa"/>
              <w:left w:w="20" w:type="dxa"/>
              <w:bottom w:w="0" w:type="dxa"/>
              <w:right w:w="20" w:type="dxa"/>
            </w:tcMar>
            <w:vAlign w:val="center"/>
            <w:hideMark/>
          </w:tcPr>
          <w:p w:rsidR="00E02F37" w:rsidRPr="00E02F37" w:rsidRDefault="00E02F37" w:rsidP="00E02F37">
            <w:pPr>
              <w:rPr>
                <w:rFonts w:eastAsia="標楷體"/>
                <w:kern w:val="0"/>
                <w:sz w:val="22"/>
                <w:szCs w:val="22"/>
              </w:rPr>
            </w:pPr>
            <w:r w:rsidRPr="00E02F37">
              <w:rPr>
                <w:rFonts w:eastAsia="標楷體"/>
                <w:kern w:val="0"/>
                <w:sz w:val="22"/>
                <w:szCs w:val="22"/>
              </w:rPr>
              <w:t>Mean</w:t>
            </w:r>
          </w:p>
        </w:tc>
        <w:tc>
          <w:tcPr>
            <w:tcW w:w="820"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5.67</w:t>
            </w:r>
          </w:p>
        </w:tc>
        <w:tc>
          <w:tcPr>
            <w:tcW w:w="820"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2.87</w:t>
            </w:r>
          </w:p>
        </w:tc>
        <w:tc>
          <w:tcPr>
            <w:tcW w:w="820"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0.25</w:t>
            </w:r>
          </w:p>
        </w:tc>
        <w:tc>
          <w:tcPr>
            <w:tcW w:w="820"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0.59</w:t>
            </w:r>
          </w:p>
        </w:tc>
        <w:tc>
          <w:tcPr>
            <w:tcW w:w="280" w:type="dxa"/>
            <w:tcBorders>
              <w:top w:val="single" w:sz="8" w:space="0" w:color="000000"/>
              <w:left w:val="nil"/>
              <w:bottom w:val="single" w:sz="8" w:space="0" w:color="000000"/>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280" w:type="dxa"/>
            <w:tcBorders>
              <w:top w:val="single" w:sz="8" w:space="0" w:color="000000"/>
              <w:left w:val="nil"/>
              <w:bottom w:val="single" w:sz="8" w:space="0" w:color="000000"/>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880"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5.53</w:t>
            </w:r>
          </w:p>
        </w:tc>
        <w:tc>
          <w:tcPr>
            <w:tcW w:w="880"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2.83</w:t>
            </w:r>
          </w:p>
        </w:tc>
        <w:tc>
          <w:tcPr>
            <w:tcW w:w="880"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0.26</w:t>
            </w:r>
          </w:p>
        </w:tc>
        <w:tc>
          <w:tcPr>
            <w:tcW w:w="880"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0.59</w:t>
            </w:r>
          </w:p>
        </w:tc>
        <w:tc>
          <w:tcPr>
            <w:tcW w:w="440" w:type="dxa"/>
            <w:tcBorders>
              <w:top w:val="single" w:sz="8" w:space="0" w:color="000000"/>
              <w:left w:val="nil"/>
              <w:bottom w:val="single" w:sz="8" w:space="0" w:color="000000"/>
              <w:right w:val="nil"/>
            </w:tcBorders>
            <w:shd w:val="clear" w:color="auto" w:fill="auto"/>
            <w:tcMar>
              <w:top w:w="15" w:type="dxa"/>
              <w:left w:w="20" w:type="dxa"/>
              <w:bottom w:w="0" w:type="dxa"/>
              <w:right w:w="20"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980"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4.40</w:t>
            </w:r>
          </w:p>
        </w:tc>
        <w:tc>
          <w:tcPr>
            <w:tcW w:w="980"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2.47</w:t>
            </w:r>
          </w:p>
        </w:tc>
        <w:tc>
          <w:tcPr>
            <w:tcW w:w="980"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0.23</w:t>
            </w:r>
          </w:p>
        </w:tc>
        <w:tc>
          <w:tcPr>
            <w:tcW w:w="980"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0.54</w:t>
            </w:r>
          </w:p>
        </w:tc>
      </w:tr>
    </w:tbl>
    <w:p w:rsidR="00B3326C" w:rsidRPr="00E02F37" w:rsidRDefault="00E02F37" w:rsidP="00B3326C">
      <w:pPr>
        <w:rPr>
          <w:sz w:val="22"/>
          <w:szCs w:val="22"/>
        </w:rPr>
      </w:pPr>
      <w:r w:rsidRPr="00E02F37">
        <w:rPr>
          <w:sz w:val="22"/>
          <w:szCs w:val="22"/>
        </w:rPr>
        <w:t>*Deviation from Hardy-Weinberg equilibrium: P&lt;0.05.</w:t>
      </w:r>
    </w:p>
    <w:p w:rsidR="00E02F37" w:rsidRPr="00E02F37" w:rsidRDefault="00E02F37" w:rsidP="00E02F37">
      <w:pPr>
        <w:rPr>
          <w:sz w:val="22"/>
          <w:szCs w:val="22"/>
        </w:rPr>
      </w:pPr>
    </w:p>
    <w:p w:rsidR="00E02F37" w:rsidRPr="00E02F37" w:rsidRDefault="00E02F37" w:rsidP="00E02F37">
      <w:pPr>
        <w:rPr>
          <w:kern w:val="0"/>
          <w:sz w:val="22"/>
          <w:szCs w:val="22"/>
        </w:rPr>
        <w:sectPr w:rsidR="00E02F37" w:rsidRPr="00E02F37" w:rsidSect="00E02F37">
          <w:pgSz w:w="16838" w:h="11906" w:orient="landscape"/>
          <w:pgMar w:top="1134" w:right="1134" w:bottom="1134" w:left="1134" w:header="851" w:footer="992" w:gutter="0"/>
          <w:cols w:space="425"/>
          <w:docGrid w:type="lines" w:linePitch="360"/>
        </w:sectPr>
      </w:pPr>
    </w:p>
    <w:p w:rsidR="00E02F37" w:rsidRPr="00E02F37" w:rsidRDefault="00E02F37" w:rsidP="00B93594">
      <w:pPr>
        <w:ind w:left="708" w:hangingChars="295" w:hanging="708"/>
        <w:jc w:val="both"/>
        <w:rPr>
          <w:rFonts w:eastAsia="標楷體"/>
          <w:kern w:val="0"/>
        </w:rPr>
      </w:pPr>
      <w:r w:rsidRPr="00E02F37">
        <w:rPr>
          <w:rFonts w:eastAsia="標楷體"/>
          <w:kern w:val="0"/>
        </w:rPr>
        <w:lastRenderedPageBreak/>
        <w:t>表四、利用軟體</w:t>
      </w:r>
      <w:r w:rsidRPr="00E02F37">
        <w:rPr>
          <w:rFonts w:eastAsia="標楷體"/>
          <w:kern w:val="0"/>
        </w:rPr>
        <w:t xml:space="preserve"> Arlequin </w:t>
      </w:r>
      <w:r w:rsidR="00760F90">
        <w:rPr>
          <w:rFonts w:eastAsia="標楷體" w:hint="eastAsia"/>
          <w:kern w:val="0"/>
        </w:rPr>
        <w:t>(Excoffier and Lischer 2010)</w:t>
      </w:r>
      <w:r w:rsidRPr="00E02F37">
        <w:rPr>
          <w:rFonts w:eastAsia="標楷體"/>
          <w:kern w:val="0"/>
        </w:rPr>
        <w:t>進行分子變異分析</w:t>
      </w:r>
      <w:r w:rsidRPr="00E02F37">
        <w:rPr>
          <w:rFonts w:eastAsia="標楷體"/>
          <w:kern w:val="0"/>
        </w:rPr>
        <w:t>(AMOVA)</w:t>
      </w:r>
      <w:r w:rsidRPr="00E02F37">
        <w:rPr>
          <w:rFonts w:eastAsia="標楷體"/>
          <w:kern w:val="0"/>
        </w:rPr>
        <w:t>分析，檢測</w:t>
      </w:r>
      <w:r w:rsidR="002142F6">
        <w:rPr>
          <w:rFonts w:eastAsia="標楷體"/>
          <w:kern w:val="0"/>
        </w:rPr>
        <w:t>臺灣穗花杉</w:t>
      </w:r>
      <w:r w:rsidRPr="00E02F37">
        <w:rPr>
          <w:rFonts w:eastAsia="標楷體"/>
          <w:kern w:val="0"/>
        </w:rPr>
        <w:t>兩族群間</w:t>
      </w:r>
      <w:r w:rsidRPr="00E02F37">
        <w:rPr>
          <w:rFonts w:eastAsia="標楷體" w:hint="eastAsia"/>
          <w:kern w:val="0"/>
        </w:rPr>
        <w:t>(DAWU</w:t>
      </w:r>
      <w:r w:rsidRPr="00E02F37">
        <w:rPr>
          <w:rFonts w:eastAsia="標楷體" w:hint="eastAsia"/>
          <w:kern w:val="0"/>
        </w:rPr>
        <w:t>與</w:t>
      </w:r>
      <w:r w:rsidRPr="00E02F37">
        <w:rPr>
          <w:rFonts w:eastAsia="標楷體" w:hint="eastAsia"/>
          <w:kern w:val="0"/>
        </w:rPr>
        <w:t>DL</w:t>
      </w:r>
      <w:r w:rsidRPr="00E02F37">
        <w:rPr>
          <w:rFonts w:eastAsia="標楷體" w:hint="eastAsia"/>
          <w:kern w:val="0"/>
        </w:rPr>
        <w:t>族群</w:t>
      </w:r>
      <w:r w:rsidRPr="00E02F37">
        <w:rPr>
          <w:rFonts w:eastAsia="標楷體" w:hint="eastAsia"/>
          <w:kern w:val="0"/>
        </w:rPr>
        <w:t>)</w:t>
      </w:r>
      <w:r w:rsidRPr="00E02F37">
        <w:rPr>
          <w:rFonts w:eastAsia="標楷體"/>
          <w:kern w:val="0"/>
        </w:rPr>
        <w:t>遺傳分化關係之結果。</w:t>
      </w:r>
    </w:p>
    <w:tbl>
      <w:tblPr>
        <w:tblW w:w="5000" w:type="pct"/>
        <w:tblCellMar>
          <w:left w:w="0" w:type="dxa"/>
          <w:right w:w="0" w:type="dxa"/>
        </w:tblCellMar>
        <w:tblLook w:val="04A0" w:firstRow="1" w:lastRow="0" w:firstColumn="1" w:lastColumn="0" w:noHBand="0" w:noVBand="1"/>
      </w:tblPr>
      <w:tblGrid>
        <w:gridCol w:w="2949"/>
        <w:gridCol w:w="1333"/>
        <w:gridCol w:w="1334"/>
        <w:gridCol w:w="1342"/>
        <w:gridCol w:w="1328"/>
        <w:gridCol w:w="1534"/>
      </w:tblGrid>
      <w:tr w:rsidR="00B3326C" w:rsidRPr="00E02F37" w:rsidTr="00B3326C">
        <w:trPr>
          <w:trHeight w:val="362"/>
        </w:trPr>
        <w:tc>
          <w:tcPr>
            <w:tcW w:w="1502" w:type="pct"/>
            <w:tcBorders>
              <w:top w:val="single" w:sz="8" w:space="0" w:color="000000"/>
              <w:left w:val="nil"/>
              <w:bottom w:val="single" w:sz="8" w:space="0" w:color="000000"/>
              <w:right w:val="nil"/>
            </w:tcBorders>
            <w:shd w:val="clear" w:color="auto" w:fill="auto"/>
            <w:tcMar>
              <w:top w:w="15" w:type="dxa"/>
              <w:left w:w="91" w:type="dxa"/>
              <w:bottom w:w="0" w:type="dxa"/>
              <w:right w:w="91" w:type="dxa"/>
            </w:tcMar>
            <w:hideMark/>
          </w:tcPr>
          <w:p w:rsidR="00B3326C" w:rsidRPr="00E02F37" w:rsidRDefault="00B3326C" w:rsidP="00E02F37">
            <w:pPr>
              <w:jc w:val="center"/>
              <w:rPr>
                <w:rFonts w:eastAsia="標楷體"/>
                <w:kern w:val="0"/>
              </w:rPr>
            </w:pPr>
            <w:r w:rsidRPr="00E02F37">
              <w:rPr>
                <w:rFonts w:eastAsia="標楷體"/>
                <w:kern w:val="0"/>
              </w:rPr>
              <w:t>Source of variation</w:t>
            </w:r>
          </w:p>
        </w:tc>
        <w:tc>
          <w:tcPr>
            <w:tcW w:w="679" w:type="pct"/>
            <w:tcBorders>
              <w:top w:val="single" w:sz="8" w:space="0" w:color="000000"/>
              <w:left w:val="nil"/>
              <w:bottom w:val="single" w:sz="8" w:space="0" w:color="000000"/>
              <w:right w:val="nil"/>
            </w:tcBorders>
          </w:tcPr>
          <w:p w:rsidR="00B3326C" w:rsidRPr="00E02F37" w:rsidRDefault="00B3326C" w:rsidP="00E02F37">
            <w:pPr>
              <w:jc w:val="center"/>
              <w:rPr>
                <w:rFonts w:eastAsia="標楷體"/>
                <w:kern w:val="0"/>
              </w:rPr>
            </w:pPr>
            <w:r>
              <w:rPr>
                <w:rFonts w:eastAsia="標楷體" w:hint="eastAsia"/>
                <w:kern w:val="0"/>
              </w:rPr>
              <w:t>df</w:t>
            </w:r>
          </w:p>
        </w:tc>
        <w:tc>
          <w:tcPr>
            <w:tcW w:w="679" w:type="pct"/>
            <w:tcBorders>
              <w:top w:val="single" w:sz="8" w:space="0" w:color="000000"/>
              <w:left w:val="nil"/>
              <w:bottom w:val="single" w:sz="8" w:space="0" w:color="000000"/>
              <w:right w:val="nil"/>
            </w:tcBorders>
            <w:shd w:val="clear" w:color="auto" w:fill="auto"/>
            <w:tcMar>
              <w:top w:w="15" w:type="dxa"/>
              <w:left w:w="91" w:type="dxa"/>
              <w:bottom w:w="0" w:type="dxa"/>
              <w:right w:w="91" w:type="dxa"/>
            </w:tcMar>
            <w:hideMark/>
          </w:tcPr>
          <w:p w:rsidR="00B3326C" w:rsidRPr="00E02F37" w:rsidRDefault="00B3326C" w:rsidP="00E02F37">
            <w:pPr>
              <w:jc w:val="center"/>
              <w:rPr>
                <w:rFonts w:eastAsia="標楷體"/>
                <w:kern w:val="0"/>
              </w:rPr>
            </w:pPr>
            <w:r w:rsidRPr="00E02F37">
              <w:rPr>
                <w:rFonts w:eastAsia="標楷體"/>
                <w:kern w:val="0"/>
              </w:rPr>
              <w:t>Sum of squares</w:t>
            </w:r>
          </w:p>
        </w:tc>
        <w:tc>
          <w:tcPr>
            <w:tcW w:w="683" w:type="pct"/>
            <w:tcBorders>
              <w:top w:val="single" w:sz="8" w:space="0" w:color="000000"/>
              <w:left w:val="nil"/>
              <w:bottom w:val="single" w:sz="8" w:space="0" w:color="000000"/>
              <w:right w:val="nil"/>
            </w:tcBorders>
            <w:shd w:val="clear" w:color="auto" w:fill="auto"/>
            <w:tcMar>
              <w:top w:w="15" w:type="dxa"/>
              <w:left w:w="91" w:type="dxa"/>
              <w:bottom w:w="0" w:type="dxa"/>
              <w:right w:w="91" w:type="dxa"/>
            </w:tcMar>
            <w:hideMark/>
          </w:tcPr>
          <w:p w:rsidR="00B3326C" w:rsidRPr="00E02F37" w:rsidRDefault="00B3326C" w:rsidP="00E02F37">
            <w:pPr>
              <w:jc w:val="center"/>
              <w:rPr>
                <w:rFonts w:eastAsia="標楷體"/>
                <w:kern w:val="0"/>
              </w:rPr>
            </w:pPr>
            <w:r w:rsidRPr="00E02F37">
              <w:rPr>
                <w:rFonts w:eastAsia="標楷體"/>
                <w:kern w:val="0"/>
              </w:rPr>
              <w:t>Variance components</w:t>
            </w:r>
          </w:p>
        </w:tc>
        <w:tc>
          <w:tcPr>
            <w:tcW w:w="676" w:type="pct"/>
            <w:tcBorders>
              <w:top w:val="single" w:sz="8" w:space="0" w:color="000000"/>
              <w:left w:val="nil"/>
              <w:bottom w:val="single" w:sz="8" w:space="0" w:color="000000"/>
              <w:right w:val="nil"/>
            </w:tcBorders>
            <w:shd w:val="clear" w:color="auto" w:fill="auto"/>
            <w:tcMar>
              <w:top w:w="15" w:type="dxa"/>
              <w:left w:w="91" w:type="dxa"/>
              <w:bottom w:w="0" w:type="dxa"/>
              <w:right w:w="91" w:type="dxa"/>
            </w:tcMar>
            <w:hideMark/>
          </w:tcPr>
          <w:p w:rsidR="00B3326C" w:rsidRPr="00E02F37" w:rsidRDefault="00B3326C" w:rsidP="00E02F37">
            <w:pPr>
              <w:jc w:val="center"/>
              <w:rPr>
                <w:rFonts w:eastAsia="標楷體"/>
                <w:kern w:val="0"/>
              </w:rPr>
            </w:pPr>
            <w:r w:rsidRPr="00E02F37">
              <w:rPr>
                <w:rFonts w:eastAsia="標楷體"/>
                <w:kern w:val="0"/>
              </w:rPr>
              <w:t>% of Variation</w:t>
            </w:r>
          </w:p>
        </w:tc>
        <w:tc>
          <w:tcPr>
            <w:tcW w:w="781" w:type="pct"/>
            <w:tcBorders>
              <w:top w:val="single" w:sz="8" w:space="0" w:color="000000"/>
              <w:left w:val="nil"/>
              <w:bottom w:val="single" w:sz="8" w:space="0" w:color="000000"/>
              <w:right w:val="nil"/>
            </w:tcBorders>
            <w:shd w:val="clear" w:color="auto" w:fill="auto"/>
            <w:tcMar>
              <w:top w:w="15" w:type="dxa"/>
              <w:left w:w="91" w:type="dxa"/>
              <w:bottom w:w="0" w:type="dxa"/>
              <w:right w:w="91" w:type="dxa"/>
            </w:tcMar>
            <w:hideMark/>
          </w:tcPr>
          <w:p w:rsidR="00B3326C" w:rsidRPr="00E02F37" w:rsidRDefault="00B3326C" w:rsidP="00E02F37">
            <w:pPr>
              <w:jc w:val="center"/>
              <w:rPr>
                <w:rFonts w:eastAsia="標楷體"/>
                <w:kern w:val="0"/>
              </w:rPr>
            </w:pPr>
            <w:r w:rsidRPr="00E02F37">
              <w:rPr>
                <w:rFonts w:eastAsia="標楷體"/>
                <w:kern w:val="0"/>
              </w:rPr>
              <w:t>Fixation indexes</w:t>
            </w:r>
          </w:p>
        </w:tc>
      </w:tr>
      <w:tr w:rsidR="00B3326C" w:rsidRPr="00E02F37" w:rsidTr="00B3326C">
        <w:trPr>
          <w:trHeight w:val="362"/>
        </w:trPr>
        <w:tc>
          <w:tcPr>
            <w:tcW w:w="1502" w:type="pct"/>
            <w:tcBorders>
              <w:top w:val="single" w:sz="8" w:space="0" w:color="000000"/>
              <w:left w:val="nil"/>
              <w:bottom w:val="nil"/>
              <w:right w:val="nil"/>
            </w:tcBorders>
            <w:shd w:val="clear" w:color="auto" w:fill="auto"/>
            <w:tcMar>
              <w:top w:w="15" w:type="dxa"/>
              <w:left w:w="91" w:type="dxa"/>
              <w:bottom w:w="0" w:type="dxa"/>
              <w:right w:w="91" w:type="dxa"/>
            </w:tcMar>
            <w:hideMark/>
          </w:tcPr>
          <w:p w:rsidR="00B3326C" w:rsidRPr="00E02F37" w:rsidRDefault="00B3326C" w:rsidP="00E02F37">
            <w:pPr>
              <w:jc w:val="center"/>
              <w:rPr>
                <w:rFonts w:eastAsia="標楷體"/>
                <w:kern w:val="0"/>
              </w:rPr>
            </w:pPr>
            <w:r w:rsidRPr="00E02F37">
              <w:rPr>
                <w:rFonts w:eastAsia="標楷體"/>
                <w:kern w:val="0"/>
              </w:rPr>
              <w:t>Among population</w:t>
            </w:r>
          </w:p>
        </w:tc>
        <w:tc>
          <w:tcPr>
            <w:tcW w:w="679" w:type="pct"/>
            <w:tcBorders>
              <w:top w:val="single" w:sz="8" w:space="0" w:color="000000"/>
              <w:left w:val="nil"/>
              <w:bottom w:val="nil"/>
              <w:right w:val="nil"/>
            </w:tcBorders>
          </w:tcPr>
          <w:p w:rsidR="00B3326C" w:rsidRPr="00E02F37" w:rsidRDefault="00B3326C" w:rsidP="00E02F37">
            <w:pPr>
              <w:jc w:val="center"/>
              <w:rPr>
                <w:rFonts w:eastAsia="標楷體"/>
                <w:kern w:val="0"/>
              </w:rPr>
            </w:pPr>
            <w:r>
              <w:rPr>
                <w:rFonts w:eastAsia="標楷體" w:hint="eastAsia"/>
                <w:kern w:val="0"/>
              </w:rPr>
              <w:t>1</w:t>
            </w:r>
          </w:p>
        </w:tc>
        <w:tc>
          <w:tcPr>
            <w:tcW w:w="679" w:type="pct"/>
            <w:tcBorders>
              <w:top w:val="single" w:sz="8" w:space="0" w:color="000000"/>
              <w:left w:val="nil"/>
              <w:bottom w:val="nil"/>
              <w:right w:val="nil"/>
            </w:tcBorders>
            <w:shd w:val="clear" w:color="auto" w:fill="auto"/>
            <w:tcMar>
              <w:top w:w="15" w:type="dxa"/>
              <w:left w:w="91" w:type="dxa"/>
              <w:bottom w:w="0" w:type="dxa"/>
              <w:right w:w="91" w:type="dxa"/>
            </w:tcMar>
            <w:hideMark/>
          </w:tcPr>
          <w:p w:rsidR="00B3326C" w:rsidRPr="00E02F37" w:rsidRDefault="00B3326C" w:rsidP="00E02F37">
            <w:pPr>
              <w:jc w:val="center"/>
              <w:rPr>
                <w:rFonts w:eastAsia="標楷體"/>
                <w:kern w:val="0"/>
              </w:rPr>
            </w:pPr>
            <w:r w:rsidRPr="00E02F37">
              <w:rPr>
                <w:rFonts w:eastAsia="標楷體"/>
                <w:kern w:val="0"/>
              </w:rPr>
              <w:t>53.452</w:t>
            </w:r>
          </w:p>
        </w:tc>
        <w:tc>
          <w:tcPr>
            <w:tcW w:w="683" w:type="pct"/>
            <w:tcBorders>
              <w:top w:val="single" w:sz="8" w:space="0" w:color="000000"/>
              <w:left w:val="nil"/>
              <w:bottom w:val="nil"/>
              <w:right w:val="nil"/>
            </w:tcBorders>
            <w:shd w:val="clear" w:color="auto" w:fill="auto"/>
            <w:tcMar>
              <w:top w:w="15" w:type="dxa"/>
              <w:left w:w="91" w:type="dxa"/>
              <w:bottom w:w="0" w:type="dxa"/>
              <w:right w:w="91" w:type="dxa"/>
            </w:tcMar>
            <w:hideMark/>
          </w:tcPr>
          <w:p w:rsidR="00B3326C" w:rsidRPr="00E02F37" w:rsidRDefault="00B3326C" w:rsidP="00E02F37">
            <w:pPr>
              <w:jc w:val="center"/>
              <w:rPr>
                <w:rFonts w:eastAsia="標楷體"/>
                <w:kern w:val="0"/>
              </w:rPr>
            </w:pPr>
            <w:r w:rsidRPr="00E02F37">
              <w:rPr>
                <w:rFonts w:eastAsia="標楷體"/>
                <w:kern w:val="0"/>
              </w:rPr>
              <w:t>0.226</w:t>
            </w:r>
          </w:p>
        </w:tc>
        <w:tc>
          <w:tcPr>
            <w:tcW w:w="676" w:type="pct"/>
            <w:tcBorders>
              <w:top w:val="single" w:sz="8" w:space="0" w:color="000000"/>
              <w:left w:val="nil"/>
              <w:bottom w:val="nil"/>
              <w:right w:val="nil"/>
            </w:tcBorders>
            <w:shd w:val="clear" w:color="auto" w:fill="auto"/>
            <w:tcMar>
              <w:top w:w="15" w:type="dxa"/>
              <w:left w:w="91" w:type="dxa"/>
              <w:bottom w:w="0" w:type="dxa"/>
              <w:right w:w="91" w:type="dxa"/>
            </w:tcMar>
            <w:hideMark/>
          </w:tcPr>
          <w:p w:rsidR="00B3326C" w:rsidRPr="00E02F37" w:rsidRDefault="00B3326C" w:rsidP="00E02F37">
            <w:pPr>
              <w:jc w:val="center"/>
              <w:rPr>
                <w:rFonts w:eastAsia="標楷體"/>
                <w:kern w:val="0"/>
              </w:rPr>
            </w:pPr>
            <w:r w:rsidRPr="00E02F37">
              <w:rPr>
                <w:rFonts w:eastAsia="標楷體"/>
                <w:kern w:val="0"/>
              </w:rPr>
              <w:t>4.966</w:t>
            </w:r>
          </w:p>
        </w:tc>
        <w:tc>
          <w:tcPr>
            <w:tcW w:w="781" w:type="pct"/>
            <w:tcBorders>
              <w:top w:val="single" w:sz="8" w:space="0" w:color="000000"/>
              <w:left w:val="nil"/>
              <w:bottom w:val="nil"/>
              <w:right w:val="nil"/>
            </w:tcBorders>
            <w:shd w:val="clear" w:color="auto" w:fill="auto"/>
            <w:tcMar>
              <w:top w:w="15" w:type="dxa"/>
              <w:left w:w="91" w:type="dxa"/>
              <w:bottom w:w="0" w:type="dxa"/>
              <w:right w:w="91" w:type="dxa"/>
            </w:tcMar>
            <w:hideMark/>
          </w:tcPr>
          <w:p w:rsidR="00B3326C" w:rsidRPr="00E02F37" w:rsidRDefault="00B3326C" w:rsidP="00E02F37">
            <w:pPr>
              <w:jc w:val="center"/>
              <w:rPr>
                <w:rFonts w:eastAsia="標楷體"/>
                <w:kern w:val="0"/>
              </w:rPr>
            </w:pPr>
            <w:r w:rsidRPr="00E02F37">
              <w:rPr>
                <w:rFonts w:eastAsia="標楷體"/>
                <w:i/>
                <w:iCs/>
                <w:kern w:val="0"/>
              </w:rPr>
              <w:t>F</w:t>
            </w:r>
            <w:r w:rsidRPr="00E02F37">
              <w:rPr>
                <w:rFonts w:eastAsia="標楷體"/>
                <w:i/>
                <w:iCs/>
                <w:kern w:val="0"/>
                <w:vertAlign w:val="subscript"/>
              </w:rPr>
              <w:t>ST</w:t>
            </w:r>
            <w:r w:rsidRPr="00E02F37">
              <w:rPr>
                <w:rFonts w:eastAsia="標楷體"/>
                <w:kern w:val="0"/>
              </w:rPr>
              <w:t>=0.04966*</w:t>
            </w:r>
          </w:p>
        </w:tc>
      </w:tr>
      <w:tr w:rsidR="00B3326C" w:rsidRPr="00E02F37" w:rsidTr="00B3326C">
        <w:trPr>
          <w:trHeight w:val="362"/>
        </w:trPr>
        <w:tc>
          <w:tcPr>
            <w:tcW w:w="1502" w:type="pct"/>
            <w:tcBorders>
              <w:top w:val="nil"/>
              <w:left w:val="nil"/>
              <w:bottom w:val="nil"/>
              <w:right w:val="nil"/>
            </w:tcBorders>
            <w:shd w:val="clear" w:color="auto" w:fill="auto"/>
            <w:tcMar>
              <w:top w:w="15" w:type="dxa"/>
              <w:left w:w="91" w:type="dxa"/>
              <w:bottom w:w="0" w:type="dxa"/>
              <w:right w:w="91" w:type="dxa"/>
            </w:tcMar>
            <w:hideMark/>
          </w:tcPr>
          <w:p w:rsidR="00B3326C" w:rsidRPr="00E02F37" w:rsidRDefault="00B3326C" w:rsidP="00E02F37">
            <w:pPr>
              <w:jc w:val="center"/>
              <w:rPr>
                <w:rFonts w:eastAsia="標楷體"/>
                <w:kern w:val="0"/>
              </w:rPr>
            </w:pPr>
            <w:r w:rsidRPr="00E02F37">
              <w:rPr>
                <w:rFonts w:eastAsia="標楷體"/>
                <w:kern w:val="0"/>
              </w:rPr>
              <w:t>Among individuals within populations</w:t>
            </w:r>
          </w:p>
        </w:tc>
        <w:tc>
          <w:tcPr>
            <w:tcW w:w="679" w:type="pct"/>
            <w:tcBorders>
              <w:top w:val="nil"/>
              <w:left w:val="nil"/>
              <w:bottom w:val="nil"/>
              <w:right w:val="nil"/>
            </w:tcBorders>
          </w:tcPr>
          <w:p w:rsidR="00B3326C" w:rsidRPr="00E02F37" w:rsidRDefault="003C410D" w:rsidP="00E02F37">
            <w:pPr>
              <w:spacing w:line="480" w:lineRule="auto"/>
              <w:jc w:val="center"/>
              <w:rPr>
                <w:rFonts w:eastAsia="標楷體"/>
                <w:kern w:val="0"/>
              </w:rPr>
            </w:pPr>
            <w:r>
              <w:rPr>
                <w:rFonts w:eastAsia="標楷體" w:hint="eastAsia"/>
                <w:kern w:val="0"/>
              </w:rPr>
              <w:t>293</w:t>
            </w:r>
          </w:p>
        </w:tc>
        <w:tc>
          <w:tcPr>
            <w:tcW w:w="679" w:type="pct"/>
            <w:tcBorders>
              <w:top w:val="nil"/>
              <w:left w:val="nil"/>
              <w:bottom w:val="nil"/>
              <w:right w:val="nil"/>
            </w:tcBorders>
            <w:shd w:val="clear" w:color="auto" w:fill="auto"/>
            <w:tcMar>
              <w:top w:w="15" w:type="dxa"/>
              <w:left w:w="91" w:type="dxa"/>
              <w:bottom w:w="0" w:type="dxa"/>
              <w:right w:w="91" w:type="dxa"/>
            </w:tcMar>
            <w:hideMark/>
          </w:tcPr>
          <w:p w:rsidR="00B3326C" w:rsidRPr="00E02F37" w:rsidRDefault="00B3326C" w:rsidP="00E02F37">
            <w:pPr>
              <w:spacing w:line="480" w:lineRule="auto"/>
              <w:jc w:val="center"/>
              <w:rPr>
                <w:rFonts w:eastAsia="標楷體"/>
                <w:kern w:val="0"/>
              </w:rPr>
            </w:pPr>
            <w:r w:rsidRPr="00E02F37">
              <w:rPr>
                <w:rFonts w:eastAsia="標楷體"/>
                <w:kern w:val="0"/>
              </w:rPr>
              <w:t>1962.305</w:t>
            </w:r>
          </w:p>
        </w:tc>
        <w:tc>
          <w:tcPr>
            <w:tcW w:w="683" w:type="pct"/>
            <w:tcBorders>
              <w:top w:val="nil"/>
              <w:left w:val="nil"/>
              <w:bottom w:val="nil"/>
              <w:right w:val="nil"/>
            </w:tcBorders>
            <w:shd w:val="clear" w:color="auto" w:fill="auto"/>
            <w:tcMar>
              <w:top w:w="15" w:type="dxa"/>
              <w:left w:w="91" w:type="dxa"/>
              <w:bottom w:w="0" w:type="dxa"/>
              <w:right w:w="91" w:type="dxa"/>
            </w:tcMar>
            <w:hideMark/>
          </w:tcPr>
          <w:p w:rsidR="00B3326C" w:rsidRPr="00E02F37" w:rsidRDefault="00B3326C" w:rsidP="00E02F37">
            <w:pPr>
              <w:spacing w:line="480" w:lineRule="auto"/>
              <w:jc w:val="center"/>
              <w:rPr>
                <w:rFonts w:eastAsia="標楷體"/>
                <w:kern w:val="0"/>
              </w:rPr>
            </w:pPr>
            <w:r w:rsidRPr="00E02F37">
              <w:rPr>
                <w:rFonts w:eastAsia="標楷體"/>
                <w:kern w:val="0"/>
              </w:rPr>
              <w:t>2.426</w:t>
            </w:r>
          </w:p>
        </w:tc>
        <w:tc>
          <w:tcPr>
            <w:tcW w:w="676" w:type="pct"/>
            <w:tcBorders>
              <w:top w:val="nil"/>
              <w:left w:val="nil"/>
              <w:bottom w:val="nil"/>
              <w:right w:val="nil"/>
            </w:tcBorders>
            <w:shd w:val="clear" w:color="auto" w:fill="auto"/>
            <w:tcMar>
              <w:top w:w="15" w:type="dxa"/>
              <w:left w:w="91" w:type="dxa"/>
              <w:bottom w:w="0" w:type="dxa"/>
              <w:right w:w="91" w:type="dxa"/>
            </w:tcMar>
            <w:hideMark/>
          </w:tcPr>
          <w:p w:rsidR="00B3326C" w:rsidRPr="00E02F37" w:rsidRDefault="00B3326C" w:rsidP="00E02F37">
            <w:pPr>
              <w:spacing w:line="480" w:lineRule="auto"/>
              <w:jc w:val="center"/>
              <w:rPr>
                <w:rFonts w:eastAsia="標楷體"/>
                <w:kern w:val="0"/>
              </w:rPr>
            </w:pPr>
            <w:r w:rsidRPr="00E02F37">
              <w:rPr>
                <w:rFonts w:eastAsia="標楷體"/>
                <w:kern w:val="0"/>
              </w:rPr>
              <w:t>53.307</w:t>
            </w:r>
          </w:p>
        </w:tc>
        <w:tc>
          <w:tcPr>
            <w:tcW w:w="781" w:type="pct"/>
            <w:tcBorders>
              <w:top w:val="nil"/>
              <w:left w:val="nil"/>
              <w:bottom w:val="nil"/>
              <w:right w:val="nil"/>
            </w:tcBorders>
            <w:shd w:val="clear" w:color="auto" w:fill="auto"/>
            <w:tcMar>
              <w:top w:w="15" w:type="dxa"/>
              <w:left w:w="91" w:type="dxa"/>
              <w:bottom w:w="0" w:type="dxa"/>
              <w:right w:w="91" w:type="dxa"/>
            </w:tcMar>
            <w:hideMark/>
          </w:tcPr>
          <w:p w:rsidR="00B3326C" w:rsidRPr="00E02F37" w:rsidRDefault="00B3326C" w:rsidP="00E02F37">
            <w:pPr>
              <w:spacing w:line="480" w:lineRule="auto"/>
              <w:jc w:val="center"/>
              <w:rPr>
                <w:rFonts w:eastAsia="標楷體"/>
                <w:kern w:val="0"/>
              </w:rPr>
            </w:pPr>
            <w:r w:rsidRPr="00E02F37">
              <w:rPr>
                <w:rFonts w:eastAsia="標楷體"/>
                <w:i/>
                <w:iCs/>
                <w:kern w:val="0"/>
              </w:rPr>
              <w:t>F</w:t>
            </w:r>
            <w:r w:rsidRPr="00E02F37">
              <w:rPr>
                <w:rFonts w:eastAsia="標楷體"/>
                <w:i/>
                <w:iCs/>
                <w:kern w:val="0"/>
                <w:vertAlign w:val="subscript"/>
              </w:rPr>
              <w:t>IS</w:t>
            </w:r>
            <w:r w:rsidRPr="00E02F37">
              <w:rPr>
                <w:rFonts w:eastAsia="標楷體"/>
                <w:kern w:val="0"/>
              </w:rPr>
              <w:t>=0.56092*</w:t>
            </w:r>
          </w:p>
        </w:tc>
      </w:tr>
      <w:tr w:rsidR="00B3326C" w:rsidRPr="00E02F37" w:rsidTr="00B3326C">
        <w:trPr>
          <w:trHeight w:val="362"/>
        </w:trPr>
        <w:tc>
          <w:tcPr>
            <w:tcW w:w="1502" w:type="pct"/>
            <w:tcBorders>
              <w:top w:val="nil"/>
              <w:left w:val="nil"/>
              <w:bottom w:val="single" w:sz="8" w:space="0" w:color="000000"/>
              <w:right w:val="nil"/>
            </w:tcBorders>
            <w:shd w:val="clear" w:color="auto" w:fill="auto"/>
            <w:tcMar>
              <w:top w:w="15" w:type="dxa"/>
              <w:left w:w="91" w:type="dxa"/>
              <w:bottom w:w="0" w:type="dxa"/>
              <w:right w:w="91" w:type="dxa"/>
            </w:tcMar>
            <w:hideMark/>
          </w:tcPr>
          <w:p w:rsidR="00B3326C" w:rsidRPr="00E02F37" w:rsidRDefault="00B3326C" w:rsidP="00E02F37">
            <w:pPr>
              <w:jc w:val="center"/>
              <w:rPr>
                <w:rFonts w:eastAsia="標楷體"/>
                <w:kern w:val="0"/>
              </w:rPr>
            </w:pPr>
            <w:r w:rsidRPr="00E02F37">
              <w:rPr>
                <w:rFonts w:eastAsia="標楷體"/>
                <w:kern w:val="0"/>
              </w:rPr>
              <w:t>Within individuals</w:t>
            </w:r>
          </w:p>
        </w:tc>
        <w:tc>
          <w:tcPr>
            <w:tcW w:w="679" w:type="pct"/>
            <w:tcBorders>
              <w:top w:val="nil"/>
              <w:left w:val="nil"/>
              <w:bottom w:val="single" w:sz="8" w:space="0" w:color="000000"/>
              <w:right w:val="nil"/>
            </w:tcBorders>
          </w:tcPr>
          <w:p w:rsidR="00B3326C" w:rsidRPr="00E02F37" w:rsidRDefault="003C410D" w:rsidP="00E02F37">
            <w:pPr>
              <w:jc w:val="center"/>
              <w:rPr>
                <w:rFonts w:eastAsia="標楷體"/>
                <w:kern w:val="0"/>
              </w:rPr>
            </w:pPr>
            <w:r>
              <w:rPr>
                <w:rFonts w:eastAsia="標楷體" w:hint="eastAsia"/>
                <w:kern w:val="0"/>
              </w:rPr>
              <w:t>294</w:t>
            </w:r>
          </w:p>
        </w:tc>
        <w:tc>
          <w:tcPr>
            <w:tcW w:w="679" w:type="pct"/>
            <w:tcBorders>
              <w:top w:val="nil"/>
              <w:left w:val="nil"/>
              <w:bottom w:val="single" w:sz="8" w:space="0" w:color="000000"/>
              <w:right w:val="nil"/>
            </w:tcBorders>
            <w:shd w:val="clear" w:color="auto" w:fill="auto"/>
            <w:tcMar>
              <w:top w:w="15" w:type="dxa"/>
              <w:left w:w="91" w:type="dxa"/>
              <w:bottom w:w="0" w:type="dxa"/>
              <w:right w:w="91" w:type="dxa"/>
            </w:tcMar>
            <w:hideMark/>
          </w:tcPr>
          <w:p w:rsidR="00B3326C" w:rsidRPr="00E02F37" w:rsidRDefault="00B3326C" w:rsidP="00E02F37">
            <w:pPr>
              <w:jc w:val="center"/>
              <w:rPr>
                <w:rFonts w:eastAsia="標楷體"/>
                <w:kern w:val="0"/>
              </w:rPr>
            </w:pPr>
            <w:r w:rsidRPr="00E02F37">
              <w:rPr>
                <w:rFonts w:eastAsia="標楷體"/>
                <w:kern w:val="0"/>
              </w:rPr>
              <w:t>556.500</w:t>
            </w:r>
          </w:p>
        </w:tc>
        <w:tc>
          <w:tcPr>
            <w:tcW w:w="683" w:type="pct"/>
            <w:tcBorders>
              <w:top w:val="nil"/>
              <w:left w:val="nil"/>
              <w:bottom w:val="single" w:sz="8" w:space="0" w:color="000000"/>
              <w:right w:val="nil"/>
            </w:tcBorders>
            <w:shd w:val="clear" w:color="auto" w:fill="auto"/>
            <w:tcMar>
              <w:top w:w="15" w:type="dxa"/>
              <w:left w:w="91" w:type="dxa"/>
              <w:bottom w:w="0" w:type="dxa"/>
              <w:right w:w="91" w:type="dxa"/>
            </w:tcMar>
            <w:hideMark/>
          </w:tcPr>
          <w:p w:rsidR="00B3326C" w:rsidRPr="00E02F37" w:rsidRDefault="00B3326C" w:rsidP="00E02F37">
            <w:pPr>
              <w:jc w:val="center"/>
              <w:rPr>
                <w:rFonts w:eastAsia="標楷體"/>
                <w:kern w:val="0"/>
              </w:rPr>
            </w:pPr>
            <w:r w:rsidRPr="00E02F37">
              <w:rPr>
                <w:rFonts w:eastAsia="標楷體"/>
                <w:kern w:val="0"/>
              </w:rPr>
              <w:t>1.899</w:t>
            </w:r>
          </w:p>
        </w:tc>
        <w:tc>
          <w:tcPr>
            <w:tcW w:w="676" w:type="pct"/>
            <w:tcBorders>
              <w:top w:val="nil"/>
              <w:left w:val="nil"/>
              <w:bottom w:val="single" w:sz="8" w:space="0" w:color="000000"/>
              <w:right w:val="nil"/>
            </w:tcBorders>
            <w:shd w:val="clear" w:color="auto" w:fill="auto"/>
            <w:tcMar>
              <w:top w:w="15" w:type="dxa"/>
              <w:left w:w="91" w:type="dxa"/>
              <w:bottom w:w="0" w:type="dxa"/>
              <w:right w:w="91" w:type="dxa"/>
            </w:tcMar>
            <w:hideMark/>
          </w:tcPr>
          <w:p w:rsidR="00B3326C" w:rsidRPr="00E02F37" w:rsidRDefault="00B3326C" w:rsidP="00E02F37">
            <w:pPr>
              <w:jc w:val="center"/>
              <w:rPr>
                <w:rFonts w:eastAsia="標楷體"/>
                <w:kern w:val="0"/>
              </w:rPr>
            </w:pPr>
            <w:r w:rsidRPr="00E02F37">
              <w:rPr>
                <w:rFonts w:eastAsia="標楷體"/>
                <w:kern w:val="0"/>
              </w:rPr>
              <w:t>41.727</w:t>
            </w:r>
          </w:p>
        </w:tc>
        <w:tc>
          <w:tcPr>
            <w:tcW w:w="781" w:type="pct"/>
            <w:tcBorders>
              <w:top w:val="nil"/>
              <w:left w:val="nil"/>
              <w:bottom w:val="single" w:sz="8" w:space="0" w:color="000000"/>
              <w:right w:val="nil"/>
            </w:tcBorders>
            <w:shd w:val="clear" w:color="auto" w:fill="auto"/>
            <w:tcMar>
              <w:top w:w="15" w:type="dxa"/>
              <w:left w:w="91" w:type="dxa"/>
              <w:bottom w:w="0" w:type="dxa"/>
              <w:right w:w="91" w:type="dxa"/>
            </w:tcMar>
            <w:hideMark/>
          </w:tcPr>
          <w:p w:rsidR="00B3326C" w:rsidRPr="00E02F37" w:rsidRDefault="00B3326C" w:rsidP="00E02F37">
            <w:pPr>
              <w:jc w:val="center"/>
              <w:rPr>
                <w:rFonts w:eastAsia="標楷體"/>
                <w:kern w:val="0"/>
              </w:rPr>
            </w:pPr>
            <w:r w:rsidRPr="00E02F37">
              <w:rPr>
                <w:rFonts w:eastAsia="標楷體"/>
                <w:i/>
                <w:iCs/>
                <w:kern w:val="0"/>
              </w:rPr>
              <w:t>F</w:t>
            </w:r>
            <w:r w:rsidRPr="00E02F37">
              <w:rPr>
                <w:rFonts w:eastAsia="標楷體"/>
                <w:i/>
                <w:iCs/>
                <w:kern w:val="0"/>
                <w:vertAlign w:val="subscript"/>
              </w:rPr>
              <w:t>IT</w:t>
            </w:r>
            <w:r w:rsidRPr="00E02F37">
              <w:rPr>
                <w:rFonts w:eastAsia="標楷體"/>
                <w:kern w:val="0"/>
              </w:rPr>
              <w:t>=0.58273*</w:t>
            </w:r>
          </w:p>
        </w:tc>
      </w:tr>
    </w:tbl>
    <w:p w:rsidR="00E02F37" w:rsidRPr="00E02F37" w:rsidRDefault="00E02F37" w:rsidP="00E02F37">
      <w:pPr>
        <w:rPr>
          <w:rFonts w:eastAsia="標楷體"/>
          <w:kern w:val="0"/>
        </w:rPr>
      </w:pPr>
      <w:r w:rsidRPr="00E02F37">
        <w:rPr>
          <w:rFonts w:eastAsia="標楷體"/>
          <w:kern w:val="0"/>
        </w:rPr>
        <w:t>Significant (P&lt;0.05) values are indicated with asterisk (*).</w:t>
      </w:r>
    </w:p>
    <w:p w:rsidR="00E02F37" w:rsidRPr="00E02F37" w:rsidRDefault="00E02F37" w:rsidP="00E02F37">
      <w:pPr>
        <w:rPr>
          <w:rFonts w:eastAsia="標楷體"/>
          <w:kern w:val="0"/>
        </w:rPr>
        <w:sectPr w:rsidR="00E02F37" w:rsidRPr="00E02F37" w:rsidSect="00E02F37">
          <w:pgSz w:w="11906" w:h="16838"/>
          <w:pgMar w:top="1134" w:right="1134" w:bottom="1134" w:left="1134" w:header="851" w:footer="992" w:gutter="0"/>
          <w:cols w:space="425"/>
          <w:docGrid w:type="lines" w:linePitch="360"/>
        </w:sectPr>
      </w:pPr>
    </w:p>
    <w:p w:rsidR="00E02F37" w:rsidRPr="00E02F37" w:rsidRDefault="00E02F37" w:rsidP="00B93594">
      <w:pPr>
        <w:ind w:left="708" w:hangingChars="322" w:hanging="708"/>
        <w:jc w:val="both"/>
        <w:rPr>
          <w:rFonts w:eastAsia="標楷體"/>
          <w:kern w:val="0"/>
          <w:sz w:val="22"/>
          <w:szCs w:val="22"/>
        </w:rPr>
      </w:pPr>
      <w:r w:rsidRPr="00E02F37">
        <w:rPr>
          <w:rFonts w:eastAsia="標楷體"/>
          <w:kern w:val="0"/>
          <w:sz w:val="22"/>
          <w:szCs w:val="22"/>
        </w:rPr>
        <w:lastRenderedPageBreak/>
        <w:t>表五、利用</w:t>
      </w:r>
      <w:r w:rsidRPr="00E02F37">
        <w:rPr>
          <w:rFonts w:eastAsia="標楷體"/>
          <w:kern w:val="0"/>
          <w:sz w:val="22"/>
          <w:szCs w:val="22"/>
        </w:rPr>
        <w:t>IMa</w:t>
      </w:r>
      <w:r w:rsidRPr="00E02F37">
        <w:rPr>
          <w:rFonts w:eastAsia="標楷體"/>
          <w:kern w:val="0"/>
          <w:sz w:val="22"/>
          <w:szCs w:val="22"/>
        </w:rPr>
        <w:t>計算</w:t>
      </w:r>
      <w:r w:rsidR="002142F6">
        <w:rPr>
          <w:rFonts w:eastAsia="標楷體"/>
          <w:kern w:val="0"/>
          <w:sz w:val="22"/>
          <w:szCs w:val="22"/>
        </w:rPr>
        <w:t>臺灣穗花杉</w:t>
      </w:r>
      <w:r w:rsidRPr="00E02F37">
        <w:rPr>
          <w:rFonts w:eastAsia="標楷體"/>
          <w:kern w:val="0"/>
          <w:sz w:val="22"/>
          <w:szCs w:val="22"/>
        </w:rPr>
        <w:t>之有效族群大小與雙向基因交流值。</w:t>
      </w:r>
      <w:r w:rsidRPr="00E02F37">
        <w:rPr>
          <w:rFonts w:eastAsia="標楷體"/>
          <w:kern w:val="0"/>
          <w:sz w:val="22"/>
          <w:szCs w:val="22"/>
        </w:rPr>
        <w:t>N</w:t>
      </w:r>
      <w:r w:rsidRPr="00E02F37">
        <w:rPr>
          <w:rFonts w:eastAsia="標楷體"/>
          <w:kern w:val="0"/>
          <w:sz w:val="22"/>
          <w:szCs w:val="22"/>
          <w:vertAlign w:val="subscript"/>
        </w:rPr>
        <w:t>1</w:t>
      </w:r>
      <w:r w:rsidRPr="00E02F37">
        <w:rPr>
          <w:rFonts w:eastAsia="標楷體"/>
          <w:kern w:val="0"/>
          <w:sz w:val="22"/>
          <w:szCs w:val="22"/>
        </w:rPr>
        <w:t xml:space="preserve"> , N</w:t>
      </w:r>
      <w:r w:rsidRPr="00E02F37">
        <w:rPr>
          <w:rFonts w:eastAsia="標楷體"/>
          <w:kern w:val="0"/>
          <w:sz w:val="22"/>
          <w:szCs w:val="22"/>
          <w:vertAlign w:val="subscript"/>
        </w:rPr>
        <w:t>2</w:t>
      </w:r>
      <w:r w:rsidRPr="00E02F37">
        <w:rPr>
          <w:rFonts w:eastAsia="標楷體"/>
          <w:kern w:val="0"/>
          <w:sz w:val="22"/>
          <w:szCs w:val="22"/>
        </w:rPr>
        <w:t>：</w:t>
      </w:r>
      <w:r w:rsidRPr="00E02F37">
        <w:rPr>
          <w:rFonts w:eastAsia="標楷體" w:hint="eastAsia"/>
          <w:kern w:val="0"/>
          <w:sz w:val="22"/>
          <w:szCs w:val="22"/>
        </w:rPr>
        <w:t>DAWU</w:t>
      </w:r>
      <w:r w:rsidRPr="00E02F37">
        <w:rPr>
          <w:rFonts w:eastAsia="標楷體" w:hint="eastAsia"/>
          <w:kern w:val="0"/>
          <w:sz w:val="22"/>
          <w:szCs w:val="22"/>
        </w:rPr>
        <w:t>族群</w:t>
      </w:r>
      <w:r w:rsidRPr="00E02F37">
        <w:rPr>
          <w:rFonts w:eastAsia="標楷體"/>
          <w:kern w:val="0"/>
          <w:sz w:val="22"/>
          <w:szCs w:val="22"/>
        </w:rPr>
        <w:t>及</w:t>
      </w:r>
      <w:r w:rsidRPr="00E02F37">
        <w:rPr>
          <w:rFonts w:eastAsia="標楷體" w:hint="eastAsia"/>
          <w:kern w:val="0"/>
          <w:sz w:val="22"/>
          <w:szCs w:val="22"/>
        </w:rPr>
        <w:t>DL</w:t>
      </w:r>
      <w:r w:rsidRPr="00E02F37">
        <w:rPr>
          <w:rFonts w:eastAsia="標楷體" w:hint="eastAsia"/>
          <w:kern w:val="0"/>
          <w:sz w:val="22"/>
          <w:szCs w:val="22"/>
        </w:rPr>
        <w:t>族群</w:t>
      </w:r>
      <w:r w:rsidRPr="00E02F37">
        <w:rPr>
          <w:rFonts w:eastAsia="標楷體"/>
          <w:kern w:val="0"/>
          <w:sz w:val="22"/>
          <w:szCs w:val="22"/>
        </w:rPr>
        <w:t>現生族群有效族群大小；</w:t>
      </w:r>
      <w:r w:rsidRPr="00E02F37">
        <w:rPr>
          <w:rFonts w:eastAsia="標楷體"/>
          <w:kern w:val="0"/>
          <w:sz w:val="22"/>
          <w:szCs w:val="22"/>
        </w:rPr>
        <w:t>N</w:t>
      </w:r>
      <w:r w:rsidRPr="00E02F37">
        <w:rPr>
          <w:rFonts w:eastAsia="標楷體"/>
          <w:kern w:val="0"/>
          <w:sz w:val="22"/>
          <w:szCs w:val="22"/>
          <w:vertAlign w:val="subscript"/>
        </w:rPr>
        <w:t>A</w:t>
      </w:r>
      <w:r w:rsidRPr="00E02F37">
        <w:rPr>
          <w:rFonts w:eastAsia="標楷體"/>
          <w:kern w:val="0"/>
          <w:sz w:val="22"/>
          <w:szCs w:val="22"/>
        </w:rPr>
        <w:t>：祖先族群之有效族群大小；</w:t>
      </w:r>
      <w:r w:rsidRPr="00E02F37">
        <w:rPr>
          <w:rFonts w:eastAsia="標楷體"/>
          <w:kern w:val="0"/>
          <w:sz w:val="22"/>
          <w:szCs w:val="22"/>
        </w:rPr>
        <w:t>M</w:t>
      </w:r>
      <w:r w:rsidRPr="00E02F37">
        <w:rPr>
          <w:rFonts w:eastAsia="標楷體"/>
          <w:kern w:val="0"/>
          <w:sz w:val="22"/>
          <w:szCs w:val="22"/>
          <w:vertAlign w:val="subscript"/>
        </w:rPr>
        <w:t>12</w:t>
      </w:r>
      <w:r w:rsidRPr="00E02F37">
        <w:rPr>
          <w:rFonts w:eastAsia="標楷體"/>
          <w:kern w:val="0"/>
          <w:sz w:val="22"/>
          <w:szCs w:val="22"/>
        </w:rPr>
        <w:t xml:space="preserve"> , M</w:t>
      </w:r>
      <w:r w:rsidRPr="00E02F37">
        <w:rPr>
          <w:rFonts w:eastAsia="標楷體"/>
          <w:kern w:val="0"/>
          <w:sz w:val="22"/>
          <w:szCs w:val="22"/>
          <w:vertAlign w:val="subscript"/>
        </w:rPr>
        <w:t xml:space="preserve">21 </w:t>
      </w:r>
      <w:r w:rsidRPr="00E02F37">
        <w:rPr>
          <w:rFonts w:eastAsia="標楷體"/>
          <w:kern w:val="0"/>
          <w:sz w:val="22"/>
          <w:szCs w:val="22"/>
        </w:rPr>
        <w:t>：雙向基因交流值；</w:t>
      </w:r>
      <w:r w:rsidRPr="00E02F37">
        <w:rPr>
          <w:rFonts w:eastAsia="標楷體"/>
          <w:kern w:val="0"/>
          <w:sz w:val="22"/>
          <w:szCs w:val="22"/>
        </w:rPr>
        <w:t xml:space="preserve">T </w:t>
      </w:r>
      <w:r w:rsidRPr="00E02F37">
        <w:rPr>
          <w:rFonts w:eastAsia="標楷體"/>
          <w:kern w:val="0"/>
          <w:sz w:val="22"/>
          <w:szCs w:val="22"/>
        </w:rPr>
        <w:t>：分歧時間；</w:t>
      </w:r>
      <w:r w:rsidRPr="00E02F37">
        <w:rPr>
          <w:rFonts w:eastAsia="標楷體"/>
          <w:kern w:val="0"/>
          <w:sz w:val="22"/>
          <w:szCs w:val="22"/>
        </w:rPr>
        <w:t xml:space="preserve">μ </w:t>
      </w:r>
      <w:r w:rsidRPr="00E02F37">
        <w:rPr>
          <w:rFonts w:eastAsia="標楷體"/>
          <w:kern w:val="0"/>
          <w:sz w:val="22"/>
          <w:szCs w:val="22"/>
        </w:rPr>
        <w:t>：突變速率</w:t>
      </w:r>
      <w:r w:rsidRPr="00E02F37">
        <w:rPr>
          <w:rFonts w:eastAsia="標楷體"/>
          <w:kern w:val="0"/>
          <w:sz w:val="22"/>
          <w:szCs w:val="22"/>
        </w:rPr>
        <w:t xml:space="preserve"> [</w:t>
      </w:r>
      <w:r w:rsidRPr="00E02F37">
        <w:rPr>
          <w:rFonts w:eastAsia="標楷體"/>
          <w:kern w:val="0"/>
          <w:sz w:val="22"/>
          <w:szCs w:val="22"/>
        </w:rPr>
        <w:t>使用相近物種</w:t>
      </w:r>
      <w:r w:rsidRPr="00E02F37">
        <w:rPr>
          <w:rFonts w:eastAsia="標楷體"/>
          <w:i/>
          <w:iCs/>
          <w:kern w:val="0"/>
          <w:sz w:val="22"/>
          <w:szCs w:val="22"/>
        </w:rPr>
        <w:t xml:space="preserve">Thuja plicata </w:t>
      </w:r>
      <w:r w:rsidRPr="00E02F37">
        <w:rPr>
          <w:rFonts w:eastAsia="標楷體"/>
          <w:kern w:val="0"/>
          <w:sz w:val="22"/>
          <w:szCs w:val="22"/>
        </w:rPr>
        <w:t>Donn</w:t>
      </w:r>
      <w:r w:rsidRPr="00E02F37">
        <w:rPr>
          <w:rFonts w:eastAsia="標楷體"/>
          <w:kern w:val="0"/>
          <w:sz w:val="22"/>
          <w:szCs w:val="22"/>
        </w:rPr>
        <w:t>之突變速率</w:t>
      </w:r>
      <w:r w:rsidRPr="00E02F37">
        <w:rPr>
          <w:rFonts w:eastAsia="標楷體"/>
          <w:kern w:val="0"/>
          <w:sz w:val="22"/>
          <w:szCs w:val="22"/>
        </w:rPr>
        <w:t>6.3×10</w:t>
      </w:r>
      <w:r w:rsidRPr="00E02F37">
        <w:rPr>
          <w:rFonts w:eastAsia="標楷體"/>
          <w:kern w:val="0"/>
          <w:sz w:val="22"/>
          <w:szCs w:val="22"/>
          <w:vertAlign w:val="superscript"/>
        </w:rPr>
        <w:t xml:space="preserve">-4 </w:t>
      </w:r>
      <w:r w:rsidRPr="00E02F37">
        <w:rPr>
          <w:rFonts w:eastAsia="標楷體"/>
          <w:kern w:val="0"/>
          <w:sz w:val="22"/>
          <w:szCs w:val="22"/>
        </w:rPr>
        <w:t xml:space="preserve"> (3.0×10</w:t>
      </w:r>
      <w:r w:rsidRPr="00E02F37">
        <w:rPr>
          <w:rFonts w:eastAsia="標楷體"/>
          <w:kern w:val="0"/>
          <w:sz w:val="22"/>
          <w:szCs w:val="22"/>
          <w:vertAlign w:val="superscript"/>
        </w:rPr>
        <w:t>-5</w:t>
      </w:r>
      <w:r w:rsidRPr="00E02F37">
        <w:rPr>
          <w:rFonts w:eastAsia="標楷體"/>
          <w:kern w:val="0"/>
          <w:sz w:val="22"/>
          <w:szCs w:val="22"/>
        </w:rPr>
        <w:t xml:space="preserve"> - 4.0×10</w:t>
      </w:r>
      <w:r w:rsidRPr="00E02F37">
        <w:rPr>
          <w:rFonts w:eastAsia="標楷體"/>
          <w:kern w:val="0"/>
          <w:sz w:val="22"/>
          <w:szCs w:val="22"/>
          <w:vertAlign w:val="superscript"/>
        </w:rPr>
        <w:t>-3</w:t>
      </w:r>
      <w:r w:rsidRPr="00E02F37">
        <w:rPr>
          <w:rFonts w:eastAsia="標楷體"/>
          <w:kern w:val="0"/>
          <w:sz w:val="22"/>
          <w:szCs w:val="22"/>
        </w:rPr>
        <w:t>) (per allele per generation) (O’Connell and Ritland,2004)</w:t>
      </w:r>
      <w:r w:rsidRPr="00E02F37">
        <w:rPr>
          <w:rFonts w:eastAsia="標楷體"/>
          <w:kern w:val="0"/>
          <w:sz w:val="22"/>
          <w:szCs w:val="22"/>
        </w:rPr>
        <w:t>為參考之微衛星體突變速率，進行相關數值之換算</w:t>
      </w:r>
      <w:r w:rsidRPr="00E02F37">
        <w:rPr>
          <w:rFonts w:eastAsia="標楷體"/>
          <w:kern w:val="0"/>
          <w:sz w:val="22"/>
          <w:szCs w:val="22"/>
        </w:rPr>
        <w:t xml:space="preserve">] </w:t>
      </w:r>
      <w:r w:rsidRPr="00E02F37">
        <w:rPr>
          <w:rFonts w:eastAsia="標楷體"/>
          <w:kern w:val="0"/>
          <w:sz w:val="22"/>
          <w:szCs w:val="22"/>
        </w:rPr>
        <w:t>。</w:t>
      </w:r>
    </w:p>
    <w:tbl>
      <w:tblPr>
        <w:tblW w:w="5000" w:type="pct"/>
        <w:jc w:val="center"/>
        <w:tblCellMar>
          <w:left w:w="0" w:type="dxa"/>
          <w:right w:w="0" w:type="dxa"/>
        </w:tblCellMar>
        <w:tblLook w:val="04A0" w:firstRow="1" w:lastRow="0" w:firstColumn="1" w:lastColumn="0" w:noHBand="0" w:noVBand="1"/>
      </w:tblPr>
      <w:tblGrid>
        <w:gridCol w:w="3058"/>
        <w:gridCol w:w="1638"/>
        <w:gridCol w:w="1724"/>
        <w:gridCol w:w="2141"/>
        <w:gridCol w:w="2168"/>
        <w:gridCol w:w="2111"/>
        <w:gridCol w:w="1946"/>
      </w:tblGrid>
      <w:tr w:rsidR="00E02F37" w:rsidRPr="00E02F37" w:rsidTr="00E02F37">
        <w:trPr>
          <w:trHeight w:val="454"/>
          <w:jc w:val="center"/>
        </w:trPr>
        <w:tc>
          <w:tcPr>
            <w:tcW w:w="1034" w:type="pct"/>
            <w:tcBorders>
              <w:top w:val="single" w:sz="8" w:space="0" w:color="000000"/>
              <w:left w:val="single" w:sz="8" w:space="0" w:color="FFFFFF"/>
              <w:bottom w:val="single" w:sz="8" w:space="0" w:color="000000"/>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r w:rsidRPr="00E02F37">
              <w:rPr>
                <w:rFonts w:eastAsia="標楷體" w:hint="eastAsia"/>
                <w:kern w:val="0"/>
                <w:sz w:val="22"/>
                <w:szCs w:val="22"/>
              </w:rPr>
              <w:t>DAWU</w:t>
            </w:r>
            <w:r w:rsidRPr="00E02F37">
              <w:rPr>
                <w:rFonts w:eastAsia="標楷體"/>
                <w:kern w:val="0"/>
                <w:sz w:val="22"/>
                <w:szCs w:val="22"/>
              </w:rPr>
              <w:t xml:space="preserve"> </w:t>
            </w:r>
            <w:r w:rsidRPr="00E02F37">
              <w:rPr>
                <w:rFonts w:eastAsia="標楷體"/>
                <w:kern w:val="0"/>
                <w:sz w:val="22"/>
                <w:szCs w:val="22"/>
                <w:vertAlign w:val="superscript"/>
              </w:rPr>
              <w:t>1</w:t>
            </w:r>
            <w:r w:rsidRPr="00E02F37">
              <w:rPr>
                <w:rFonts w:eastAsia="標楷體"/>
                <w:kern w:val="0"/>
                <w:sz w:val="22"/>
                <w:szCs w:val="22"/>
              </w:rPr>
              <w:t xml:space="preserve">/DL </w:t>
            </w:r>
            <w:r w:rsidRPr="00E02F37">
              <w:rPr>
                <w:rFonts w:eastAsia="標楷體"/>
                <w:kern w:val="0"/>
                <w:sz w:val="22"/>
                <w:szCs w:val="22"/>
                <w:vertAlign w:val="superscript"/>
              </w:rPr>
              <w:t>2</w:t>
            </w:r>
          </w:p>
        </w:tc>
        <w:tc>
          <w:tcPr>
            <w:tcW w:w="554" w:type="pct"/>
            <w:tcBorders>
              <w:top w:val="single" w:sz="8" w:space="0" w:color="000000"/>
              <w:left w:val="single" w:sz="8" w:space="0" w:color="FFFFFF"/>
              <w:bottom w:val="single" w:sz="8" w:space="0" w:color="000000"/>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N</w:t>
            </w:r>
            <w:r w:rsidRPr="00E02F37">
              <w:rPr>
                <w:rFonts w:eastAsia="標楷體"/>
                <w:kern w:val="0"/>
                <w:sz w:val="22"/>
                <w:szCs w:val="22"/>
                <w:vertAlign w:val="subscript"/>
              </w:rPr>
              <w:t>1</w:t>
            </w:r>
          </w:p>
        </w:tc>
        <w:tc>
          <w:tcPr>
            <w:tcW w:w="583" w:type="pct"/>
            <w:tcBorders>
              <w:top w:val="single" w:sz="8" w:space="0" w:color="000000"/>
              <w:left w:val="single" w:sz="8" w:space="0" w:color="FFFFFF"/>
              <w:bottom w:val="single" w:sz="8" w:space="0" w:color="000000"/>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N</w:t>
            </w:r>
            <w:r w:rsidRPr="00E02F37">
              <w:rPr>
                <w:rFonts w:eastAsia="標楷體"/>
                <w:kern w:val="0"/>
                <w:sz w:val="22"/>
                <w:szCs w:val="22"/>
                <w:vertAlign w:val="subscript"/>
              </w:rPr>
              <w:t>2</w:t>
            </w:r>
          </w:p>
        </w:tc>
        <w:tc>
          <w:tcPr>
            <w:tcW w:w="724" w:type="pct"/>
            <w:tcBorders>
              <w:top w:val="single" w:sz="8" w:space="0" w:color="000000"/>
              <w:left w:val="single" w:sz="8" w:space="0" w:color="FFFFFF"/>
              <w:bottom w:val="single" w:sz="8" w:space="0" w:color="000000"/>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N</w:t>
            </w:r>
            <w:r w:rsidRPr="00E02F37">
              <w:rPr>
                <w:rFonts w:eastAsia="標楷體"/>
                <w:kern w:val="0"/>
                <w:sz w:val="22"/>
                <w:szCs w:val="22"/>
                <w:vertAlign w:val="subscript"/>
              </w:rPr>
              <w:t>A</w:t>
            </w:r>
          </w:p>
        </w:tc>
        <w:tc>
          <w:tcPr>
            <w:tcW w:w="733" w:type="pct"/>
            <w:tcBorders>
              <w:top w:val="single" w:sz="8" w:space="0" w:color="000000"/>
              <w:left w:val="single" w:sz="8" w:space="0" w:color="FFFFFF"/>
              <w:bottom w:val="single" w:sz="8" w:space="0" w:color="000000"/>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M</w:t>
            </w:r>
            <w:r w:rsidRPr="00E02F37">
              <w:rPr>
                <w:rFonts w:eastAsia="標楷體"/>
                <w:kern w:val="0"/>
                <w:sz w:val="22"/>
                <w:szCs w:val="22"/>
                <w:vertAlign w:val="subscript"/>
              </w:rPr>
              <w:t>12</w:t>
            </w:r>
          </w:p>
        </w:tc>
        <w:tc>
          <w:tcPr>
            <w:tcW w:w="714" w:type="pct"/>
            <w:tcBorders>
              <w:top w:val="single" w:sz="8" w:space="0" w:color="000000"/>
              <w:left w:val="single" w:sz="8" w:space="0" w:color="FFFFFF"/>
              <w:bottom w:val="single" w:sz="8" w:space="0" w:color="000000"/>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M</w:t>
            </w:r>
            <w:r w:rsidRPr="00E02F37">
              <w:rPr>
                <w:rFonts w:eastAsia="標楷體"/>
                <w:kern w:val="0"/>
                <w:sz w:val="22"/>
                <w:szCs w:val="22"/>
                <w:vertAlign w:val="subscript"/>
              </w:rPr>
              <w:t>21</w:t>
            </w:r>
          </w:p>
        </w:tc>
        <w:tc>
          <w:tcPr>
            <w:tcW w:w="658" w:type="pct"/>
            <w:tcBorders>
              <w:top w:val="single" w:sz="8" w:space="0" w:color="000000"/>
              <w:left w:val="single" w:sz="8" w:space="0" w:color="FFFFFF"/>
              <w:bottom w:val="single" w:sz="8" w:space="0" w:color="000000"/>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T</w:t>
            </w:r>
          </w:p>
        </w:tc>
      </w:tr>
      <w:tr w:rsidR="00E02F37" w:rsidRPr="00E02F37" w:rsidTr="00E02F37">
        <w:trPr>
          <w:jc w:val="center"/>
        </w:trPr>
        <w:tc>
          <w:tcPr>
            <w:tcW w:w="1034" w:type="pct"/>
            <w:tcBorders>
              <w:top w:val="single" w:sz="8" w:space="0" w:color="000000"/>
              <w:left w:val="single" w:sz="8" w:space="0" w:color="FFFFFF"/>
              <w:bottom w:val="nil"/>
              <w:right w:val="single" w:sz="8" w:space="0" w:color="FFFFFF"/>
            </w:tcBorders>
            <w:shd w:val="clear" w:color="auto" w:fill="auto"/>
            <w:tcMar>
              <w:top w:w="15" w:type="dxa"/>
              <w:left w:w="108" w:type="dxa"/>
              <w:bottom w:w="0" w:type="dxa"/>
              <w:right w:w="10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HiPt</w:t>
            </w:r>
          </w:p>
        </w:tc>
        <w:tc>
          <w:tcPr>
            <w:tcW w:w="554" w:type="pct"/>
            <w:tcBorders>
              <w:top w:val="single" w:sz="8" w:space="0" w:color="000000"/>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0.96×10</w:t>
            </w:r>
            <w:r w:rsidRPr="00E02F37">
              <w:rPr>
                <w:rFonts w:eastAsia="標楷體"/>
                <w:kern w:val="0"/>
                <w:sz w:val="22"/>
                <w:szCs w:val="22"/>
                <w:vertAlign w:val="superscript"/>
              </w:rPr>
              <w:t>-2</w:t>
            </w:r>
          </w:p>
        </w:tc>
        <w:tc>
          <w:tcPr>
            <w:tcW w:w="583" w:type="pct"/>
            <w:tcBorders>
              <w:top w:val="single" w:sz="8" w:space="0" w:color="000000"/>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4.29×10</w:t>
            </w:r>
            <w:r w:rsidRPr="00E02F37">
              <w:rPr>
                <w:rFonts w:eastAsia="標楷體"/>
                <w:kern w:val="0"/>
                <w:sz w:val="22"/>
                <w:szCs w:val="22"/>
                <w:vertAlign w:val="superscript"/>
              </w:rPr>
              <w:t>-2</w:t>
            </w:r>
          </w:p>
        </w:tc>
        <w:tc>
          <w:tcPr>
            <w:tcW w:w="724" w:type="pct"/>
            <w:tcBorders>
              <w:top w:val="single" w:sz="8" w:space="0" w:color="000000"/>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2.93</w:t>
            </w:r>
          </w:p>
        </w:tc>
        <w:tc>
          <w:tcPr>
            <w:tcW w:w="733" w:type="pct"/>
            <w:tcBorders>
              <w:top w:val="single" w:sz="8" w:space="0" w:color="000000"/>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13.5</w:t>
            </w:r>
          </w:p>
        </w:tc>
        <w:tc>
          <w:tcPr>
            <w:tcW w:w="714" w:type="pct"/>
            <w:tcBorders>
              <w:top w:val="single" w:sz="8" w:space="0" w:color="000000"/>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27.75</w:t>
            </w:r>
          </w:p>
        </w:tc>
        <w:tc>
          <w:tcPr>
            <w:tcW w:w="658" w:type="pct"/>
            <w:tcBorders>
              <w:top w:val="single" w:sz="8" w:space="0" w:color="000000"/>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0.0011×10</w:t>
            </w:r>
            <w:r w:rsidRPr="00E02F37">
              <w:rPr>
                <w:rFonts w:eastAsia="標楷體"/>
                <w:kern w:val="0"/>
                <w:sz w:val="22"/>
                <w:szCs w:val="22"/>
                <w:vertAlign w:val="superscript"/>
              </w:rPr>
              <w:t>-2</w:t>
            </w:r>
          </w:p>
        </w:tc>
      </w:tr>
      <w:tr w:rsidR="00E02F37" w:rsidRPr="00E02F37" w:rsidTr="00E02F37">
        <w:trPr>
          <w:jc w:val="center"/>
        </w:trPr>
        <w:tc>
          <w:tcPr>
            <w:tcW w:w="1034" w:type="pct"/>
            <w:tcBorders>
              <w:top w:val="nil"/>
              <w:left w:val="single" w:sz="8" w:space="0" w:color="FFFFFF"/>
              <w:bottom w:val="nil"/>
              <w:right w:val="single" w:sz="8" w:space="0" w:color="FFFFFF"/>
            </w:tcBorders>
            <w:shd w:val="clear" w:color="auto" w:fill="auto"/>
            <w:tcMar>
              <w:top w:w="15" w:type="dxa"/>
              <w:left w:w="108" w:type="dxa"/>
              <w:bottom w:w="0" w:type="dxa"/>
              <w:right w:w="10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95%HPDLo</w:t>
            </w:r>
          </w:p>
        </w:tc>
        <w:tc>
          <w:tcPr>
            <w:tcW w:w="554"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0.96×10</w:t>
            </w:r>
            <w:r w:rsidRPr="00E02F37">
              <w:rPr>
                <w:rFonts w:eastAsia="標楷體"/>
                <w:kern w:val="0"/>
                <w:sz w:val="22"/>
                <w:szCs w:val="22"/>
                <w:vertAlign w:val="superscript"/>
              </w:rPr>
              <w:t>-2</w:t>
            </w:r>
          </w:p>
        </w:tc>
        <w:tc>
          <w:tcPr>
            <w:tcW w:w="583"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1.43×10</w:t>
            </w:r>
            <w:r w:rsidRPr="00E02F37">
              <w:rPr>
                <w:rFonts w:eastAsia="標楷體"/>
                <w:kern w:val="0"/>
                <w:sz w:val="22"/>
                <w:szCs w:val="22"/>
                <w:vertAlign w:val="superscript"/>
              </w:rPr>
              <w:t>-2</w:t>
            </w:r>
          </w:p>
        </w:tc>
        <w:tc>
          <w:tcPr>
            <w:tcW w:w="724"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2.70</w:t>
            </w:r>
          </w:p>
        </w:tc>
        <w:tc>
          <w:tcPr>
            <w:tcW w:w="733"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0.9</w:t>
            </w:r>
          </w:p>
        </w:tc>
        <w:tc>
          <w:tcPr>
            <w:tcW w:w="714"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0.25</w:t>
            </w:r>
          </w:p>
        </w:tc>
        <w:tc>
          <w:tcPr>
            <w:tcW w:w="658"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w:t>
            </w:r>
          </w:p>
        </w:tc>
      </w:tr>
      <w:tr w:rsidR="00E02F37" w:rsidRPr="00E02F37" w:rsidTr="00E02F37">
        <w:trPr>
          <w:jc w:val="center"/>
        </w:trPr>
        <w:tc>
          <w:tcPr>
            <w:tcW w:w="1034" w:type="pct"/>
            <w:tcBorders>
              <w:top w:val="nil"/>
              <w:left w:val="single" w:sz="8" w:space="0" w:color="FFFFFF"/>
              <w:bottom w:val="single" w:sz="8" w:space="0" w:color="000000"/>
              <w:right w:val="single" w:sz="8" w:space="0" w:color="FFFFFF"/>
            </w:tcBorders>
            <w:shd w:val="clear" w:color="auto" w:fill="auto"/>
            <w:tcMar>
              <w:top w:w="15" w:type="dxa"/>
              <w:left w:w="108" w:type="dxa"/>
              <w:bottom w:w="0" w:type="dxa"/>
              <w:right w:w="108"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95%HPDHi</w:t>
            </w:r>
          </w:p>
        </w:tc>
        <w:tc>
          <w:tcPr>
            <w:tcW w:w="554" w:type="pct"/>
            <w:tcBorders>
              <w:top w:val="nil"/>
              <w:left w:val="single" w:sz="8" w:space="0" w:color="FFFFFF"/>
              <w:bottom w:val="single" w:sz="8" w:space="0" w:color="000000"/>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0.12</w:t>
            </w:r>
          </w:p>
        </w:tc>
        <w:tc>
          <w:tcPr>
            <w:tcW w:w="583" w:type="pct"/>
            <w:tcBorders>
              <w:top w:val="nil"/>
              <w:left w:val="single" w:sz="8" w:space="0" w:color="FFFFFF"/>
              <w:bottom w:val="single" w:sz="8" w:space="0" w:color="000000"/>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0.3</w:t>
            </w:r>
          </w:p>
        </w:tc>
        <w:tc>
          <w:tcPr>
            <w:tcW w:w="724" w:type="pct"/>
            <w:tcBorders>
              <w:top w:val="nil"/>
              <w:left w:val="single" w:sz="8" w:space="0" w:color="FFFFFF"/>
              <w:bottom w:val="single" w:sz="8" w:space="0" w:color="000000"/>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3.53</w:t>
            </w:r>
          </w:p>
        </w:tc>
        <w:tc>
          <w:tcPr>
            <w:tcW w:w="733" w:type="pct"/>
            <w:tcBorders>
              <w:top w:val="nil"/>
              <w:left w:val="single" w:sz="8" w:space="0" w:color="FFFFFF"/>
              <w:bottom w:val="single" w:sz="8" w:space="0" w:color="000000"/>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124.3</w:t>
            </w:r>
          </w:p>
        </w:tc>
        <w:tc>
          <w:tcPr>
            <w:tcW w:w="714" w:type="pct"/>
            <w:tcBorders>
              <w:top w:val="nil"/>
              <w:left w:val="single" w:sz="8" w:space="0" w:color="FFFFFF"/>
              <w:bottom w:val="single" w:sz="8" w:space="0" w:color="000000"/>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275.75</w:t>
            </w:r>
          </w:p>
        </w:tc>
        <w:tc>
          <w:tcPr>
            <w:tcW w:w="658" w:type="pct"/>
            <w:tcBorders>
              <w:top w:val="nil"/>
              <w:left w:val="single" w:sz="8" w:space="0" w:color="FFFFFF"/>
              <w:bottom w:val="single" w:sz="8" w:space="0" w:color="000000"/>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0.01×10</w:t>
            </w:r>
            <w:r w:rsidRPr="00E02F37">
              <w:rPr>
                <w:rFonts w:eastAsia="標楷體"/>
                <w:kern w:val="0"/>
                <w:sz w:val="22"/>
                <w:szCs w:val="22"/>
                <w:vertAlign w:val="superscript"/>
              </w:rPr>
              <w:t>-2</w:t>
            </w:r>
          </w:p>
        </w:tc>
      </w:tr>
      <w:tr w:rsidR="00E02F37" w:rsidRPr="00E02F37" w:rsidTr="00E02F37">
        <w:trPr>
          <w:jc w:val="center"/>
        </w:trPr>
        <w:tc>
          <w:tcPr>
            <w:tcW w:w="1034" w:type="pct"/>
            <w:tcBorders>
              <w:top w:val="single" w:sz="8" w:space="0" w:color="000000"/>
              <w:left w:val="single" w:sz="8" w:space="0" w:color="FFFFFF"/>
              <w:bottom w:val="single" w:sz="8" w:space="0" w:color="000000"/>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6.3×10</w:t>
            </w:r>
            <w:r w:rsidRPr="00E02F37">
              <w:rPr>
                <w:rFonts w:eastAsia="標楷體"/>
                <w:kern w:val="0"/>
                <w:sz w:val="22"/>
                <w:szCs w:val="22"/>
                <w:vertAlign w:val="superscript"/>
              </w:rPr>
              <w:t>-4</w:t>
            </w:r>
          </w:p>
        </w:tc>
        <w:tc>
          <w:tcPr>
            <w:tcW w:w="554" w:type="pct"/>
            <w:tcBorders>
              <w:top w:val="single" w:sz="8" w:space="0" w:color="000000"/>
              <w:left w:val="single" w:sz="8" w:space="0" w:color="FFFFFF"/>
              <w:bottom w:val="nil"/>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p>
        </w:tc>
        <w:tc>
          <w:tcPr>
            <w:tcW w:w="583" w:type="pct"/>
            <w:tcBorders>
              <w:top w:val="single" w:sz="8" w:space="0" w:color="000000"/>
              <w:left w:val="single" w:sz="8" w:space="0" w:color="FFFFFF"/>
              <w:bottom w:val="nil"/>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p>
        </w:tc>
        <w:tc>
          <w:tcPr>
            <w:tcW w:w="724" w:type="pct"/>
            <w:tcBorders>
              <w:top w:val="single" w:sz="8" w:space="0" w:color="000000"/>
              <w:left w:val="single" w:sz="8" w:space="0" w:color="FFFFFF"/>
              <w:bottom w:val="nil"/>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p>
        </w:tc>
        <w:tc>
          <w:tcPr>
            <w:tcW w:w="733" w:type="pct"/>
            <w:tcBorders>
              <w:top w:val="single" w:sz="8" w:space="0" w:color="000000"/>
              <w:left w:val="single" w:sz="8" w:space="0" w:color="FFFFFF"/>
              <w:bottom w:val="nil"/>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p>
        </w:tc>
        <w:tc>
          <w:tcPr>
            <w:tcW w:w="714" w:type="pct"/>
            <w:tcBorders>
              <w:top w:val="single" w:sz="8" w:space="0" w:color="000000"/>
              <w:left w:val="single" w:sz="8" w:space="0" w:color="FFFFFF"/>
              <w:bottom w:val="nil"/>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p>
        </w:tc>
        <w:tc>
          <w:tcPr>
            <w:tcW w:w="658" w:type="pct"/>
            <w:tcBorders>
              <w:top w:val="single" w:sz="8" w:space="0" w:color="000000"/>
              <w:left w:val="single" w:sz="8" w:space="0" w:color="FFFFFF"/>
              <w:bottom w:val="nil"/>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p>
        </w:tc>
      </w:tr>
      <w:tr w:rsidR="00E02F37" w:rsidRPr="00E02F37" w:rsidTr="00E02F37">
        <w:trPr>
          <w:jc w:val="center"/>
        </w:trPr>
        <w:tc>
          <w:tcPr>
            <w:tcW w:w="1034" w:type="pct"/>
            <w:tcBorders>
              <w:top w:val="single" w:sz="8" w:space="0" w:color="000000"/>
              <w:left w:val="single" w:sz="8" w:space="0" w:color="FFFFFF"/>
              <w:bottom w:val="nil"/>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HiPt</w:t>
            </w:r>
          </w:p>
        </w:tc>
        <w:tc>
          <w:tcPr>
            <w:tcW w:w="554"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3.81</w:t>
            </w:r>
          </w:p>
        </w:tc>
        <w:tc>
          <w:tcPr>
            <w:tcW w:w="583"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17.02</w:t>
            </w:r>
          </w:p>
        </w:tc>
        <w:tc>
          <w:tcPr>
            <w:tcW w:w="724"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1163.10</w:t>
            </w:r>
          </w:p>
        </w:tc>
        <w:tc>
          <w:tcPr>
            <w:tcW w:w="733"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0.85×10</w:t>
            </w:r>
            <w:r w:rsidRPr="00E02F37">
              <w:rPr>
                <w:rFonts w:eastAsia="標楷體"/>
                <w:kern w:val="0"/>
                <w:sz w:val="22"/>
                <w:szCs w:val="22"/>
                <w:vertAlign w:val="superscript"/>
              </w:rPr>
              <w:t>-2</w:t>
            </w:r>
          </w:p>
        </w:tc>
        <w:tc>
          <w:tcPr>
            <w:tcW w:w="714"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1.75×10</w:t>
            </w:r>
            <w:r w:rsidRPr="00E02F37">
              <w:rPr>
                <w:rFonts w:eastAsia="標楷體"/>
                <w:kern w:val="0"/>
                <w:sz w:val="22"/>
                <w:szCs w:val="22"/>
                <w:vertAlign w:val="superscript"/>
              </w:rPr>
              <w:t>-2</w:t>
            </w:r>
          </w:p>
        </w:tc>
        <w:tc>
          <w:tcPr>
            <w:tcW w:w="658"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1.67×10</w:t>
            </w:r>
            <w:r w:rsidRPr="00E02F37">
              <w:rPr>
                <w:rFonts w:eastAsia="標楷體"/>
                <w:kern w:val="0"/>
                <w:sz w:val="22"/>
                <w:szCs w:val="22"/>
                <w:vertAlign w:val="superscript"/>
              </w:rPr>
              <w:t>-2</w:t>
            </w:r>
          </w:p>
        </w:tc>
      </w:tr>
      <w:tr w:rsidR="00E02F37" w:rsidRPr="00E02F37" w:rsidTr="00E02F37">
        <w:trPr>
          <w:jc w:val="center"/>
        </w:trPr>
        <w:tc>
          <w:tcPr>
            <w:tcW w:w="1034" w:type="pct"/>
            <w:tcBorders>
              <w:top w:val="nil"/>
              <w:left w:val="single" w:sz="8" w:space="0" w:color="FFFFFF"/>
              <w:bottom w:val="nil"/>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95%HPDLo</w:t>
            </w:r>
          </w:p>
        </w:tc>
        <w:tc>
          <w:tcPr>
            <w:tcW w:w="554"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3.81</w:t>
            </w:r>
          </w:p>
        </w:tc>
        <w:tc>
          <w:tcPr>
            <w:tcW w:w="583"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5.67</w:t>
            </w:r>
          </w:p>
        </w:tc>
        <w:tc>
          <w:tcPr>
            <w:tcW w:w="724"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1072.34</w:t>
            </w:r>
          </w:p>
        </w:tc>
        <w:tc>
          <w:tcPr>
            <w:tcW w:w="733"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0.06×10</w:t>
            </w:r>
            <w:r w:rsidRPr="00E02F37">
              <w:rPr>
                <w:rFonts w:eastAsia="標楷體"/>
                <w:kern w:val="0"/>
                <w:sz w:val="22"/>
                <w:szCs w:val="22"/>
                <w:vertAlign w:val="superscript"/>
              </w:rPr>
              <w:t>-2</w:t>
            </w:r>
          </w:p>
        </w:tc>
        <w:tc>
          <w:tcPr>
            <w:tcW w:w="714"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0.02×10</w:t>
            </w:r>
            <w:r w:rsidRPr="00E02F37">
              <w:rPr>
                <w:rFonts w:eastAsia="標楷體"/>
                <w:kern w:val="0"/>
                <w:sz w:val="22"/>
                <w:szCs w:val="22"/>
                <w:vertAlign w:val="superscript"/>
              </w:rPr>
              <w:t>-2</w:t>
            </w:r>
          </w:p>
        </w:tc>
        <w:tc>
          <w:tcPr>
            <w:tcW w:w="658"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w:t>
            </w:r>
          </w:p>
        </w:tc>
      </w:tr>
      <w:tr w:rsidR="00E02F37" w:rsidRPr="00E02F37" w:rsidTr="00E02F37">
        <w:trPr>
          <w:jc w:val="center"/>
        </w:trPr>
        <w:tc>
          <w:tcPr>
            <w:tcW w:w="1034" w:type="pct"/>
            <w:tcBorders>
              <w:top w:val="nil"/>
              <w:left w:val="single" w:sz="8" w:space="0" w:color="FFFFFF"/>
              <w:bottom w:val="single" w:sz="8" w:space="0" w:color="000000"/>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95%HPDHi</w:t>
            </w:r>
          </w:p>
        </w:tc>
        <w:tc>
          <w:tcPr>
            <w:tcW w:w="554" w:type="pct"/>
            <w:tcBorders>
              <w:top w:val="nil"/>
              <w:left w:val="single" w:sz="8" w:space="0" w:color="FFFFFF"/>
              <w:bottom w:val="single" w:sz="8" w:space="0" w:color="000000"/>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49.52</w:t>
            </w:r>
          </w:p>
        </w:tc>
        <w:tc>
          <w:tcPr>
            <w:tcW w:w="583" w:type="pct"/>
            <w:tcBorders>
              <w:top w:val="nil"/>
              <w:left w:val="single" w:sz="8" w:space="0" w:color="FFFFFF"/>
              <w:bottom w:val="single" w:sz="8" w:space="0" w:color="000000"/>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119.17</w:t>
            </w:r>
          </w:p>
        </w:tc>
        <w:tc>
          <w:tcPr>
            <w:tcW w:w="724" w:type="pct"/>
            <w:tcBorders>
              <w:top w:val="nil"/>
              <w:left w:val="single" w:sz="8" w:space="0" w:color="FFFFFF"/>
              <w:bottom w:val="single" w:sz="8" w:space="0" w:color="000000"/>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1401.39</w:t>
            </w:r>
          </w:p>
        </w:tc>
        <w:tc>
          <w:tcPr>
            <w:tcW w:w="733" w:type="pct"/>
            <w:tcBorders>
              <w:top w:val="nil"/>
              <w:left w:val="single" w:sz="8" w:space="0" w:color="FFFFFF"/>
              <w:bottom w:val="single" w:sz="8" w:space="0" w:color="000000"/>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7.83×10</w:t>
            </w:r>
            <w:r w:rsidRPr="00E02F37">
              <w:rPr>
                <w:rFonts w:eastAsia="標楷體"/>
                <w:kern w:val="0"/>
                <w:sz w:val="22"/>
                <w:szCs w:val="22"/>
                <w:vertAlign w:val="superscript"/>
              </w:rPr>
              <w:t>-2</w:t>
            </w:r>
          </w:p>
        </w:tc>
        <w:tc>
          <w:tcPr>
            <w:tcW w:w="714" w:type="pct"/>
            <w:tcBorders>
              <w:top w:val="nil"/>
              <w:left w:val="single" w:sz="8" w:space="0" w:color="FFFFFF"/>
              <w:bottom w:val="single" w:sz="8" w:space="0" w:color="000000"/>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0.1737</w:t>
            </w:r>
          </w:p>
        </w:tc>
        <w:tc>
          <w:tcPr>
            <w:tcW w:w="658" w:type="pct"/>
            <w:tcBorders>
              <w:top w:val="nil"/>
              <w:left w:val="single" w:sz="8" w:space="0" w:color="FFFFFF"/>
              <w:bottom w:val="single" w:sz="8" w:space="0" w:color="000000"/>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15.87×10</w:t>
            </w:r>
            <w:r w:rsidRPr="00E02F37">
              <w:rPr>
                <w:rFonts w:eastAsia="標楷體"/>
                <w:kern w:val="0"/>
                <w:sz w:val="22"/>
                <w:szCs w:val="22"/>
                <w:vertAlign w:val="superscript"/>
              </w:rPr>
              <w:t>-2</w:t>
            </w:r>
          </w:p>
        </w:tc>
      </w:tr>
      <w:tr w:rsidR="00E02F37" w:rsidRPr="00E02F37" w:rsidTr="00E02F37">
        <w:trPr>
          <w:jc w:val="center"/>
        </w:trPr>
        <w:tc>
          <w:tcPr>
            <w:tcW w:w="1034" w:type="pct"/>
            <w:tcBorders>
              <w:top w:val="single" w:sz="8" w:space="0" w:color="000000"/>
              <w:left w:val="single" w:sz="8" w:space="0" w:color="FFFFFF"/>
              <w:bottom w:val="single" w:sz="8" w:space="0" w:color="000000"/>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μ</w:t>
            </w:r>
            <w:r w:rsidRPr="00E02F37">
              <w:rPr>
                <w:rFonts w:eastAsia="標楷體"/>
                <w:kern w:val="0"/>
                <w:sz w:val="22"/>
                <w:szCs w:val="22"/>
              </w:rPr>
              <w:t>＝</w:t>
            </w:r>
            <w:r w:rsidRPr="00E02F37">
              <w:rPr>
                <w:rFonts w:eastAsia="標楷體"/>
                <w:kern w:val="0"/>
                <w:sz w:val="22"/>
                <w:szCs w:val="22"/>
              </w:rPr>
              <w:t>3.0×10</w:t>
            </w:r>
            <w:r w:rsidRPr="00E02F37">
              <w:rPr>
                <w:rFonts w:eastAsia="標楷體"/>
                <w:kern w:val="0"/>
                <w:sz w:val="22"/>
                <w:szCs w:val="22"/>
                <w:vertAlign w:val="superscript"/>
              </w:rPr>
              <w:t>-5</w:t>
            </w:r>
          </w:p>
        </w:tc>
        <w:tc>
          <w:tcPr>
            <w:tcW w:w="554" w:type="pct"/>
            <w:tcBorders>
              <w:top w:val="single" w:sz="8" w:space="0" w:color="000000"/>
              <w:left w:val="single" w:sz="8" w:space="0" w:color="FFFFFF"/>
              <w:bottom w:val="nil"/>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p>
        </w:tc>
        <w:tc>
          <w:tcPr>
            <w:tcW w:w="583" w:type="pct"/>
            <w:tcBorders>
              <w:top w:val="single" w:sz="8" w:space="0" w:color="000000"/>
              <w:left w:val="single" w:sz="8" w:space="0" w:color="FFFFFF"/>
              <w:bottom w:val="nil"/>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p>
        </w:tc>
        <w:tc>
          <w:tcPr>
            <w:tcW w:w="724" w:type="pct"/>
            <w:tcBorders>
              <w:top w:val="single" w:sz="8" w:space="0" w:color="000000"/>
              <w:left w:val="single" w:sz="8" w:space="0" w:color="FFFFFF"/>
              <w:bottom w:val="nil"/>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p>
        </w:tc>
        <w:tc>
          <w:tcPr>
            <w:tcW w:w="733" w:type="pct"/>
            <w:tcBorders>
              <w:top w:val="single" w:sz="8" w:space="0" w:color="000000"/>
              <w:left w:val="single" w:sz="8" w:space="0" w:color="FFFFFF"/>
              <w:bottom w:val="nil"/>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p>
        </w:tc>
        <w:tc>
          <w:tcPr>
            <w:tcW w:w="714" w:type="pct"/>
            <w:tcBorders>
              <w:top w:val="single" w:sz="8" w:space="0" w:color="000000"/>
              <w:left w:val="single" w:sz="8" w:space="0" w:color="FFFFFF"/>
              <w:bottom w:val="nil"/>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p>
        </w:tc>
        <w:tc>
          <w:tcPr>
            <w:tcW w:w="658" w:type="pct"/>
            <w:tcBorders>
              <w:top w:val="single" w:sz="8" w:space="0" w:color="000000"/>
              <w:left w:val="single" w:sz="8" w:space="0" w:color="FFFFFF"/>
              <w:bottom w:val="nil"/>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p>
        </w:tc>
      </w:tr>
      <w:tr w:rsidR="00E02F37" w:rsidRPr="00E02F37" w:rsidTr="00E02F37">
        <w:trPr>
          <w:jc w:val="center"/>
        </w:trPr>
        <w:tc>
          <w:tcPr>
            <w:tcW w:w="1034" w:type="pct"/>
            <w:tcBorders>
              <w:top w:val="single" w:sz="8" w:space="0" w:color="000000"/>
              <w:left w:val="single" w:sz="8" w:space="0" w:color="FFFFFF"/>
              <w:bottom w:val="nil"/>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HiPt</w:t>
            </w:r>
          </w:p>
        </w:tc>
        <w:tc>
          <w:tcPr>
            <w:tcW w:w="554"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80</w:t>
            </w:r>
          </w:p>
        </w:tc>
        <w:tc>
          <w:tcPr>
            <w:tcW w:w="583"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357.5</w:t>
            </w:r>
          </w:p>
        </w:tc>
        <w:tc>
          <w:tcPr>
            <w:tcW w:w="724"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24425</w:t>
            </w:r>
          </w:p>
        </w:tc>
        <w:tc>
          <w:tcPr>
            <w:tcW w:w="733"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0.04×10</w:t>
            </w:r>
            <w:r w:rsidRPr="00E02F37">
              <w:rPr>
                <w:rFonts w:eastAsia="標楷體"/>
                <w:kern w:val="0"/>
                <w:sz w:val="22"/>
                <w:szCs w:val="22"/>
                <w:vertAlign w:val="superscript"/>
              </w:rPr>
              <w:t>-2</w:t>
            </w:r>
          </w:p>
        </w:tc>
        <w:tc>
          <w:tcPr>
            <w:tcW w:w="714"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0.08×10</w:t>
            </w:r>
            <w:r w:rsidRPr="00E02F37">
              <w:rPr>
                <w:rFonts w:eastAsia="標楷體"/>
                <w:kern w:val="0"/>
                <w:sz w:val="22"/>
                <w:szCs w:val="22"/>
                <w:vertAlign w:val="superscript"/>
              </w:rPr>
              <w:t>-2</w:t>
            </w:r>
          </w:p>
        </w:tc>
        <w:tc>
          <w:tcPr>
            <w:tcW w:w="658"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0.35</w:t>
            </w:r>
          </w:p>
        </w:tc>
      </w:tr>
      <w:tr w:rsidR="00E02F37" w:rsidRPr="00E02F37" w:rsidTr="00E02F37">
        <w:trPr>
          <w:jc w:val="center"/>
        </w:trPr>
        <w:tc>
          <w:tcPr>
            <w:tcW w:w="1034" w:type="pct"/>
            <w:tcBorders>
              <w:top w:val="nil"/>
              <w:left w:val="single" w:sz="8" w:space="0" w:color="FFFFFF"/>
              <w:bottom w:val="nil"/>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95%HPDLo</w:t>
            </w:r>
          </w:p>
        </w:tc>
        <w:tc>
          <w:tcPr>
            <w:tcW w:w="554"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80</w:t>
            </w:r>
          </w:p>
        </w:tc>
        <w:tc>
          <w:tcPr>
            <w:tcW w:w="583"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119.17</w:t>
            </w:r>
          </w:p>
        </w:tc>
        <w:tc>
          <w:tcPr>
            <w:tcW w:w="724"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22519.17</w:t>
            </w:r>
          </w:p>
        </w:tc>
        <w:tc>
          <w:tcPr>
            <w:tcW w:w="733"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0.003×10</w:t>
            </w:r>
            <w:r w:rsidRPr="00E02F37">
              <w:rPr>
                <w:rFonts w:eastAsia="標楷體"/>
                <w:kern w:val="0"/>
                <w:sz w:val="22"/>
                <w:szCs w:val="22"/>
                <w:vertAlign w:val="superscript"/>
              </w:rPr>
              <w:t>-2</w:t>
            </w:r>
          </w:p>
        </w:tc>
        <w:tc>
          <w:tcPr>
            <w:tcW w:w="714"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0.0008×10</w:t>
            </w:r>
            <w:r w:rsidRPr="00E02F37">
              <w:rPr>
                <w:rFonts w:eastAsia="標楷體"/>
                <w:kern w:val="0"/>
                <w:sz w:val="22"/>
                <w:szCs w:val="22"/>
                <w:vertAlign w:val="superscript"/>
              </w:rPr>
              <w:t>-2</w:t>
            </w:r>
          </w:p>
        </w:tc>
        <w:tc>
          <w:tcPr>
            <w:tcW w:w="658"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w:t>
            </w:r>
          </w:p>
        </w:tc>
      </w:tr>
      <w:tr w:rsidR="00E02F37" w:rsidRPr="00E02F37" w:rsidTr="00E02F37">
        <w:trPr>
          <w:jc w:val="center"/>
        </w:trPr>
        <w:tc>
          <w:tcPr>
            <w:tcW w:w="1034" w:type="pct"/>
            <w:tcBorders>
              <w:top w:val="nil"/>
              <w:left w:val="single" w:sz="8" w:space="0" w:color="FFFFFF"/>
              <w:bottom w:val="single" w:sz="8" w:space="0" w:color="000000"/>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95%HPDHi</w:t>
            </w:r>
          </w:p>
        </w:tc>
        <w:tc>
          <w:tcPr>
            <w:tcW w:w="554" w:type="pct"/>
            <w:tcBorders>
              <w:top w:val="nil"/>
              <w:left w:val="single" w:sz="8" w:space="0" w:color="FFFFFF"/>
              <w:bottom w:val="single" w:sz="8" w:space="0" w:color="000000"/>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1040</w:t>
            </w:r>
          </w:p>
        </w:tc>
        <w:tc>
          <w:tcPr>
            <w:tcW w:w="583" w:type="pct"/>
            <w:tcBorders>
              <w:top w:val="nil"/>
              <w:left w:val="single" w:sz="8" w:space="0" w:color="FFFFFF"/>
              <w:bottom w:val="single" w:sz="8" w:space="0" w:color="000000"/>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2502.5</w:t>
            </w:r>
          </w:p>
        </w:tc>
        <w:tc>
          <w:tcPr>
            <w:tcW w:w="724" w:type="pct"/>
            <w:tcBorders>
              <w:top w:val="nil"/>
              <w:left w:val="single" w:sz="8" w:space="0" w:color="FFFFFF"/>
              <w:bottom w:val="single" w:sz="8" w:space="0" w:color="000000"/>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29429.17</w:t>
            </w:r>
          </w:p>
        </w:tc>
        <w:tc>
          <w:tcPr>
            <w:tcW w:w="733" w:type="pct"/>
            <w:tcBorders>
              <w:top w:val="nil"/>
              <w:left w:val="single" w:sz="8" w:space="0" w:color="FFFFFF"/>
              <w:bottom w:val="single" w:sz="8" w:space="0" w:color="000000"/>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0.37×10</w:t>
            </w:r>
            <w:r w:rsidRPr="00E02F37">
              <w:rPr>
                <w:rFonts w:eastAsia="標楷體"/>
                <w:kern w:val="0"/>
                <w:sz w:val="22"/>
                <w:szCs w:val="22"/>
                <w:vertAlign w:val="superscript"/>
              </w:rPr>
              <w:t>-2</w:t>
            </w:r>
          </w:p>
        </w:tc>
        <w:tc>
          <w:tcPr>
            <w:tcW w:w="714" w:type="pct"/>
            <w:tcBorders>
              <w:top w:val="nil"/>
              <w:left w:val="single" w:sz="8" w:space="0" w:color="FFFFFF"/>
              <w:bottom w:val="single" w:sz="8" w:space="0" w:color="000000"/>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0.83×10</w:t>
            </w:r>
            <w:r w:rsidRPr="00E02F37">
              <w:rPr>
                <w:rFonts w:eastAsia="標楷體"/>
                <w:kern w:val="0"/>
                <w:sz w:val="22"/>
                <w:szCs w:val="22"/>
                <w:vertAlign w:val="superscript"/>
              </w:rPr>
              <w:t>-2</w:t>
            </w:r>
          </w:p>
        </w:tc>
        <w:tc>
          <w:tcPr>
            <w:tcW w:w="658" w:type="pct"/>
            <w:tcBorders>
              <w:top w:val="nil"/>
              <w:left w:val="single" w:sz="8" w:space="0" w:color="FFFFFF"/>
              <w:bottom w:val="single" w:sz="8" w:space="0" w:color="000000"/>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3.33</w:t>
            </w:r>
          </w:p>
        </w:tc>
      </w:tr>
      <w:tr w:rsidR="00E02F37" w:rsidRPr="00E02F37" w:rsidTr="00E02F37">
        <w:trPr>
          <w:jc w:val="center"/>
        </w:trPr>
        <w:tc>
          <w:tcPr>
            <w:tcW w:w="1034" w:type="pct"/>
            <w:tcBorders>
              <w:top w:val="single" w:sz="8" w:space="0" w:color="000000"/>
              <w:left w:val="single" w:sz="8" w:space="0" w:color="FFFFFF"/>
              <w:bottom w:val="single" w:sz="8" w:space="0" w:color="000000"/>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μ</w:t>
            </w:r>
            <w:r w:rsidRPr="00E02F37">
              <w:rPr>
                <w:rFonts w:eastAsia="標楷體"/>
                <w:kern w:val="0"/>
                <w:sz w:val="22"/>
                <w:szCs w:val="22"/>
              </w:rPr>
              <w:t>＝</w:t>
            </w:r>
            <w:r w:rsidRPr="00E02F37">
              <w:rPr>
                <w:rFonts w:eastAsia="標楷體"/>
                <w:kern w:val="0"/>
                <w:sz w:val="22"/>
                <w:szCs w:val="22"/>
              </w:rPr>
              <w:t>4.0×10</w:t>
            </w:r>
            <w:r w:rsidRPr="00E02F37">
              <w:rPr>
                <w:rFonts w:eastAsia="標楷體"/>
                <w:kern w:val="0"/>
                <w:sz w:val="22"/>
                <w:szCs w:val="22"/>
                <w:vertAlign w:val="superscript"/>
              </w:rPr>
              <w:t>-3</w:t>
            </w:r>
          </w:p>
        </w:tc>
        <w:tc>
          <w:tcPr>
            <w:tcW w:w="554" w:type="pct"/>
            <w:tcBorders>
              <w:top w:val="single" w:sz="8" w:space="0" w:color="000000"/>
              <w:left w:val="single" w:sz="8" w:space="0" w:color="FFFFFF"/>
              <w:bottom w:val="nil"/>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p>
        </w:tc>
        <w:tc>
          <w:tcPr>
            <w:tcW w:w="583" w:type="pct"/>
            <w:tcBorders>
              <w:top w:val="single" w:sz="8" w:space="0" w:color="000000"/>
              <w:left w:val="single" w:sz="8" w:space="0" w:color="FFFFFF"/>
              <w:bottom w:val="nil"/>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p>
        </w:tc>
        <w:tc>
          <w:tcPr>
            <w:tcW w:w="724" w:type="pct"/>
            <w:tcBorders>
              <w:top w:val="single" w:sz="8" w:space="0" w:color="000000"/>
              <w:left w:val="single" w:sz="8" w:space="0" w:color="FFFFFF"/>
              <w:bottom w:val="nil"/>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p>
        </w:tc>
        <w:tc>
          <w:tcPr>
            <w:tcW w:w="733" w:type="pct"/>
            <w:tcBorders>
              <w:top w:val="single" w:sz="8" w:space="0" w:color="000000"/>
              <w:left w:val="single" w:sz="8" w:space="0" w:color="FFFFFF"/>
              <w:bottom w:val="nil"/>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p>
        </w:tc>
        <w:tc>
          <w:tcPr>
            <w:tcW w:w="714" w:type="pct"/>
            <w:tcBorders>
              <w:top w:val="single" w:sz="8" w:space="0" w:color="000000"/>
              <w:left w:val="single" w:sz="8" w:space="0" w:color="FFFFFF"/>
              <w:bottom w:val="nil"/>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p>
        </w:tc>
        <w:tc>
          <w:tcPr>
            <w:tcW w:w="658" w:type="pct"/>
            <w:tcBorders>
              <w:top w:val="single" w:sz="8" w:space="0" w:color="000000"/>
              <w:left w:val="single" w:sz="8" w:space="0" w:color="FFFFFF"/>
              <w:bottom w:val="nil"/>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p>
        </w:tc>
      </w:tr>
      <w:tr w:rsidR="00E02F37" w:rsidRPr="00E02F37" w:rsidTr="00E02F37">
        <w:trPr>
          <w:jc w:val="center"/>
        </w:trPr>
        <w:tc>
          <w:tcPr>
            <w:tcW w:w="1034" w:type="pct"/>
            <w:tcBorders>
              <w:top w:val="single" w:sz="8" w:space="0" w:color="000000"/>
              <w:left w:val="single" w:sz="8" w:space="0" w:color="FFFFFF"/>
              <w:bottom w:val="nil"/>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HiPt</w:t>
            </w:r>
          </w:p>
        </w:tc>
        <w:tc>
          <w:tcPr>
            <w:tcW w:w="554"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0.60</w:t>
            </w:r>
          </w:p>
        </w:tc>
        <w:tc>
          <w:tcPr>
            <w:tcW w:w="583"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2.68</w:t>
            </w:r>
          </w:p>
        </w:tc>
        <w:tc>
          <w:tcPr>
            <w:tcW w:w="724"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183.19</w:t>
            </w:r>
          </w:p>
        </w:tc>
        <w:tc>
          <w:tcPr>
            <w:tcW w:w="733"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0.05</w:t>
            </w:r>
          </w:p>
        </w:tc>
        <w:tc>
          <w:tcPr>
            <w:tcW w:w="714"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0.11</w:t>
            </w:r>
          </w:p>
        </w:tc>
        <w:tc>
          <w:tcPr>
            <w:tcW w:w="658"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0.26×10</w:t>
            </w:r>
            <w:r w:rsidRPr="00E02F37">
              <w:rPr>
                <w:rFonts w:eastAsia="標楷體"/>
                <w:kern w:val="0"/>
                <w:sz w:val="22"/>
                <w:szCs w:val="22"/>
                <w:vertAlign w:val="superscript"/>
              </w:rPr>
              <w:t>-2</w:t>
            </w:r>
          </w:p>
        </w:tc>
      </w:tr>
      <w:tr w:rsidR="00E02F37" w:rsidRPr="00E02F37" w:rsidTr="00E02F37">
        <w:trPr>
          <w:jc w:val="center"/>
        </w:trPr>
        <w:tc>
          <w:tcPr>
            <w:tcW w:w="1034" w:type="pct"/>
            <w:tcBorders>
              <w:top w:val="nil"/>
              <w:left w:val="single" w:sz="8" w:space="0" w:color="FFFFFF"/>
              <w:bottom w:val="nil"/>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95%HPDLo</w:t>
            </w:r>
          </w:p>
        </w:tc>
        <w:tc>
          <w:tcPr>
            <w:tcW w:w="554"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0.60</w:t>
            </w:r>
          </w:p>
        </w:tc>
        <w:tc>
          <w:tcPr>
            <w:tcW w:w="583"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0.89</w:t>
            </w:r>
          </w:p>
        </w:tc>
        <w:tc>
          <w:tcPr>
            <w:tcW w:w="724"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168.89</w:t>
            </w:r>
          </w:p>
        </w:tc>
        <w:tc>
          <w:tcPr>
            <w:tcW w:w="733"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0.36×10</w:t>
            </w:r>
            <w:r w:rsidRPr="00E02F37">
              <w:rPr>
                <w:rFonts w:eastAsia="標楷體"/>
                <w:kern w:val="0"/>
                <w:sz w:val="22"/>
                <w:szCs w:val="22"/>
                <w:vertAlign w:val="superscript"/>
              </w:rPr>
              <w:t>-2</w:t>
            </w:r>
          </w:p>
        </w:tc>
        <w:tc>
          <w:tcPr>
            <w:tcW w:w="714"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0.1×10</w:t>
            </w:r>
            <w:r w:rsidRPr="00E02F37">
              <w:rPr>
                <w:rFonts w:eastAsia="標楷體"/>
                <w:kern w:val="0"/>
                <w:sz w:val="22"/>
                <w:szCs w:val="22"/>
                <w:vertAlign w:val="superscript"/>
              </w:rPr>
              <w:t>-2</w:t>
            </w:r>
          </w:p>
        </w:tc>
        <w:tc>
          <w:tcPr>
            <w:tcW w:w="658" w:type="pct"/>
            <w:tcBorders>
              <w:top w:val="nil"/>
              <w:left w:val="single" w:sz="8" w:space="0" w:color="FFFFFF"/>
              <w:bottom w:val="nil"/>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w:t>
            </w:r>
          </w:p>
        </w:tc>
      </w:tr>
      <w:tr w:rsidR="00E02F37" w:rsidRPr="00E02F37" w:rsidTr="00E02F37">
        <w:trPr>
          <w:jc w:val="center"/>
        </w:trPr>
        <w:tc>
          <w:tcPr>
            <w:tcW w:w="1034" w:type="pct"/>
            <w:tcBorders>
              <w:top w:val="nil"/>
              <w:left w:val="single" w:sz="8" w:space="0" w:color="FFFFFF"/>
              <w:bottom w:val="single" w:sz="8" w:space="0" w:color="000000"/>
              <w:right w:val="single" w:sz="8" w:space="0" w:color="FFFFFF"/>
            </w:tcBorders>
            <w:shd w:val="clear" w:color="auto" w:fill="auto"/>
            <w:tcMar>
              <w:top w:w="15" w:type="dxa"/>
              <w:left w:w="108" w:type="dxa"/>
              <w:bottom w:w="0" w:type="dxa"/>
              <w:right w:w="108"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95%HPDHi</w:t>
            </w:r>
          </w:p>
        </w:tc>
        <w:tc>
          <w:tcPr>
            <w:tcW w:w="554" w:type="pct"/>
            <w:tcBorders>
              <w:top w:val="nil"/>
              <w:left w:val="single" w:sz="8" w:space="0" w:color="FFFFFF"/>
              <w:bottom w:val="single" w:sz="8" w:space="0" w:color="000000"/>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7.80</w:t>
            </w:r>
          </w:p>
        </w:tc>
        <w:tc>
          <w:tcPr>
            <w:tcW w:w="583" w:type="pct"/>
            <w:tcBorders>
              <w:top w:val="nil"/>
              <w:left w:val="single" w:sz="8" w:space="0" w:color="FFFFFF"/>
              <w:bottom w:val="single" w:sz="8" w:space="0" w:color="000000"/>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18.77</w:t>
            </w:r>
          </w:p>
        </w:tc>
        <w:tc>
          <w:tcPr>
            <w:tcW w:w="724" w:type="pct"/>
            <w:tcBorders>
              <w:top w:val="nil"/>
              <w:left w:val="single" w:sz="8" w:space="0" w:color="FFFFFF"/>
              <w:bottom w:val="single" w:sz="8" w:space="0" w:color="000000"/>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220.72</w:t>
            </w:r>
          </w:p>
        </w:tc>
        <w:tc>
          <w:tcPr>
            <w:tcW w:w="733" w:type="pct"/>
            <w:tcBorders>
              <w:top w:val="nil"/>
              <w:left w:val="single" w:sz="8" w:space="0" w:color="FFFFFF"/>
              <w:bottom w:val="single" w:sz="8" w:space="0" w:color="000000"/>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0.5</w:t>
            </w:r>
          </w:p>
        </w:tc>
        <w:tc>
          <w:tcPr>
            <w:tcW w:w="714" w:type="pct"/>
            <w:tcBorders>
              <w:top w:val="nil"/>
              <w:left w:val="single" w:sz="8" w:space="0" w:color="FFFFFF"/>
              <w:bottom w:val="single" w:sz="8" w:space="0" w:color="000000"/>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1.10</w:t>
            </w:r>
          </w:p>
        </w:tc>
        <w:tc>
          <w:tcPr>
            <w:tcW w:w="658" w:type="pct"/>
            <w:tcBorders>
              <w:top w:val="nil"/>
              <w:left w:val="single" w:sz="8" w:space="0" w:color="FFFFFF"/>
              <w:bottom w:val="single" w:sz="8" w:space="0" w:color="000000"/>
              <w:right w:val="single" w:sz="8" w:space="0" w:color="FFFFFF"/>
            </w:tcBorders>
            <w:shd w:val="clear" w:color="auto" w:fill="auto"/>
            <w:tcMar>
              <w:top w:w="15" w:type="dxa"/>
              <w:left w:w="15" w:type="dxa"/>
              <w:bottom w:w="0" w:type="dxa"/>
              <w:right w:w="15" w:type="dxa"/>
            </w:tcMar>
            <w:vAlign w:val="cente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0.03</w:t>
            </w:r>
          </w:p>
        </w:tc>
      </w:tr>
    </w:tbl>
    <w:p w:rsidR="00E02F37" w:rsidRPr="00E02F37" w:rsidRDefault="00E02F37" w:rsidP="00E02F37">
      <w:pPr>
        <w:jc w:val="both"/>
        <w:rPr>
          <w:rFonts w:eastAsia="標楷體"/>
          <w:kern w:val="0"/>
          <w:sz w:val="22"/>
          <w:szCs w:val="22"/>
        </w:rPr>
      </w:pPr>
      <w:r w:rsidRPr="00E02F37">
        <w:rPr>
          <w:rFonts w:eastAsia="標楷體"/>
          <w:kern w:val="0"/>
          <w:sz w:val="22"/>
          <w:szCs w:val="22"/>
        </w:rPr>
        <w:t xml:space="preserve">Note: </w:t>
      </w:r>
      <w:r w:rsidRPr="00E02F37">
        <w:rPr>
          <w:rFonts w:eastAsia="標楷體" w:hint="eastAsia"/>
          <w:kern w:val="0"/>
          <w:sz w:val="22"/>
          <w:szCs w:val="22"/>
        </w:rPr>
        <w:t xml:space="preserve"> </w:t>
      </w:r>
      <w:r w:rsidRPr="00E02F37">
        <w:rPr>
          <w:rFonts w:eastAsia="標楷體"/>
          <w:kern w:val="0"/>
          <w:sz w:val="22"/>
          <w:szCs w:val="22"/>
        </w:rPr>
        <w:t>(1</w:t>
      </w:r>
      <w:r w:rsidRPr="00E02F37">
        <w:rPr>
          <w:rFonts w:eastAsia="標楷體" w:hint="eastAsia"/>
          <w:kern w:val="0"/>
          <w:sz w:val="22"/>
          <w:szCs w:val="22"/>
        </w:rPr>
        <w:t>)</w:t>
      </w:r>
      <w:r w:rsidRPr="00E02F37">
        <w:rPr>
          <w:rFonts w:eastAsia="標楷體"/>
          <w:kern w:val="0"/>
          <w:sz w:val="22"/>
          <w:szCs w:val="22"/>
        </w:rPr>
        <w:t xml:space="preserve"> HiPt: </w:t>
      </w:r>
      <w:r w:rsidRPr="00E02F37">
        <w:rPr>
          <w:rFonts w:eastAsia="標楷體"/>
          <w:kern w:val="0"/>
          <w:sz w:val="22"/>
          <w:szCs w:val="22"/>
        </w:rPr>
        <w:t>具最高計數的</w:t>
      </w:r>
      <w:r w:rsidRPr="00E02F37">
        <w:rPr>
          <w:rFonts w:eastAsia="標楷體"/>
          <w:kern w:val="0"/>
          <w:sz w:val="22"/>
          <w:szCs w:val="22"/>
        </w:rPr>
        <w:t>bin</w:t>
      </w:r>
      <w:r w:rsidRPr="00E02F37">
        <w:rPr>
          <w:rFonts w:eastAsia="標楷體"/>
          <w:kern w:val="0"/>
          <w:sz w:val="22"/>
          <w:szCs w:val="22"/>
        </w:rPr>
        <w:t>值</w:t>
      </w:r>
      <w:r w:rsidRPr="00E02F37">
        <w:rPr>
          <w:rFonts w:eastAsia="標楷體"/>
          <w:kern w:val="0"/>
          <w:sz w:val="22"/>
          <w:szCs w:val="22"/>
        </w:rPr>
        <w:t>(The value of the bin with the highest count.)</w:t>
      </w:r>
    </w:p>
    <w:p w:rsidR="00E02F37" w:rsidRPr="00E02F37" w:rsidRDefault="00E02F37" w:rsidP="00E02F37">
      <w:pPr>
        <w:jc w:val="both"/>
        <w:rPr>
          <w:rFonts w:eastAsia="標楷體"/>
          <w:kern w:val="0"/>
          <w:sz w:val="22"/>
          <w:szCs w:val="22"/>
        </w:rPr>
      </w:pPr>
      <w:r w:rsidRPr="00E02F37">
        <w:rPr>
          <w:rFonts w:eastAsia="標楷體" w:hint="eastAsia"/>
          <w:kern w:val="0"/>
          <w:sz w:val="22"/>
          <w:szCs w:val="22"/>
        </w:rPr>
        <w:t xml:space="preserve"> </w:t>
      </w:r>
      <w:r w:rsidRPr="00E02F37">
        <w:rPr>
          <w:rFonts w:eastAsia="標楷體"/>
          <w:kern w:val="0"/>
          <w:sz w:val="22"/>
          <w:szCs w:val="22"/>
        </w:rPr>
        <w:t xml:space="preserve"> (2) 95%HPDLo: 95</w:t>
      </w:r>
      <w:r w:rsidRPr="00E02F37">
        <w:rPr>
          <w:rFonts w:eastAsia="標楷體"/>
          <w:kern w:val="0"/>
          <w:sz w:val="22"/>
          <w:szCs w:val="22"/>
        </w:rPr>
        <w:t>％最高事後檢驗密度（</w:t>
      </w:r>
      <w:r w:rsidRPr="00E02F37">
        <w:rPr>
          <w:rFonts w:eastAsia="標楷體"/>
          <w:kern w:val="0"/>
          <w:sz w:val="22"/>
          <w:szCs w:val="22"/>
        </w:rPr>
        <w:t>HPD</w:t>
      </w:r>
      <w:r w:rsidRPr="00E02F37">
        <w:rPr>
          <w:rFonts w:eastAsia="標楷體"/>
          <w:kern w:val="0"/>
          <w:sz w:val="22"/>
          <w:szCs w:val="22"/>
        </w:rPr>
        <w:t>）的估計下限</w:t>
      </w:r>
      <w:r w:rsidRPr="00E02F37">
        <w:rPr>
          <w:rFonts w:eastAsia="標楷體"/>
          <w:kern w:val="0"/>
          <w:sz w:val="22"/>
          <w:szCs w:val="22"/>
        </w:rPr>
        <w:t>(The lower bound of the estimated 95% highest posterior density (HPD) interval.)</w:t>
      </w:r>
    </w:p>
    <w:p w:rsidR="00E02F37" w:rsidRPr="00E02F37" w:rsidRDefault="00E02F37" w:rsidP="00E02F37">
      <w:pPr>
        <w:jc w:val="both"/>
        <w:rPr>
          <w:rFonts w:eastAsia="標楷體"/>
          <w:kern w:val="0"/>
          <w:sz w:val="22"/>
          <w:szCs w:val="22"/>
        </w:rPr>
      </w:pPr>
      <w:r w:rsidRPr="00E02F37">
        <w:rPr>
          <w:rFonts w:eastAsia="標楷體"/>
          <w:kern w:val="0"/>
          <w:sz w:val="22"/>
          <w:szCs w:val="22"/>
        </w:rPr>
        <w:t xml:space="preserve"> </w:t>
      </w:r>
      <w:r w:rsidRPr="00E02F37">
        <w:rPr>
          <w:rFonts w:eastAsia="標楷體" w:hint="eastAsia"/>
          <w:kern w:val="0"/>
          <w:sz w:val="22"/>
          <w:szCs w:val="22"/>
        </w:rPr>
        <w:t xml:space="preserve"> </w:t>
      </w:r>
      <w:r w:rsidRPr="00E02F37">
        <w:rPr>
          <w:rFonts w:eastAsia="標楷體"/>
          <w:kern w:val="0"/>
          <w:sz w:val="22"/>
          <w:szCs w:val="22"/>
        </w:rPr>
        <w:t>(3) 95%HPDHi: 95</w:t>
      </w:r>
      <w:r w:rsidRPr="00E02F37">
        <w:rPr>
          <w:rFonts w:eastAsia="標楷體"/>
          <w:kern w:val="0"/>
          <w:sz w:val="22"/>
          <w:szCs w:val="22"/>
        </w:rPr>
        <w:t>％最高事後檢驗密度（</w:t>
      </w:r>
      <w:r w:rsidRPr="00E02F37">
        <w:rPr>
          <w:rFonts w:eastAsia="標楷體"/>
          <w:kern w:val="0"/>
          <w:sz w:val="22"/>
          <w:szCs w:val="22"/>
        </w:rPr>
        <w:t>HPD</w:t>
      </w:r>
      <w:r w:rsidRPr="00E02F37">
        <w:rPr>
          <w:rFonts w:eastAsia="標楷體"/>
          <w:kern w:val="0"/>
          <w:sz w:val="22"/>
          <w:szCs w:val="22"/>
        </w:rPr>
        <w:t>）的估計上限</w:t>
      </w:r>
      <w:r w:rsidRPr="00E02F37">
        <w:rPr>
          <w:rFonts w:eastAsia="標楷體"/>
          <w:kern w:val="0"/>
          <w:sz w:val="22"/>
          <w:szCs w:val="22"/>
        </w:rPr>
        <w:t>(The upper bound of the estimated 95% highest posterior density (HPD) interval.)</w:t>
      </w:r>
    </w:p>
    <w:p w:rsidR="00E02F37" w:rsidRPr="00E02F37" w:rsidRDefault="00E02F37" w:rsidP="00E02F37">
      <w:pPr>
        <w:jc w:val="both"/>
        <w:rPr>
          <w:kern w:val="0"/>
          <w:sz w:val="22"/>
          <w:szCs w:val="22"/>
        </w:rPr>
        <w:sectPr w:rsidR="00E02F37" w:rsidRPr="00E02F37" w:rsidSect="00E02F37">
          <w:pgSz w:w="16838" w:h="11906" w:orient="landscape"/>
          <w:pgMar w:top="1134" w:right="1134" w:bottom="1134" w:left="1134" w:header="851" w:footer="992" w:gutter="0"/>
          <w:cols w:space="425"/>
          <w:docGrid w:type="lines" w:linePitch="360"/>
        </w:sectPr>
      </w:pPr>
    </w:p>
    <w:p w:rsidR="00E02F37" w:rsidRPr="00E02F37" w:rsidRDefault="00E02F37" w:rsidP="00E02F37">
      <w:pPr>
        <w:jc w:val="both"/>
        <w:rPr>
          <w:rFonts w:eastAsia="標楷體"/>
          <w:kern w:val="0"/>
          <w:sz w:val="22"/>
          <w:szCs w:val="22"/>
        </w:rPr>
      </w:pPr>
      <w:r w:rsidRPr="00E02F37">
        <w:rPr>
          <w:rFonts w:eastAsia="標楷體"/>
          <w:kern w:val="0"/>
          <w:sz w:val="22"/>
          <w:szCs w:val="22"/>
        </w:rPr>
        <w:lastRenderedPageBreak/>
        <w:t>表六、利用</w:t>
      </w:r>
      <w:r w:rsidRPr="00E02F37">
        <w:rPr>
          <w:rFonts w:eastAsia="標楷體"/>
          <w:kern w:val="0"/>
          <w:sz w:val="22"/>
          <w:szCs w:val="22"/>
        </w:rPr>
        <w:t>LDNe</w:t>
      </w:r>
      <w:r w:rsidRPr="00E02F37">
        <w:rPr>
          <w:rFonts w:eastAsia="標楷體"/>
          <w:kern w:val="0"/>
          <w:sz w:val="22"/>
          <w:szCs w:val="22"/>
        </w:rPr>
        <w:t>進行</w:t>
      </w:r>
      <w:r w:rsidR="002142F6">
        <w:rPr>
          <w:rFonts w:eastAsia="標楷體"/>
          <w:kern w:val="0"/>
          <w:sz w:val="22"/>
          <w:szCs w:val="22"/>
        </w:rPr>
        <w:t>臺灣穗花杉</w:t>
      </w:r>
      <w:r w:rsidRPr="00E02F37">
        <w:rPr>
          <w:rFonts w:eastAsia="標楷體"/>
          <w:kern w:val="0"/>
          <w:sz w:val="22"/>
          <w:szCs w:val="22"/>
        </w:rPr>
        <w:t>各族群之相對有效族群大小估算。</w:t>
      </w:r>
    </w:p>
    <w:tbl>
      <w:tblPr>
        <w:tblW w:w="13400" w:type="dxa"/>
        <w:tblCellMar>
          <w:left w:w="0" w:type="dxa"/>
          <w:right w:w="0" w:type="dxa"/>
        </w:tblCellMar>
        <w:tblLook w:val="04A0" w:firstRow="1" w:lastRow="0" w:firstColumn="1" w:lastColumn="0" w:noHBand="0" w:noVBand="1"/>
      </w:tblPr>
      <w:tblGrid>
        <w:gridCol w:w="1660"/>
        <w:gridCol w:w="2080"/>
        <w:gridCol w:w="1900"/>
        <w:gridCol w:w="2080"/>
        <w:gridCol w:w="5680"/>
      </w:tblGrid>
      <w:tr w:rsidR="00E02F37" w:rsidRPr="00E02F37" w:rsidTr="00E02F37">
        <w:trPr>
          <w:trHeight w:val="283"/>
        </w:trPr>
        <w:tc>
          <w:tcPr>
            <w:tcW w:w="13400" w:type="dxa"/>
            <w:gridSpan w:val="5"/>
            <w:tcBorders>
              <w:top w:val="single" w:sz="8" w:space="0" w:color="000000"/>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Lowest Alleles Frequency used = 0.05</w:t>
            </w:r>
          </w:p>
        </w:tc>
      </w:tr>
      <w:tr w:rsidR="00E02F37" w:rsidRPr="00E02F37" w:rsidTr="00E02F37">
        <w:trPr>
          <w:trHeight w:val="849"/>
        </w:trPr>
        <w:tc>
          <w:tcPr>
            <w:tcW w:w="1660" w:type="dxa"/>
            <w:tcBorders>
              <w:top w:val="single" w:sz="8" w:space="0" w:color="000000"/>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2080" w:type="dxa"/>
            <w:tcBorders>
              <w:top w:val="single" w:sz="8" w:space="0" w:color="000000"/>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Independent</w:t>
            </w:r>
          </w:p>
          <w:p w:rsidR="00E02F37" w:rsidRPr="00E02F37" w:rsidRDefault="00E02F37" w:rsidP="00E02F37">
            <w:pPr>
              <w:jc w:val="center"/>
              <w:rPr>
                <w:rFonts w:eastAsia="標楷體"/>
                <w:kern w:val="0"/>
                <w:sz w:val="22"/>
                <w:szCs w:val="22"/>
              </w:rPr>
            </w:pPr>
            <w:r w:rsidRPr="00E02F37">
              <w:rPr>
                <w:rFonts w:eastAsia="標楷體"/>
                <w:kern w:val="0"/>
                <w:sz w:val="22"/>
                <w:szCs w:val="22"/>
              </w:rPr>
              <w:t>Comparisons</w:t>
            </w:r>
          </w:p>
        </w:tc>
        <w:tc>
          <w:tcPr>
            <w:tcW w:w="1900" w:type="dxa"/>
            <w:tcBorders>
              <w:top w:val="single" w:sz="8" w:space="0" w:color="000000"/>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Overall r</w:t>
            </w:r>
            <w:r w:rsidRPr="00E02F37">
              <w:rPr>
                <w:rFonts w:eastAsia="標楷體"/>
                <w:kern w:val="0"/>
                <w:sz w:val="22"/>
                <w:szCs w:val="22"/>
                <w:vertAlign w:val="superscript"/>
              </w:rPr>
              <w:t>2</w:t>
            </w:r>
          </w:p>
        </w:tc>
        <w:tc>
          <w:tcPr>
            <w:tcW w:w="2080" w:type="dxa"/>
            <w:tcBorders>
              <w:top w:val="single" w:sz="8" w:space="0" w:color="000000"/>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Expected r</w:t>
            </w:r>
            <w:r w:rsidRPr="00E02F37">
              <w:rPr>
                <w:rFonts w:eastAsia="標楷體"/>
                <w:kern w:val="0"/>
                <w:sz w:val="22"/>
                <w:szCs w:val="22"/>
                <w:vertAlign w:val="superscript"/>
              </w:rPr>
              <w:t>2</w:t>
            </w:r>
          </w:p>
        </w:tc>
        <w:tc>
          <w:tcPr>
            <w:tcW w:w="5680" w:type="dxa"/>
            <w:tcBorders>
              <w:top w:val="single" w:sz="8" w:space="0" w:color="000000"/>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Ne (95% CIs for Ne)</w:t>
            </w:r>
          </w:p>
        </w:tc>
      </w:tr>
      <w:tr w:rsidR="00E02F37" w:rsidRPr="00E02F37" w:rsidTr="00E02F37">
        <w:trPr>
          <w:trHeight w:val="283"/>
        </w:trPr>
        <w:tc>
          <w:tcPr>
            <w:tcW w:w="1660" w:type="dxa"/>
            <w:tcBorders>
              <w:top w:val="single" w:sz="8" w:space="0" w:color="FFFFFF"/>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hint="eastAsia"/>
                <w:kern w:val="0"/>
                <w:sz w:val="22"/>
                <w:szCs w:val="22"/>
              </w:rPr>
              <w:t>T</w:t>
            </w:r>
            <w:r w:rsidRPr="00E02F37">
              <w:rPr>
                <w:rFonts w:eastAsia="標楷體"/>
                <w:kern w:val="0"/>
                <w:sz w:val="22"/>
                <w:szCs w:val="22"/>
              </w:rPr>
              <w:t>otal</w:t>
            </w:r>
          </w:p>
        </w:tc>
        <w:tc>
          <w:tcPr>
            <w:tcW w:w="2080" w:type="dxa"/>
            <w:tcBorders>
              <w:top w:val="single" w:sz="8" w:space="0" w:color="000000"/>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1051</w:t>
            </w:r>
          </w:p>
        </w:tc>
        <w:tc>
          <w:tcPr>
            <w:tcW w:w="1900" w:type="dxa"/>
            <w:tcBorders>
              <w:top w:val="single" w:sz="8" w:space="0" w:color="000000"/>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0.01405</w:t>
            </w:r>
          </w:p>
        </w:tc>
        <w:tc>
          <w:tcPr>
            <w:tcW w:w="2080" w:type="dxa"/>
            <w:tcBorders>
              <w:top w:val="single" w:sz="8" w:space="0" w:color="000000"/>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0.00349</w:t>
            </w:r>
          </w:p>
        </w:tc>
        <w:tc>
          <w:tcPr>
            <w:tcW w:w="5680" w:type="dxa"/>
            <w:tcBorders>
              <w:top w:val="single" w:sz="8" w:space="0" w:color="000000"/>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29.3 (25.9-33.1)</w:t>
            </w:r>
            <w:r w:rsidRPr="00E02F37">
              <w:rPr>
                <w:rFonts w:eastAsia="標楷體"/>
                <w:kern w:val="0"/>
                <w:sz w:val="22"/>
                <w:szCs w:val="22"/>
                <w:vertAlign w:val="superscript"/>
              </w:rPr>
              <w:t xml:space="preserve">1 </w:t>
            </w:r>
            <w:r w:rsidRPr="00E02F37">
              <w:rPr>
                <w:rFonts w:eastAsia="標楷體"/>
                <w:kern w:val="0"/>
                <w:sz w:val="22"/>
                <w:szCs w:val="22"/>
              </w:rPr>
              <w:t>(20.7-40.5)</w:t>
            </w:r>
            <w:r w:rsidRPr="00E02F37">
              <w:rPr>
                <w:rFonts w:eastAsia="標楷體"/>
                <w:kern w:val="0"/>
                <w:sz w:val="22"/>
                <w:szCs w:val="22"/>
                <w:vertAlign w:val="superscript"/>
              </w:rPr>
              <w:t>2</w:t>
            </w:r>
          </w:p>
        </w:tc>
      </w:tr>
      <w:tr w:rsidR="00E02F37" w:rsidRPr="00E02F37" w:rsidTr="00E02F37">
        <w:trPr>
          <w:trHeight w:val="283"/>
        </w:trPr>
        <w:tc>
          <w:tcPr>
            <w:tcW w:w="1660" w:type="dxa"/>
            <w:tcBorders>
              <w:top w:val="single" w:sz="8" w:space="0" w:color="FFFFFF"/>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DAWU</w:t>
            </w:r>
          </w:p>
        </w:tc>
        <w:tc>
          <w:tcPr>
            <w:tcW w:w="2080" w:type="dxa"/>
            <w:tcBorders>
              <w:top w:val="single" w:sz="8" w:space="0" w:color="FFFFFF"/>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971</w:t>
            </w:r>
          </w:p>
        </w:tc>
        <w:tc>
          <w:tcPr>
            <w:tcW w:w="1900" w:type="dxa"/>
            <w:tcBorders>
              <w:top w:val="single" w:sz="8" w:space="0" w:color="FFFFFF"/>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0.01795</w:t>
            </w:r>
          </w:p>
        </w:tc>
        <w:tc>
          <w:tcPr>
            <w:tcW w:w="2080" w:type="dxa"/>
            <w:tcBorders>
              <w:top w:val="single" w:sz="8" w:space="0" w:color="FFFFFF"/>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0.00452</w:t>
            </w:r>
          </w:p>
        </w:tc>
        <w:tc>
          <w:tcPr>
            <w:tcW w:w="5680" w:type="dxa"/>
            <w:tcBorders>
              <w:top w:val="single" w:sz="8" w:space="0" w:color="FFFFFF"/>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22.5 (19.7-25.7)</w:t>
            </w:r>
            <w:r w:rsidRPr="00E02F37">
              <w:rPr>
                <w:rFonts w:eastAsia="標楷體"/>
                <w:kern w:val="0"/>
                <w:sz w:val="22"/>
                <w:szCs w:val="22"/>
                <w:vertAlign w:val="superscript"/>
              </w:rPr>
              <w:t xml:space="preserve">1 </w:t>
            </w:r>
            <w:r w:rsidRPr="00E02F37">
              <w:rPr>
                <w:rFonts w:eastAsia="標楷體"/>
                <w:kern w:val="0"/>
                <w:sz w:val="22"/>
                <w:szCs w:val="22"/>
              </w:rPr>
              <w:t>(16.0-31.0)</w:t>
            </w:r>
            <w:r w:rsidRPr="00E02F37">
              <w:rPr>
                <w:rFonts w:eastAsia="標楷體"/>
                <w:kern w:val="0"/>
                <w:sz w:val="22"/>
                <w:szCs w:val="22"/>
                <w:vertAlign w:val="superscript"/>
              </w:rPr>
              <w:t>2</w:t>
            </w:r>
          </w:p>
        </w:tc>
      </w:tr>
      <w:tr w:rsidR="00E02F37" w:rsidRPr="00E02F37" w:rsidTr="00E02F37">
        <w:trPr>
          <w:trHeight w:val="283"/>
        </w:trPr>
        <w:tc>
          <w:tcPr>
            <w:tcW w:w="1660" w:type="dxa"/>
            <w:tcBorders>
              <w:top w:val="single" w:sz="8" w:space="0" w:color="FFFFFF"/>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DL</w:t>
            </w:r>
          </w:p>
        </w:tc>
        <w:tc>
          <w:tcPr>
            <w:tcW w:w="2080" w:type="dxa"/>
            <w:tcBorders>
              <w:top w:val="single" w:sz="8" w:space="0" w:color="FFFFFF"/>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721</w:t>
            </w:r>
          </w:p>
        </w:tc>
        <w:tc>
          <w:tcPr>
            <w:tcW w:w="1900" w:type="dxa"/>
            <w:tcBorders>
              <w:top w:val="single" w:sz="8" w:space="0" w:color="FFFFFF"/>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0.02537</w:t>
            </w:r>
          </w:p>
        </w:tc>
        <w:tc>
          <w:tcPr>
            <w:tcW w:w="2080" w:type="dxa"/>
            <w:tcBorders>
              <w:top w:val="single" w:sz="8" w:space="0" w:color="FFFFFF"/>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0.01591</w:t>
            </w:r>
          </w:p>
        </w:tc>
        <w:tc>
          <w:tcPr>
            <w:tcW w:w="5680" w:type="dxa"/>
            <w:tcBorders>
              <w:top w:val="single" w:sz="8" w:space="0" w:color="FFFFFF"/>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33.0 (24.8-45.2)</w:t>
            </w:r>
            <w:r w:rsidRPr="00E02F37">
              <w:rPr>
                <w:rFonts w:eastAsia="標楷體"/>
                <w:kern w:val="0"/>
                <w:sz w:val="22"/>
                <w:szCs w:val="22"/>
                <w:vertAlign w:val="superscript"/>
              </w:rPr>
              <w:t xml:space="preserve">1 </w:t>
            </w:r>
            <w:r w:rsidRPr="00E02F37">
              <w:rPr>
                <w:rFonts w:eastAsia="標楷體"/>
                <w:kern w:val="0"/>
                <w:sz w:val="22"/>
                <w:szCs w:val="22"/>
              </w:rPr>
              <w:t>(22.7-50.7)</w:t>
            </w:r>
            <w:r w:rsidRPr="00E02F37">
              <w:rPr>
                <w:rFonts w:eastAsia="標楷體"/>
                <w:kern w:val="0"/>
                <w:sz w:val="22"/>
                <w:szCs w:val="22"/>
                <w:vertAlign w:val="superscript"/>
              </w:rPr>
              <w:t>2</w:t>
            </w:r>
          </w:p>
        </w:tc>
      </w:tr>
      <w:tr w:rsidR="00E02F37" w:rsidRPr="00E02F37" w:rsidTr="00E02F37">
        <w:trPr>
          <w:trHeight w:val="283"/>
        </w:trPr>
        <w:tc>
          <w:tcPr>
            <w:tcW w:w="13400" w:type="dxa"/>
            <w:gridSpan w:val="5"/>
            <w:tcBorders>
              <w:top w:val="single" w:sz="8" w:space="0" w:color="000000"/>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Lowest Alleles Frequency used = 0.02</w:t>
            </w:r>
          </w:p>
        </w:tc>
      </w:tr>
      <w:tr w:rsidR="00E02F37" w:rsidRPr="00E02F37" w:rsidTr="00E02F37">
        <w:trPr>
          <w:trHeight w:val="849"/>
        </w:trPr>
        <w:tc>
          <w:tcPr>
            <w:tcW w:w="1660" w:type="dxa"/>
            <w:tcBorders>
              <w:top w:val="single" w:sz="8" w:space="0" w:color="000000"/>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 </w:t>
            </w:r>
          </w:p>
        </w:tc>
        <w:tc>
          <w:tcPr>
            <w:tcW w:w="2080" w:type="dxa"/>
            <w:tcBorders>
              <w:top w:val="single" w:sz="8" w:space="0" w:color="000000"/>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Independent</w:t>
            </w:r>
          </w:p>
          <w:p w:rsidR="00E02F37" w:rsidRPr="00E02F37" w:rsidRDefault="00E02F37" w:rsidP="00E02F37">
            <w:pPr>
              <w:jc w:val="center"/>
              <w:rPr>
                <w:rFonts w:eastAsia="標楷體"/>
                <w:kern w:val="0"/>
                <w:sz w:val="22"/>
                <w:szCs w:val="22"/>
              </w:rPr>
            </w:pPr>
            <w:r w:rsidRPr="00E02F37">
              <w:rPr>
                <w:rFonts w:eastAsia="標楷體"/>
                <w:kern w:val="0"/>
                <w:sz w:val="22"/>
                <w:szCs w:val="22"/>
              </w:rPr>
              <w:t>Comparisons</w:t>
            </w:r>
          </w:p>
        </w:tc>
        <w:tc>
          <w:tcPr>
            <w:tcW w:w="1900" w:type="dxa"/>
            <w:tcBorders>
              <w:top w:val="single" w:sz="8" w:space="0" w:color="000000"/>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Overall r</w:t>
            </w:r>
            <w:r w:rsidRPr="00E02F37">
              <w:rPr>
                <w:rFonts w:eastAsia="標楷體"/>
                <w:kern w:val="0"/>
                <w:sz w:val="22"/>
                <w:szCs w:val="22"/>
                <w:vertAlign w:val="superscript"/>
              </w:rPr>
              <w:t>2</w:t>
            </w:r>
          </w:p>
        </w:tc>
        <w:tc>
          <w:tcPr>
            <w:tcW w:w="2080" w:type="dxa"/>
            <w:tcBorders>
              <w:top w:val="single" w:sz="8" w:space="0" w:color="000000"/>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Expected r</w:t>
            </w:r>
            <w:r w:rsidRPr="00E02F37">
              <w:rPr>
                <w:rFonts w:eastAsia="標楷體"/>
                <w:kern w:val="0"/>
                <w:sz w:val="22"/>
                <w:szCs w:val="22"/>
                <w:vertAlign w:val="superscript"/>
              </w:rPr>
              <w:t>2</w:t>
            </w:r>
          </w:p>
        </w:tc>
        <w:tc>
          <w:tcPr>
            <w:tcW w:w="5680" w:type="dxa"/>
            <w:tcBorders>
              <w:top w:val="single" w:sz="8" w:space="0" w:color="000000"/>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Ne (95% CIs for Ne)</w:t>
            </w:r>
          </w:p>
        </w:tc>
      </w:tr>
      <w:tr w:rsidR="00E02F37" w:rsidRPr="00E02F37" w:rsidTr="00E02F37">
        <w:trPr>
          <w:trHeight w:val="283"/>
        </w:trPr>
        <w:tc>
          <w:tcPr>
            <w:tcW w:w="1660" w:type="dxa"/>
            <w:tcBorders>
              <w:top w:val="single" w:sz="8" w:space="0" w:color="FFFFFF"/>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hint="eastAsia"/>
                <w:kern w:val="0"/>
                <w:sz w:val="22"/>
                <w:szCs w:val="22"/>
              </w:rPr>
              <w:t>T</w:t>
            </w:r>
            <w:r w:rsidRPr="00E02F37">
              <w:rPr>
                <w:rFonts w:eastAsia="標楷體"/>
                <w:kern w:val="0"/>
                <w:sz w:val="22"/>
                <w:szCs w:val="22"/>
              </w:rPr>
              <w:t>otal</w:t>
            </w:r>
          </w:p>
        </w:tc>
        <w:tc>
          <w:tcPr>
            <w:tcW w:w="2080" w:type="dxa"/>
            <w:tcBorders>
              <w:top w:val="single" w:sz="8" w:space="0" w:color="000000"/>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1430</w:t>
            </w:r>
          </w:p>
        </w:tc>
        <w:tc>
          <w:tcPr>
            <w:tcW w:w="1900" w:type="dxa"/>
            <w:tcBorders>
              <w:top w:val="single" w:sz="8" w:space="0" w:color="000000"/>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0.01134</w:t>
            </w:r>
          </w:p>
        </w:tc>
        <w:tc>
          <w:tcPr>
            <w:tcW w:w="2080" w:type="dxa"/>
            <w:tcBorders>
              <w:top w:val="single" w:sz="8" w:space="0" w:color="000000"/>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0.00349</w:t>
            </w:r>
          </w:p>
        </w:tc>
        <w:tc>
          <w:tcPr>
            <w:tcW w:w="5680" w:type="dxa"/>
            <w:tcBorders>
              <w:top w:val="single" w:sz="8" w:space="0" w:color="000000"/>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40.3 (36.0-45.0)</w:t>
            </w:r>
            <w:r w:rsidRPr="00E02F37">
              <w:rPr>
                <w:rFonts w:eastAsia="標楷體"/>
                <w:kern w:val="0"/>
                <w:sz w:val="22"/>
                <w:szCs w:val="22"/>
                <w:vertAlign w:val="superscript"/>
              </w:rPr>
              <w:t xml:space="preserve">1 </w:t>
            </w:r>
            <w:r w:rsidRPr="00E02F37">
              <w:rPr>
                <w:rFonts w:eastAsia="標楷體"/>
                <w:kern w:val="0"/>
                <w:sz w:val="22"/>
                <w:szCs w:val="22"/>
              </w:rPr>
              <w:t>(29.3-54.8)</w:t>
            </w:r>
            <w:r w:rsidRPr="00E02F37">
              <w:rPr>
                <w:rFonts w:eastAsia="標楷體"/>
                <w:kern w:val="0"/>
                <w:sz w:val="22"/>
                <w:szCs w:val="22"/>
                <w:vertAlign w:val="superscript"/>
              </w:rPr>
              <w:t>2</w:t>
            </w:r>
          </w:p>
        </w:tc>
      </w:tr>
      <w:tr w:rsidR="00E02F37" w:rsidRPr="00E02F37" w:rsidTr="00E02F37">
        <w:trPr>
          <w:trHeight w:val="283"/>
        </w:trPr>
        <w:tc>
          <w:tcPr>
            <w:tcW w:w="1660" w:type="dxa"/>
            <w:tcBorders>
              <w:top w:val="single" w:sz="8" w:space="0" w:color="FFFFFF"/>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DAWU</w:t>
            </w:r>
          </w:p>
        </w:tc>
        <w:tc>
          <w:tcPr>
            <w:tcW w:w="2080" w:type="dxa"/>
            <w:tcBorders>
              <w:top w:val="single" w:sz="8" w:space="0" w:color="FFFFFF"/>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1381</w:t>
            </w:r>
          </w:p>
        </w:tc>
        <w:tc>
          <w:tcPr>
            <w:tcW w:w="1900" w:type="dxa"/>
            <w:tcBorders>
              <w:top w:val="single" w:sz="8" w:space="0" w:color="FFFFFF"/>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0.01552</w:t>
            </w:r>
          </w:p>
        </w:tc>
        <w:tc>
          <w:tcPr>
            <w:tcW w:w="2080" w:type="dxa"/>
            <w:tcBorders>
              <w:top w:val="single" w:sz="8" w:space="0" w:color="FFFFFF"/>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0.00453</w:t>
            </w:r>
          </w:p>
        </w:tc>
        <w:tc>
          <w:tcPr>
            <w:tcW w:w="5680" w:type="dxa"/>
            <w:tcBorders>
              <w:top w:val="single" w:sz="8" w:space="0" w:color="FFFFFF"/>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28.1 (25.0-31.5)</w:t>
            </w:r>
            <w:r w:rsidRPr="00E02F37">
              <w:rPr>
                <w:rFonts w:eastAsia="標楷體"/>
                <w:kern w:val="0"/>
                <w:sz w:val="22"/>
                <w:szCs w:val="22"/>
                <w:vertAlign w:val="superscript"/>
              </w:rPr>
              <w:t xml:space="preserve">1 </w:t>
            </w:r>
            <w:r w:rsidRPr="00E02F37">
              <w:rPr>
                <w:rFonts w:eastAsia="標楷體"/>
                <w:kern w:val="0"/>
                <w:sz w:val="22"/>
                <w:szCs w:val="22"/>
              </w:rPr>
              <w:t>(20.2-38.4)</w:t>
            </w:r>
            <w:r w:rsidRPr="00E02F37">
              <w:rPr>
                <w:rFonts w:eastAsia="標楷體"/>
                <w:kern w:val="0"/>
                <w:sz w:val="22"/>
                <w:szCs w:val="22"/>
                <w:vertAlign w:val="superscript"/>
              </w:rPr>
              <w:t>2</w:t>
            </w:r>
          </w:p>
        </w:tc>
      </w:tr>
      <w:tr w:rsidR="00E02F37" w:rsidRPr="00E02F37" w:rsidTr="00E02F37">
        <w:trPr>
          <w:trHeight w:val="283"/>
        </w:trPr>
        <w:tc>
          <w:tcPr>
            <w:tcW w:w="1660" w:type="dxa"/>
            <w:tcBorders>
              <w:top w:val="single" w:sz="8" w:space="0" w:color="FFFFFF"/>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DL</w:t>
            </w:r>
          </w:p>
        </w:tc>
        <w:tc>
          <w:tcPr>
            <w:tcW w:w="2080" w:type="dxa"/>
            <w:tcBorders>
              <w:top w:val="single" w:sz="8" w:space="0" w:color="FFFFFF"/>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1085</w:t>
            </w:r>
          </w:p>
        </w:tc>
        <w:tc>
          <w:tcPr>
            <w:tcW w:w="1900" w:type="dxa"/>
            <w:tcBorders>
              <w:top w:val="single" w:sz="8" w:space="0" w:color="FFFFFF"/>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0.02426</w:t>
            </w:r>
          </w:p>
        </w:tc>
        <w:tc>
          <w:tcPr>
            <w:tcW w:w="2080" w:type="dxa"/>
            <w:tcBorders>
              <w:top w:val="single" w:sz="8" w:space="0" w:color="FFFFFF"/>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0.01595</w:t>
            </w:r>
          </w:p>
        </w:tc>
        <w:tc>
          <w:tcPr>
            <w:tcW w:w="5680" w:type="dxa"/>
            <w:tcBorders>
              <w:top w:val="single" w:sz="8" w:space="0" w:color="FFFFFF"/>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37.9 (29.6-50.0)</w:t>
            </w:r>
            <w:r w:rsidRPr="00E02F37">
              <w:rPr>
                <w:rFonts w:eastAsia="標楷體"/>
                <w:kern w:val="0"/>
                <w:sz w:val="22"/>
                <w:szCs w:val="22"/>
                <w:vertAlign w:val="superscript"/>
              </w:rPr>
              <w:t xml:space="preserve">1 </w:t>
            </w:r>
            <w:r w:rsidRPr="00E02F37">
              <w:rPr>
                <w:rFonts w:eastAsia="標楷體"/>
                <w:kern w:val="0"/>
                <w:sz w:val="22"/>
                <w:szCs w:val="22"/>
              </w:rPr>
              <w:t>(25.5-60.8)</w:t>
            </w:r>
            <w:r w:rsidRPr="00E02F37">
              <w:rPr>
                <w:rFonts w:eastAsia="標楷體"/>
                <w:kern w:val="0"/>
                <w:sz w:val="22"/>
                <w:szCs w:val="22"/>
                <w:vertAlign w:val="superscript"/>
              </w:rPr>
              <w:t>2</w:t>
            </w:r>
          </w:p>
        </w:tc>
      </w:tr>
      <w:tr w:rsidR="00E02F37" w:rsidRPr="00E02F37" w:rsidTr="00E02F37">
        <w:trPr>
          <w:trHeight w:val="283"/>
        </w:trPr>
        <w:tc>
          <w:tcPr>
            <w:tcW w:w="13400" w:type="dxa"/>
            <w:gridSpan w:val="5"/>
            <w:tcBorders>
              <w:top w:val="single" w:sz="8" w:space="0" w:color="000000"/>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both"/>
              <w:rPr>
                <w:rFonts w:eastAsia="標楷體"/>
                <w:kern w:val="0"/>
                <w:sz w:val="22"/>
                <w:szCs w:val="22"/>
              </w:rPr>
            </w:pPr>
            <w:r w:rsidRPr="00E02F37">
              <w:rPr>
                <w:rFonts w:eastAsia="標楷體"/>
                <w:kern w:val="0"/>
                <w:sz w:val="22"/>
                <w:szCs w:val="22"/>
              </w:rPr>
              <w:t>Lowest Alleles Frequency used = 0.01</w:t>
            </w:r>
          </w:p>
        </w:tc>
      </w:tr>
      <w:tr w:rsidR="00E02F37" w:rsidRPr="00E02F37" w:rsidTr="00E02F37">
        <w:trPr>
          <w:trHeight w:val="849"/>
        </w:trPr>
        <w:tc>
          <w:tcPr>
            <w:tcW w:w="1660" w:type="dxa"/>
            <w:tcBorders>
              <w:top w:val="single" w:sz="8" w:space="0" w:color="000000"/>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p>
        </w:tc>
        <w:tc>
          <w:tcPr>
            <w:tcW w:w="2080" w:type="dxa"/>
            <w:tcBorders>
              <w:top w:val="single" w:sz="8" w:space="0" w:color="000000"/>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Independent</w:t>
            </w:r>
          </w:p>
          <w:p w:rsidR="00E02F37" w:rsidRPr="00E02F37" w:rsidRDefault="00E02F37" w:rsidP="00E02F37">
            <w:pPr>
              <w:jc w:val="center"/>
              <w:rPr>
                <w:rFonts w:eastAsia="標楷體"/>
                <w:kern w:val="0"/>
                <w:sz w:val="22"/>
                <w:szCs w:val="22"/>
              </w:rPr>
            </w:pPr>
            <w:r w:rsidRPr="00E02F37">
              <w:rPr>
                <w:rFonts w:eastAsia="標楷體"/>
                <w:kern w:val="0"/>
                <w:sz w:val="22"/>
                <w:szCs w:val="22"/>
              </w:rPr>
              <w:t>Comparisons</w:t>
            </w:r>
          </w:p>
        </w:tc>
        <w:tc>
          <w:tcPr>
            <w:tcW w:w="1900" w:type="dxa"/>
            <w:tcBorders>
              <w:top w:val="single" w:sz="8" w:space="0" w:color="000000"/>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Overall r</w:t>
            </w:r>
            <w:r w:rsidRPr="00E02F37">
              <w:rPr>
                <w:rFonts w:eastAsia="標楷體"/>
                <w:kern w:val="0"/>
                <w:sz w:val="22"/>
                <w:szCs w:val="22"/>
                <w:vertAlign w:val="superscript"/>
              </w:rPr>
              <w:t>2</w:t>
            </w:r>
          </w:p>
        </w:tc>
        <w:tc>
          <w:tcPr>
            <w:tcW w:w="2080" w:type="dxa"/>
            <w:tcBorders>
              <w:top w:val="single" w:sz="8" w:space="0" w:color="000000"/>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Expected r</w:t>
            </w:r>
            <w:r w:rsidRPr="00E02F37">
              <w:rPr>
                <w:rFonts w:eastAsia="標楷體"/>
                <w:kern w:val="0"/>
                <w:sz w:val="22"/>
                <w:szCs w:val="22"/>
                <w:vertAlign w:val="superscript"/>
              </w:rPr>
              <w:t>2</w:t>
            </w:r>
          </w:p>
        </w:tc>
        <w:tc>
          <w:tcPr>
            <w:tcW w:w="5680" w:type="dxa"/>
            <w:tcBorders>
              <w:top w:val="single" w:sz="8" w:space="0" w:color="000000"/>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Ne (95% CIs for Ne)</w:t>
            </w:r>
          </w:p>
        </w:tc>
      </w:tr>
      <w:tr w:rsidR="00E02F37" w:rsidRPr="00E02F37" w:rsidTr="00E02F37">
        <w:trPr>
          <w:trHeight w:val="283"/>
        </w:trPr>
        <w:tc>
          <w:tcPr>
            <w:tcW w:w="1660" w:type="dxa"/>
            <w:tcBorders>
              <w:top w:val="single" w:sz="8" w:space="0" w:color="FFFFFF"/>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hint="eastAsia"/>
                <w:kern w:val="0"/>
                <w:sz w:val="22"/>
                <w:szCs w:val="22"/>
              </w:rPr>
              <w:t>T</w:t>
            </w:r>
            <w:r w:rsidRPr="00E02F37">
              <w:rPr>
                <w:rFonts w:eastAsia="標楷體"/>
                <w:kern w:val="0"/>
                <w:sz w:val="22"/>
                <w:szCs w:val="22"/>
              </w:rPr>
              <w:t>otal</w:t>
            </w:r>
          </w:p>
        </w:tc>
        <w:tc>
          <w:tcPr>
            <w:tcW w:w="2080" w:type="dxa"/>
            <w:tcBorders>
              <w:top w:val="single" w:sz="8" w:space="0" w:color="000000"/>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1736</w:t>
            </w:r>
          </w:p>
        </w:tc>
        <w:tc>
          <w:tcPr>
            <w:tcW w:w="1900" w:type="dxa"/>
            <w:tcBorders>
              <w:top w:val="single" w:sz="8" w:space="0" w:color="000000"/>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0.01019</w:t>
            </w:r>
          </w:p>
        </w:tc>
        <w:tc>
          <w:tcPr>
            <w:tcW w:w="2080" w:type="dxa"/>
            <w:tcBorders>
              <w:top w:val="single" w:sz="8" w:space="0" w:color="000000"/>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0.00349</w:t>
            </w:r>
          </w:p>
        </w:tc>
        <w:tc>
          <w:tcPr>
            <w:tcW w:w="5680" w:type="dxa"/>
            <w:tcBorders>
              <w:top w:val="single" w:sz="8" w:space="0" w:color="000000"/>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47.6 (42.8-52.9)</w:t>
            </w:r>
            <w:r w:rsidRPr="00E02F37">
              <w:rPr>
                <w:rFonts w:eastAsia="標楷體"/>
                <w:kern w:val="0"/>
                <w:sz w:val="22"/>
                <w:szCs w:val="22"/>
                <w:vertAlign w:val="superscript"/>
              </w:rPr>
              <w:t xml:space="preserve">1 </w:t>
            </w:r>
            <w:r w:rsidRPr="00E02F37">
              <w:rPr>
                <w:rFonts w:eastAsia="標楷體"/>
                <w:kern w:val="0"/>
                <w:sz w:val="22"/>
                <w:szCs w:val="22"/>
              </w:rPr>
              <w:t>(34.6-65.3)</w:t>
            </w:r>
            <w:r w:rsidRPr="00E02F37">
              <w:rPr>
                <w:rFonts w:eastAsia="標楷體"/>
                <w:kern w:val="0"/>
                <w:sz w:val="22"/>
                <w:szCs w:val="22"/>
                <w:vertAlign w:val="superscript"/>
              </w:rPr>
              <w:t>2</w:t>
            </w:r>
          </w:p>
        </w:tc>
      </w:tr>
      <w:tr w:rsidR="00E02F37" w:rsidRPr="00E02F37" w:rsidTr="00E02F37">
        <w:trPr>
          <w:trHeight w:val="283"/>
        </w:trPr>
        <w:tc>
          <w:tcPr>
            <w:tcW w:w="1660" w:type="dxa"/>
            <w:tcBorders>
              <w:top w:val="single" w:sz="8" w:space="0" w:color="FFFFFF"/>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DAWU</w:t>
            </w:r>
          </w:p>
        </w:tc>
        <w:tc>
          <w:tcPr>
            <w:tcW w:w="2080" w:type="dxa"/>
            <w:tcBorders>
              <w:top w:val="single" w:sz="8" w:space="0" w:color="FFFFFF"/>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1692</w:t>
            </w:r>
          </w:p>
        </w:tc>
        <w:tc>
          <w:tcPr>
            <w:tcW w:w="1900" w:type="dxa"/>
            <w:tcBorders>
              <w:top w:val="single" w:sz="8" w:space="0" w:color="FFFFFF"/>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0.01329</w:t>
            </w:r>
          </w:p>
        </w:tc>
        <w:tc>
          <w:tcPr>
            <w:tcW w:w="2080" w:type="dxa"/>
            <w:tcBorders>
              <w:top w:val="single" w:sz="8" w:space="0" w:color="FFFFFF"/>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0.00453</w:t>
            </w:r>
          </w:p>
        </w:tc>
        <w:tc>
          <w:tcPr>
            <w:tcW w:w="5680" w:type="dxa"/>
            <w:tcBorders>
              <w:top w:val="single" w:sz="8" w:space="0" w:color="FFFFFF"/>
              <w:left w:val="single" w:sz="8" w:space="0" w:color="FFFFFF"/>
              <w:bottom w:val="single" w:sz="8" w:space="0" w:color="FFFFFF"/>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35.8 (32.1-40.0)</w:t>
            </w:r>
            <w:r w:rsidRPr="00E02F37">
              <w:rPr>
                <w:rFonts w:eastAsia="標楷體"/>
                <w:kern w:val="0"/>
                <w:sz w:val="22"/>
                <w:szCs w:val="22"/>
                <w:vertAlign w:val="superscript"/>
              </w:rPr>
              <w:t xml:space="preserve">1 </w:t>
            </w:r>
            <w:r w:rsidRPr="00E02F37">
              <w:rPr>
                <w:rFonts w:eastAsia="標楷體"/>
                <w:kern w:val="0"/>
                <w:sz w:val="22"/>
                <w:szCs w:val="22"/>
              </w:rPr>
              <w:t>(26.5-48.2)</w:t>
            </w:r>
            <w:r w:rsidRPr="00E02F37">
              <w:rPr>
                <w:rFonts w:eastAsia="標楷體"/>
                <w:kern w:val="0"/>
                <w:sz w:val="22"/>
                <w:szCs w:val="22"/>
                <w:vertAlign w:val="superscript"/>
              </w:rPr>
              <w:t>2</w:t>
            </w:r>
          </w:p>
        </w:tc>
      </w:tr>
      <w:tr w:rsidR="00E02F37" w:rsidRPr="00E02F37" w:rsidTr="00E02F37">
        <w:trPr>
          <w:trHeight w:val="283"/>
        </w:trPr>
        <w:tc>
          <w:tcPr>
            <w:tcW w:w="1660" w:type="dxa"/>
            <w:tcBorders>
              <w:top w:val="single" w:sz="8" w:space="0" w:color="FFFFFF"/>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DL</w:t>
            </w:r>
          </w:p>
        </w:tc>
        <w:tc>
          <w:tcPr>
            <w:tcW w:w="2080" w:type="dxa"/>
            <w:tcBorders>
              <w:top w:val="single" w:sz="8" w:space="0" w:color="FFFFFF"/>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1131</w:t>
            </w:r>
          </w:p>
        </w:tc>
        <w:tc>
          <w:tcPr>
            <w:tcW w:w="1900" w:type="dxa"/>
            <w:tcBorders>
              <w:top w:val="single" w:sz="8" w:space="0" w:color="FFFFFF"/>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0.02300</w:t>
            </w:r>
          </w:p>
        </w:tc>
        <w:tc>
          <w:tcPr>
            <w:tcW w:w="2080" w:type="dxa"/>
            <w:tcBorders>
              <w:top w:val="single" w:sz="8" w:space="0" w:color="FFFFFF"/>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0.01595</w:t>
            </w:r>
          </w:p>
        </w:tc>
        <w:tc>
          <w:tcPr>
            <w:tcW w:w="5680" w:type="dxa"/>
            <w:tcBorders>
              <w:top w:val="single" w:sz="8" w:space="0" w:color="FFFFFF"/>
              <w:left w:val="single" w:sz="8" w:space="0" w:color="FFFFFF"/>
              <w:bottom w:val="single" w:sz="8" w:space="0" w:color="000000"/>
              <w:right w:val="single" w:sz="8" w:space="0" w:color="FFFFFF"/>
            </w:tcBorders>
            <w:shd w:val="clear" w:color="auto" w:fill="auto"/>
            <w:tcMar>
              <w:top w:w="15" w:type="dxa"/>
              <w:left w:w="106" w:type="dxa"/>
              <w:bottom w:w="0" w:type="dxa"/>
              <w:right w:w="106" w:type="dxa"/>
            </w:tcMar>
            <w:hideMark/>
          </w:tcPr>
          <w:p w:rsidR="00E02F37" w:rsidRPr="00E02F37" w:rsidRDefault="00E02F37" w:rsidP="00E02F37">
            <w:pPr>
              <w:jc w:val="center"/>
              <w:rPr>
                <w:rFonts w:eastAsia="標楷體"/>
                <w:kern w:val="0"/>
                <w:sz w:val="22"/>
                <w:szCs w:val="22"/>
              </w:rPr>
            </w:pPr>
            <w:r w:rsidRPr="00E02F37">
              <w:rPr>
                <w:rFonts w:eastAsia="標楷體"/>
                <w:kern w:val="0"/>
                <w:sz w:val="22"/>
                <w:szCs w:val="22"/>
              </w:rPr>
              <w:t>45.1 (34.6-61.2)</w:t>
            </w:r>
            <w:r w:rsidRPr="00E02F37">
              <w:rPr>
                <w:rFonts w:eastAsia="標楷體"/>
                <w:kern w:val="0"/>
                <w:sz w:val="22"/>
                <w:szCs w:val="22"/>
                <w:vertAlign w:val="superscript"/>
              </w:rPr>
              <w:t xml:space="preserve">1 </w:t>
            </w:r>
            <w:r w:rsidRPr="00E02F37">
              <w:rPr>
                <w:rFonts w:eastAsia="標楷體"/>
                <w:kern w:val="0"/>
                <w:sz w:val="22"/>
                <w:szCs w:val="22"/>
              </w:rPr>
              <w:t>(29.4-77.1)</w:t>
            </w:r>
            <w:r w:rsidRPr="00E02F37">
              <w:rPr>
                <w:rFonts w:eastAsia="標楷體"/>
                <w:kern w:val="0"/>
                <w:sz w:val="22"/>
                <w:szCs w:val="22"/>
                <w:vertAlign w:val="superscript"/>
              </w:rPr>
              <w:t>2</w:t>
            </w:r>
          </w:p>
        </w:tc>
      </w:tr>
    </w:tbl>
    <w:p w:rsidR="00E02F37" w:rsidRPr="00E02F37" w:rsidRDefault="00E02F37" w:rsidP="00E02F37">
      <w:pPr>
        <w:jc w:val="both"/>
        <w:rPr>
          <w:kern w:val="0"/>
          <w:sz w:val="22"/>
          <w:szCs w:val="22"/>
        </w:rPr>
      </w:pPr>
      <w:r w:rsidRPr="00E02F37">
        <w:rPr>
          <w:kern w:val="0"/>
          <w:sz w:val="22"/>
          <w:szCs w:val="22"/>
        </w:rPr>
        <w:t>1. Parametric</w:t>
      </w:r>
    </w:p>
    <w:p w:rsidR="00E02F37" w:rsidRPr="00E02F37" w:rsidRDefault="00E02F37" w:rsidP="00E02F37">
      <w:pPr>
        <w:jc w:val="both"/>
        <w:rPr>
          <w:kern w:val="0"/>
          <w:sz w:val="22"/>
          <w:szCs w:val="22"/>
        </w:rPr>
      </w:pPr>
      <w:r w:rsidRPr="00E02F37">
        <w:rPr>
          <w:kern w:val="0"/>
          <w:sz w:val="22"/>
          <w:szCs w:val="22"/>
        </w:rPr>
        <w:t>2. JackKnife on Loci</w:t>
      </w:r>
    </w:p>
    <w:p w:rsidR="00E02F37" w:rsidRPr="00E02F37" w:rsidRDefault="00E02F37" w:rsidP="00E02F37">
      <w:pPr>
        <w:jc w:val="both"/>
        <w:rPr>
          <w:kern w:val="0"/>
          <w:sz w:val="22"/>
          <w:szCs w:val="22"/>
        </w:rPr>
        <w:sectPr w:rsidR="00E02F37" w:rsidRPr="00E02F37" w:rsidSect="00E02F37">
          <w:pgSz w:w="16838" w:h="11906" w:orient="landscape"/>
          <w:pgMar w:top="1134" w:right="1134" w:bottom="1134" w:left="1134" w:header="851" w:footer="992" w:gutter="0"/>
          <w:cols w:space="425"/>
          <w:docGrid w:type="lines" w:linePitch="360"/>
        </w:sectPr>
      </w:pPr>
    </w:p>
    <w:p w:rsidR="00E02F37" w:rsidRPr="00E02F37" w:rsidRDefault="00E02F37" w:rsidP="00E02F37">
      <w:pPr>
        <w:jc w:val="both"/>
        <w:rPr>
          <w:sz w:val="22"/>
          <w:szCs w:val="22"/>
        </w:rPr>
      </w:pPr>
      <w:r w:rsidRPr="00E02F37">
        <w:rPr>
          <w:rFonts w:eastAsia="標楷體"/>
        </w:rPr>
        <w:lastRenderedPageBreak/>
        <w:t>表</w:t>
      </w:r>
      <w:r w:rsidRPr="00E02F37">
        <w:rPr>
          <w:rFonts w:eastAsia="標楷體" w:hint="eastAsia"/>
        </w:rPr>
        <w:t>七</w:t>
      </w:r>
      <w:r w:rsidRPr="00E02F37">
        <w:rPr>
          <w:rFonts w:eastAsia="標楷體"/>
        </w:rPr>
        <w:t>、</w:t>
      </w:r>
      <w:r w:rsidRPr="00E02F37">
        <w:rPr>
          <w:rFonts w:eastAsia="標楷體"/>
          <w:szCs w:val="22"/>
        </w:rPr>
        <w:t>使用</w:t>
      </w:r>
      <w:r w:rsidRPr="00E02F37">
        <w:rPr>
          <w:rFonts w:eastAsia="標楷體"/>
          <w:szCs w:val="22"/>
        </w:rPr>
        <w:t>15</w:t>
      </w:r>
      <w:r w:rsidRPr="00E02F37">
        <w:rPr>
          <w:rFonts w:eastAsia="標楷體"/>
          <w:szCs w:val="22"/>
        </w:rPr>
        <w:t>組</w:t>
      </w:r>
      <w:r w:rsidRPr="00E02F37">
        <w:rPr>
          <w:rFonts w:eastAsia="標楷體"/>
          <w:bCs/>
          <w:szCs w:val="22"/>
        </w:rPr>
        <w:t>微衛星體基因座進行</w:t>
      </w:r>
      <w:r w:rsidRPr="00E02F37">
        <w:rPr>
          <w:rFonts w:eastAsia="標楷體" w:hint="eastAsia"/>
          <w:szCs w:val="22"/>
        </w:rPr>
        <w:t>STRUCTURE</w:t>
      </w:r>
      <w:r w:rsidRPr="00E02F37">
        <w:rPr>
          <w:rFonts w:eastAsia="標楷體"/>
          <w:szCs w:val="22"/>
        </w:rPr>
        <w:t>分群</w:t>
      </w:r>
      <w:r w:rsidRPr="00E02F37">
        <w:rPr>
          <w:rFonts w:eastAsia="標楷體" w:hint="eastAsia"/>
          <w:szCs w:val="22"/>
        </w:rPr>
        <w:t>檢測，</w:t>
      </w:r>
      <w:r w:rsidRPr="00E02F37">
        <w:rPr>
          <w:rFonts w:eastAsia="標楷體"/>
          <w:szCs w:val="22"/>
        </w:rPr>
        <w:t>分析</w:t>
      </w:r>
      <w:r w:rsidR="002142F6">
        <w:rPr>
          <w:rFonts w:eastAsia="標楷體" w:hint="eastAsia"/>
          <w:szCs w:val="22"/>
        </w:rPr>
        <w:t>臺灣穗花杉</w:t>
      </w:r>
      <w:r w:rsidRPr="00E02F37">
        <w:rPr>
          <w:rFonts w:eastAsia="標楷體" w:hint="eastAsia"/>
          <w:szCs w:val="22"/>
        </w:rPr>
        <w:t>全樣本及各族群</w:t>
      </w:r>
      <w:r w:rsidRPr="00E02F37">
        <w:rPr>
          <w:rFonts w:eastAsia="標楷體"/>
          <w:szCs w:val="22"/>
        </w:rPr>
        <w:t>之</w:t>
      </w:r>
      <w:r w:rsidRPr="00E02F37">
        <w:rPr>
          <w:rFonts w:eastAsia="標楷體" w:hint="eastAsia"/>
          <w:szCs w:val="22"/>
        </w:rPr>
        <w:t>各</w:t>
      </w:r>
      <w:r w:rsidRPr="00E02F37">
        <w:rPr>
          <w:rFonts w:eastAsia="標楷體"/>
          <w:szCs w:val="22"/>
        </w:rPr>
        <w:t>分群數</w:t>
      </w:r>
      <w:r w:rsidRPr="00E02F37">
        <w:rPr>
          <w:rFonts w:eastAsia="標楷體" w:hint="eastAsia"/>
          <w:szCs w:val="22"/>
        </w:rPr>
        <w:t>的</w:t>
      </w:r>
      <w:r w:rsidRPr="00E02F37">
        <w:rPr>
          <w:rFonts w:eastAsia="標楷體"/>
          <w:szCs w:val="22"/>
        </w:rPr>
        <w:t>Mean LnP(K)</w:t>
      </w:r>
      <w:r w:rsidRPr="00E02F37">
        <w:rPr>
          <w:rFonts w:eastAsia="標楷體" w:hint="eastAsia"/>
          <w:szCs w:val="22"/>
        </w:rPr>
        <w:t>及</w:t>
      </w:r>
      <w:r w:rsidRPr="00E02F37">
        <w:rPr>
          <w:rFonts w:ascii="新細明體" w:hAnsi="新細明體" w:hint="eastAsia"/>
          <w:szCs w:val="22"/>
        </w:rPr>
        <w:t>Δ</w:t>
      </w:r>
      <w:r w:rsidRPr="00E02F37">
        <w:rPr>
          <w:rFonts w:eastAsia="標楷體" w:hint="eastAsia"/>
          <w:szCs w:val="22"/>
        </w:rPr>
        <w:t>K</w:t>
      </w:r>
      <w:r w:rsidRPr="00E02F37">
        <w:rPr>
          <w:rFonts w:eastAsia="標楷體" w:hint="eastAsia"/>
          <w:szCs w:val="22"/>
        </w:rPr>
        <w:t>值。</w:t>
      </w:r>
    </w:p>
    <w:tbl>
      <w:tblPr>
        <w:tblW w:w="5000" w:type="pct"/>
        <w:tblBorders>
          <w:top w:val="single" w:sz="4" w:space="0" w:color="auto"/>
          <w:bottom w:val="single" w:sz="4" w:space="0" w:color="auto"/>
        </w:tblBorders>
        <w:tblLook w:val="04A0" w:firstRow="1" w:lastRow="0" w:firstColumn="1" w:lastColumn="0" w:noHBand="0" w:noVBand="1"/>
      </w:tblPr>
      <w:tblGrid>
        <w:gridCol w:w="736"/>
        <w:gridCol w:w="2209"/>
        <w:gridCol w:w="2212"/>
        <w:gridCol w:w="396"/>
        <w:gridCol w:w="2242"/>
        <w:gridCol w:w="2245"/>
        <w:gridCol w:w="316"/>
        <w:gridCol w:w="2215"/>
        <w:gridCol w:w="2215"/>
      </w:tblGrid>
      <w:tr w:rsidR="00E02F37" w:rsidRPr="00E02F37" w:rsidTr="00E02F37">
        <w:trPr>
          <w:trHeight w:val="349"/>
        </w:trPr>
        <w:tc>
          <w:tcPr>
            <w:tcW w:w="249" w:type="pct"/>
            <w:tcBorders>
              <w:bottom w:val="nil"/>
            </w:tcBorders>
          </w:tcPr>
          <w:p w:rsidR="00E02F37" w:rsidRPr="00E02F37" w:rsidRDefault="00E02F37" w:rsidP="00E02F37">
            <w:pPr>
              <w:jc w:val="center"/>
              <w:rPr>
                <w:sz w:val="22"/>
                <w:szCs w:val="22"/>
              </w:rPr>
            </w:pPr>
          </w:p>
        </w:tc>
        <w:tc>
          <w:tcPr>
            <w:tcW w:w="1495" w:type="pct"/>
            <w:gridSpan w:val="2"/>
            <w:tcBorders>
              <w:top w:val="single" w:sz="4" w:space="0" w:color="auto"/>
              <w:bottom w:val="single" w:sz="4" w:space="0" w:color="auto"/>
            </w:tcBorders>
          </w:tcPr>
          <w:p w:rsidR="00E02F37" w:rsidRPr="00E02F37" w:rsidRDefault="00E02F37" w:rsidP="00E02F37">
            <w:pPr>
              <w:jc w:val="center"/>
              <w:rPr>
                <w:sz w:val="22"/>
                <w:szCs w:val="22"/>
              </w:rPr>
            </w:pPr>
            <w:r w:rsidRPr="00E02F37">
              <w:rPr>
                <w:sz w:val="22"/>
                <w:szCs w:val="22"/>
              </w:rPr>
              <w:t>Total</w:t>
            </w:r>
          </w:p>
        </w:tc>
        <w:tc>
          <w:tcPr>
            <w:tcW w:w="134" w:type="pct"/>
          </w:tcPr>
          <w:p w:rsidR="00E02F37" w:rsidRPr="00E02F37" w:rsidRDefault="00E02F37" w:rsidP="00E02F37">
            <w:pPr>
              <w:jc w:val="center"/>
              <w:rPr>
                <w:rFonts w:eastAsia="標楷體"/>
                <w:kern w:val="0"/>
                <w:sz w:val="22"/>
                <w:szCs w:val="22"/>
              </w:rPr>
            </w:pPr>
          </w:p>
        </w:tc>
        <w:tc>
          <w:tcPr>
            <w:tcW w:w="1517" w:type="pct"/>
            <w:gridSpan w:val="2"/>
            <w:tcBorders>
              <w:top w:val="single" w:sz="4" w:space="0" w:color="auto"/>
              <w:bottom w:val="single" w:sz="4" w:space="0" w:color="auto"/>
            </w:tcBorders>
          </w:tcPr>
          <w:p w:rsidR="00E02F37" w:rsidRPr="00E02F37" w:rsidRDefault="00E02F37" w:rsidP="00E02F37">
            <w:pPr>
              <w:jc w:val="center"/>
              <w:rPr>
                <w:sz w:val="22"/>
                <w:szCs w:val="22"/>
              </w:rPr>
            </w:pPr>
            <w:r w:rsidRPr="00E02F37">
              <w:rPr>
                <w:rFonts w:eastAsia="標楷體"/>
                <w:kern w:val="0"/>
                <w:sz w:val="22"/>
                <w:szCs w:val="22"/>
              </w:rPr>
              <w:t>DAWU</w:t>
            </w:r>
          </w:p>
        </w:tc>
        <w:tc>
          <w:tcPr>
            <w:tcW w:w="107" w:type="pct"/>
            <w:tcBorders>
              <w:top w:val="single" w:sz="4" w:space="0" w:color="auto"/>
              <w:bottom w:val="nil"/>
            </w:tcBorders>
          </w:tcPr>
          <w:p w:rsidR="00E02F37" w:rsidRPr="00E02F37" w:rsidRDefault="00E02F37" w:rsidP="00E02F37">
            <w:pPr>
              <w:jc w:val="center"/>
              <w:rPr>
                <w:rFonts w:eastAsia="標楷體"/>
                <w:kern w:val="0"/>
                <w:sz w:val="22"/>
                <w:szCs w:val="22"/>
              </w:rPr>
            </w:pPr>
          </w:p>
        </w:tc>
        <w:tc>
          <w:tcPr>
            <w:tcW w:w="1498" w:type="pct"/>
            <w:gridSpan w:val="2"/>
            <w:tcBorders>
              <w:top w:val="single" w:sz="4" w:space="0" w:color="auto"/>
              <w:bottom w:val="single" w:sz="4" w:space="0" w:color="auto"/>
            </w:tcBorders>
          </w:tcPr>
          <w:p w:rsidR="00E02F37" w:rsidRPr="00E02F37" w:rsidRDefault="00E02F37" w:rsidP="00E02F37">
            <w:pPr>
              <w:jc w:val="center"/>
              <w:rPr>
                <w:rFonts w:eastAsia="標楷體"/>
                <w:kern w:val="0"/>
                <w:sz w:val="22"/>
                <w:szCs w:val="22"/>
              </w:rPr>
            </w:pPr>
            <w:r w:rsidRPr="00E02F37">
              <w:rPr>
                <w:rFonts w:eastAsia="標楷體"/>
                <w:kern w:val="0"/>
                <w:sz w:val="22"/>
                <w:szCs w:val="22"/>
              </w:rPr>
              <w:t>DL</w:t>
            </w:r>
          </w:p>
        </w:tc>
      </w:tr>
      <w:tr w:rsidR="00E02F37" w:rsidRPr="00E02F37" w:rsidTr="00E02F37">
        <w:trPr>
          <w:trHeight w:val="349"/>
        </w:trPr>
        <w:tc>
          <w:tcPr>
            <w:tcW w:w="249" w:type="pct"/>
            <w:tcBorders>
              <w:top w:val="nil"/>
              <w:bottom w:val="single" w:sz="4" w:space="0" w:color="auto"/>
            </w:tcBorders>
          </w:tcPr>
          <w:p w:rsidR="00E02F37" w:rsidRPr="00E02F37" w:rsidRDefault="00E02F37" w:rsidP="00E02F37">
            <w:pPr>
              <w:jc w:val="center"/>
              <w:rPr>
                <w:sz w:val="22"/>
                <w:szCs w:val="22"/>
              </w:rPr>
            </w:pPr>
            <w:r w:rsidRPr="00E02F37">
              <w:rPr>
                <w:sz w:val="22"/>
                <w:szCs w:val="22"/>
              </w:rPr>
              <w:t>K</w:t>
            </w:r>
          </w:p>
        </w:tc>
        <w:tc>
          <w:tcPr>
            <w:tcW w:w="747" w:type="pct"/>
            <w:tcBorders>
              <w:top w:val="single" w:sz="4" w:space="0" w:color="auto"/>
              <w:bottom w:val="single" w:sz="4" w:space="0" w:color="auto"/>
            </w:tcBorders>
          </w:tcPr>
          <w:p w:rsidR="00E02F37" w:rsidRPr="00E02F37" w:rsidRDefault="00E02F37" w:rsidP="00E02F37">
            <w:pPr>
              <w:jc w:val="center"/>
              <w:rPr>
                <w:sz w:val="22"/>
                <w:szCs w:val="22"/>
              </w:rPr>
            </w:pPr>
            <w:r w:rsidRPr="00E02F37">
              <w:rPr>
                <w:sz w:val="22"/>
                <w:szCs w:val="22"/>
              </w:rPr>
              <w:t>Mean LnP(K)</w:t>
            </w:r>
          </w:p>
        </w:tc>
        <w:tc>
          <w:tcPr>
            <w:tcW w:w="748" w:type="pct"/>
            <w:tcBorders>
              <w:top w:val="single" w:sz="4" w:space="0" w:color="auto"/>
              <w:bottom w:val="single" w:sz="4" w:space="0" w:color="auto"/>
            </w:tcBorders>
          </w:tcPr>
          <w:p w:rsidR="00E02F37" w:rsidRPr="00E02F37" w:rsidRDefault="00E02F37" w:rsidP="00E02F37">
            <w:pPr>
              <w:jc w:val="center"/>
              <w:rPr>
                <w:sz w:val="22"/>
                <w:szCs w:val="22"/>
              </w:rPr>
            </w:pPr>
            <w:r w:rsidRPr="00E02F37">
              <w:rPr>
                <w:sz w:val="22"/>
                <w:szCs w:val="22"/>
              </w:rPr>
              <w:t>ΔK</w:t>
            </w:r>
          </w:p>
        </w:tc>
        <w:tc>
          <w:tcPr>
            <w:tcW w:w="134" w:type="pct"/>
          </w:tcPr>
          <w:p w:rsidR="00E02F37" w:rsidRPr="00E02F37" w:rsidRDefault="00E02F37" w:rsidP="00E02F37">
            <w:pPr>
              <w:jc w:val="center"/>
              <w:rPr>
                <w:sz w:val="22"/>
                <w:szCs w:val="22"/>
              </w:rPr>
            </w:pPr>
          </w:p>
        </w:tc>
        <w:tc>
          <w:tcPr>
            <w:tcW w:w="758" w:type="pct"/>
            <w:tcBorders>
              <w:top w:val="single" w:sz="4" w:space="0" w:color="auto"/>
              <w:bottom w:val="single" w:sz="4" w:space="0" w:color="auto"/>
            </w:tcBorders>
          </w:tcPr>
          <w:p w:rsidR="00E02F37" w:rsidRPr="00E02F37" w:rsidRDefault="00E02F37" w:rsidP="00E02F37">
            <w:pPr>
              <w:jc w:val="center"/>
              <w:rPr>
                <w:sz w:val="22"/>
                <w:szCs w:val="22"/>
              </w:rPr>
            </w:pPr>
            <w:r w:rsidRPr="00E02F37">
              <w:rPr>
                <w:sz w:val="22"/>
                <w:szCs w:val="22"/>
              </w:rPr>
              <w:t>Mean LnP(K)</w:t>
            </w:r>
          </w:p>
        </w:tc>
        <w:tc>
          <w:tcPr>
            <w:tcW w:w="759" w:type="pct"/>
            <w:tcBorders>
              <w:top w:val="single" w:sz="4" w:space="0" w:color="auto"/>
              <w:bottom w:val="single" w:sz="4" w:space="0" w:color="auto"/>
            </w:tcBorders>
          </w:tcPr>
          <w:p w:rsidR="00E02F37" w:rsidRPr="00E02F37" w:rsidRDefault="00E02F37" w:rsidP="00E02F37">
            <w:pPr>
              <w:jc w:val="center"/>
              <w:rPr>
                <w:sz w:val="22"/>
                <w:szCs w:val="22"/>
              </w:rPr>
            </w:pPr>
            <w:r w:rsidRPr="00E02F37">
              <w:rPr>
                <w:sz w:val="22"/>
                <w:szCs w:val="22"/>
              </w:rPr>
              <w:t>ΔK</w:t>
            </w:r>
          </w:p>
        </w:tc>
        <w:tc>
          <w:tcPr>
            <w:tcW w:w="107" w:type="pct"/>
            <w:tcBorders>
              <w:top w:val="nil"/>
              <w:bottom w:val="nil"/>
            </w:tcBorders>
          </w:tcPr>
          <w:p w:rsidR="00E02F37" w:rsidRPr="00E02F37" w:rsidRDefault="00E02F37" w:rsidP="00E02F37">
            <w:pPr>
              <w:jc w:val="center"/>
              <w:rPr>
                <w:sz w:val="22"/>
                <w:szCs w:val="22"/>
              </w:rPr>
            </w:pPr>
          </w:p>
        </w:tc>
        <w:tc>
          <w:tcPr>
            <w:tcW w:w="749" w:type="pct"/>
            <w:tcBorders>
              <w:top w:val="single" w:sz="4" w:space="0" w:color="auto"/>
              <w:bottom w:val="single" w:sz="4" w:space="0" w:color="auto"/>
            </w:tcBorders>
          </w:tcPr>
          <w:p w:rsidR="00E02F37" w:rsidRPr="00E02F37" w:rsidRDefault="00E02F37" w:rsidP="00E02F37">
            <w:pPr>
              <w:jc w:val="center"/>
              <w:rPr>
                <w:sz w:val="22"/>
                <w:szCs w:val="22"/>
              </w:rPr>
            </w:pPr>
            <w:r w:rsidRPr="00E02F37">
              <w:rPr>
                <w:sz w:val="22"/>
                <w:szCs w:val="22"/>
              </w:rPr>
              <w:t>Mean LnP(K)</w:t>
            </w:r>
          </w:p>
        </w:tc>
        <w:tc>
          <w:tcPr>
            <w:tcW w:w="749" w:type="pct"/>
            <w:tcBorders>
              <w:top w:val="single" w:sz="4" w:space="0" w:color="auto"/>
              <w:bottom w:val="single" w:sz="4" w:space="0" w:color="auto"/>
            </w:tcBorders>
          </w:tcPr>
          <w:p w:rsidR="00E02F37" w:rsidRPr="00E02F37" w:rsidRDefault="00E02F37" w:rsidP="00E02F37">
            <w:pPr>
              <w:jc w:val="center"/>
              <w:rPr>
                <w:sz w:val="22"/>
                <w:szCs w:val="22"/>
              </w:rPr>
            </w:pPr>
            <w:r w:rsidRPr="00E02F37">
              <w:rPr>
                <w:sz w:val="22"/>
                <w:szCs w:val="22"/>
              </w:rPr>
              <w:t>ΔK</w:t>
            </w:r>
          </w:p>
        </w:tc>
      </w:tr>
      <w:tr w:rsidR="00E02F37" w:rsidRPr="00E02F37" w:rsidTr="00E02F37">
        <w:trPr>
          <w:trHeight w:val="370"/>
        </w:trPr>
        <w:tc>
          <w:tcPr>
            <w:tcW w:w="249" w:type="pct"/>
            <w:tcBorders>
              <w:top w:val="single" w:sz="4" w:space="0" w:color="auto"/>
            </w:tcBorders>
          </w:tcPr>
          <w:p w:rsidR="00E02F37" w:rsidRPr="00E02F37" w:rsidRDefault="00E02F37" w:rsidP="00E02F37">
            <w:pPr>
              <w:jc w:val="center"/>
              <w:rPr>
                <w:sz w:val="22"/>
                <w:szCs w:val="22"/>
              </w:rPr>
            </w:pPr>
            <w:r w:rsidRPr="00E02F37">
              <w:rPr>
                <w:sz w:val="22"/>
                <w:szCs w:val="22"/>
              </w:rPr>
              <w:t>1</w:t>
            </w:r>
          </w:p>
        </w:tc>
        <w:tc>
          <w:tcPr>
            <w:tcW w:w="747" w:type="pct"/>
            <w:tcBorders>
              <w:top w:val="single" w:sz="4" w:space="0" w:color="auto"/>
            </w:tcBorders>
            <w:vAlign w:val="center"/>
          </w:tcPr>
          <w:p w:rsidR="00E02F37" w:rsidRPr="00E02F37" w:rsidRDefault="00E02F37" w:rsidP="00E02F37">
            <w:pPr>
              <w:widowControl/>
              <w:jc w:val="center"/>
              <w:rPr>
                <w:sz w:val="22"/>
                <w:szCs w:val="22"/>
              </w:rPr>
            </w:pPr>
            <w:r w:rsidRPr="00E02F37">
              <w:rPr>
                <w:sz w:val="22"/>
                <w:szCs w:val="22"/>
                <w:shd w:val="clear" w:color="auto" w:fill="FFFFFF"/>
              </w:rPr>
              <w:t>-9916.20</w:t>
            </w:r>
          </w:p>
        </w:tc>
        <w:tc>
          <w:tcPr>
            <w:tcW w:w="748" w:type="pct"/>
            <w:tcBorders>
              <w:top w:val="nil"/>
            </w:tcBorders>
            <w:vAlign w:val="center"/>
          </w:tcPr>
          <w:p w:rsidR="00E02F37" w:rsidRPr="00E02F37" w:rsidRDefault="00E02F37" w:rsidP="00E02F37">
            <w:pPr>
              <w:widowControl/>
              <w:jc w:val="center"/>
              <w:rPr>
                <w:sz w:val="22"/>
                <w:szCs w:val="22"/>
              </w:rPr>
            </w:pPr>
            <w:r w:rsidRPr="00E02F37">
              <w:rPr>
                <w:sz w:val="22"/>
                <w:szCs w:val="22"/>
              </w:rPr>
              <w:t>-</w:t>
            </w:r>
          </w:p>
        </w:tc>
        <w:tc>
          <w:tcPr>
            <w:tcW w:w="134" w:type="pct"/>
            <w:tcBorders>
              <w:top w:val="single" w:sz="4" w:space="0" w:color="auto"/>
            </w:tcBorders>
          </w:tcPr>
          <w:p w:rsidR="00E02F37" w:rsidRPr="00E02F37" w:rsidRDefault="00E02F37" w:rsidP="00E02F37">
            <w:pPr>
              <w:jc w:val="center"/>
              <w:rPr>
                <w:sz w:val="22"/>
                <w:szCs w:val="22"/>
              </w:rPr>
            </w:pPr>
          </w:p>
        </w:tc>
        <w:tc>
          <w:tcPr>
            <w:tcW w:w="758" w:type="pct"/>
            <w:tcBorders>
              <w:top w:val="single" w:sz="4" w:space="0" w:color="auto"/>
            </w:tcBorders>
            <w:vAlign w:val="center"/>
          </w:tcPr>
          <w:p w:rsidR="00E02F37" w:rsidRPr="00E02F37" w:rsidRDefault="00E02F37" w:rsidP="00E02F37">
            <w:pPr>
              <w:widowControl/>
              <w:jc w:val="center"/>
              <w:rPr>
                <w:sz w:val="22"/>
                <w:szCs w:val="22"/>
              </w:rPr>
            </w:pPr>
            <w:r w:rsidRPr="00E02F37">
              <w:rPr>
                <w:sz w:val="22"/>
                <w:szCs w:val="22"/>
              </w:rPr>
              <w:t>-7607.2</w:t>
            </w:r>
          </w:p>
        </w:tc>
        <w:tc>
          <w:tcPr>
            <w:tcW w:w="759" w:type="pct"/>
            <w:tcBorders>
              <w:top w:val="single" w:sz="4" w:space="0" w:color="auto"/>
            </w:tcBorders>
            <w:vAlign w:val="center"/>
          </w:tcPr>
          <w:p w:rsidR="00E02F37" w:rsidRPr="00E02F37" w:rsidRDefault="00E02F37" w:rsidP="00E02F37">
            <w:pPr>
              <w:widowControl/>
              <w:jc w:val="center"/>
              <w:rPr>
                <w:sz w:val="22"/>
                <w:szCs w:val="22"/>
              </w:rPr>
            </w:pPr>
            <w:r w:rsidRPr="00E02F37">
              <w:rPr>
                <w:sz w:val="22"/>
                <w:szCs w:val="22"/>
              </w:rPr>
              <w:t>-</w:t>
            </w:r>
          </w:p>
        </w:tc>
        <w:tc>
          <w:tcPr>
            <w:tcW w:w="107" w:type="pct"/>
            <w:tcBorders>
              <w:top w:val="nil"/>
            </w:tcBorders>
          </w:tcPr>
          <w:p w:rsidR="00E02F37" w:rsidRPr="00E02F37" w:rsidRDefault="00E02F37" w:rsidP="00E02F37">
            <w:pPr>
              <w:jc w:val="center"/>
              <w:rPr>
                <w:sz w:val="22"/>
                <w:szCs w:val="22"/>
              </w:rPr>
            </w:pPr>
          </w:p>
        </w:tc>
        <w:tc>
          <w:tcPr>
            <w:tcW w:w="749" w:type="pct"/>
            <w:tcBorders>
              <w:top w:val="single" w:sz="4" w:space="0" w:color="auto"/>
            </w:tcBorders>
            <w:vAlign w:val="center"/>
          </w:tcPr>
          <w:p w:rsidR="00E02F37" w:rsidRPr="00E02F37" w:rsidRDefault="00E02F37" w:rsidP="00E02F37">
            <w:pPr>
              <w:widowControl/>
              <w:jc w:val="center"/>
              <w:rPr>
                <w:sz w:val="22"/>
                <w:szCs w:val="22"/>
              </w:rPr>
            </w:pPr>
            <w:r w:rsidRPr="00E02F37">
              <w:rPr>
                <w:sz w:val="22"/>
                <w:szCs w:val="22"/>
              </w:rPr>
              <w:t>-1993.5</w:t>
            </w:r>
          </w:p>
        </w:tc>
        <w:tc>
          <w:tcPr>
            <w:tcW w:w="749" w:type="pct"/>
            <w:tcBorders>
              <w:top w:val="single" w:sz="4" w:space="0" w:color="auto"/>
            </w:tcBorders>
          </w:tcPr>
          <w:p w:rsidR="00E02F37" w:rsidRPr="00E02F37" w:rsidRDefault="00E02F37" w:rsidP="00E02F37">
            <w:pPr>
              <w:jc w:val="center"/>
              <w:rPr>
                <w:sz w:val="22"/>
                <w:szCs w:val="22"/>
              </w:rPr>
            </w:pPr>
            <w:r w:rsidRPr="00E02F37">
              <w:rPr>
                <w:sz w:val="22"/>
                <w:szCs w:val="22"/>
              </w:rPr>
              <w:t>-</w:t>
            </w:r>
          </w:p>
        </w:tc>
      </w:tr>
      <w:tr w:rsidR="00E02F37" w:rsidRPr="00E02F37" w:rsidTr="00E02F37">
        <w:trPr>
          <w:trHeight w:val="370"/>
        </w:trPr>
        <w:tc>
          <w:tcPr>
            <w:tcW w:w="249" w:type="pct"/>
          </w:tcPr>
          <w:p w:rsidR="00E02F37" w:rsidRPr="00E02F37" w:rsidRDefault="00E02F37" w:rsidP="00E02F37">
            <w:pPr>
              <w:jc w:val="center"/>
              <w:rPr>
                <w:sz w:val="22"/>
                <w:szCs w:val="22"/>
              </w:rPr>
            </w:pPr>
            <w:r w:rsidRPr="00E02F37">
              <w:rPr>
                <w:sz w:val="22"/>
                <w:szCs w:val="22"/>
              </w:rPr>
              <w:t>2</w:t>
            </w:r>
          </w:p>
        </w:tc>
        <w:tc>
          <w:tcPr>
            <w:tcW w:w="747" w:type="pct"/>
            <w:vAlign w:val="center"/>
          </w:tcPr>
          <w:p w:rsidR="00E02F37" w:rsidRPr="00E02F37" w:rsidRDefault="00E02F37" w:rsidP="00E02F37">
            <w:pPr>
              <w:widowControl/>
              <w:jc w:val="center"/>
              <w:rPr>
                <w:sz w:val="22"/>
                <w:szCs w:val="22"/>
              </w:rPr>
            </w:pPr>
            <w:r w:rsidRPr="00E02F37">
              <w:rPr>
                <w:sz w:val="22"/>
                <w:szCs w:val="22"/>
              </w:rPr>
              <w:t>-9020.36</w:t>
            </w:r>
          </w:p>
        </w:tc>
        <w:tc>
          <w:tcPr>
            <w:tcW w:w="748" w:type="pct"/>
            <w:vAlign w:val="center"/>
          </w:tcPr>
          <w:p w:rsidR="00E02F37" w:rsidRPr="00E02F37" w:rsidRDefault="00E02F37" w:rsidP="00E02F37">
            <w:pPr>
              <w:widowControl/>
              <w:jc w:val="center"/>
              <w:rPr>
                <w:sz w:val="22"/>
                <w:szCs w:val="22"/>
                <w:u w:val="single"/>
              </w:rPr>
            </w:pPr>
            <w:r w:rsidRPr="00E02F37">
              <w:rPr>
                <w:sz w:val="22"/>
                <w:szCs w:val="22"/>
                <w:u w:val="single"/>
              </w:rPr>
              <w:t>1785.88</w:t>
            </w:r>
          </w:p>
        </w:tc>
        <w:tc>
          <w:tcPr>
            <w:tcW w:w="134" w:type="pct"/>
          </w:tcPr>
          <w:p w:rsidR="00E02F37" w:rsidRPr="00E02F37" w:rsidRDefault="00E02F37" w:rsidP="00E02F37">
            <w:pPr>
              <w:jc w:val="center"/>
              <w:rPr>
                <w:b/>
                <w:sz w:val="22"/>
                <w:szCs w:val="22"/>
              </w:rPr>
            </w:pPr>
          </w:p>
        </w:tc>
        <w:tc>
          <w:tcPr>
            <w:tcW w:w="758" w:type="pct"/>
            <w:vAlign w:val="center"/>
          </w:tcPr>
          <w:p w:rsidR="00E02F37" w:rsidRPr="00E02F37" w:rsidRDefault="00E02F37" w:rsidP="00E02F37">
            <w:pPr>
              <w:jc w:val="center"/>
              <w:rPr>
                <w:sz w:val="22"/>
                <w:szCs w:val="22"/>
              </w:rPr>
            </w:pPr>
            <w:r w:rsidRPr="00E02F37">
              <w:rPr>
                <w:sz w:val="22"/>
                <w:szCs w:val="22"/>
              </w:rPr>
              <w:t>-6812.54</w:t>
            </w:r>
          </w:p>
        </w:tc>
        <w:tc>
          <w:tcPr>
            <w:tcW w:w="759" w:type="pct"/>
            <w:vAlign w:val="center"/>
          </w:tcPr>
          <w:p w:rsidR="00E02F37" w:rsidRPr="00E02F37" w:rsidRDefault="00E02F37" w:rsidP="00E02F37">
            <w:pPr>
              <w:jc w:val="center"/>
              <w:rPr>
                <w:sz w:val="22"/>
                <w:szCs w:val="22"/>
                <w:u w:val="single"/>
              </w:rPr>
            </w:pPr>
            <w:r w:rsidRPr="00E02F37">
              <w:rPr>
                <w:sz w:val="22"/>
                <w:szCs w:val="22"/>
                <w:u w:val="single"/>
              </w:rPr>
              <w:t>5987.26</w:t>
            </w:r>
          </w:p>
        </w:tc>
        <w:tc>
          <w:tcPr>
            <w:tcW w:w="107" w:type="pct"/>
          </w:tcPr>
          <w:p w:rsidR="00E02F37" w:rsidRPr="00E02F37" w:rsidRDefault="00E02F37" w:rsidP="00E02F37">
            <w:pPr>
              <w:jc w:val="center"/>
              <w:rPr>
                <w:b/>
                <w:sz w:val="22"/>
                <w:szCs w:val="22"/>
              </w:rPr>
            </w:pPr>
          </w:p>
        </w:tc>
        <w:tc>
          <w:tcPr>
            <w:tcW w:w="749" w:type="pct"/>
            <w:vAlign w:val="center"/>
          </w:tcPr>
          <w:p w:rsidR="00E02F37" w:rsidRPr="00E02F37" w:rsidRDefault="00E02F37" w:rsidP="00E02F37">
            <w:pPr>
              <w:jc w:val="center"/>
              <w:rPr>
                <w:sz w:val="22"/>
                <w:szCs w:val="22"/>
              </w:rPr>
            </w:pPr>
            <w:r w:rsidRPr="00E02F37">
              <w:rPr>
                <w:sz w:val="22"/>
                <w:szCs w:val="22"/>
              </w:rPr>
              <w:t>-1834.06</w:t>
            </w:r>
          </w:p>
        </w:tc>
        <w:tc>
          <w:tcPr>
            <w:tcW w:w="749" w:type="pct"/>
            <w:vAlign w:val="center"/>
          </w:tcPr>
          <w:p w:rsidR="00E02F37" w:rsidRPr="00E02F37" w:rsidRDefault="00E02F37" w:rsidP="00E02F37">
            <w:pPr>
              <w:widowControl/>
              <w:jc w:val="center"/>
              <w:rPr>
                <w:sz w:val="22"/>
                <w:szCs w:val="22"/>
                <w:u w:val="single"/>
              </w:rPr>
            </w:pPr>
            <w:r w:rsidRPr="00E02F37">
              <w:rPr>
                <w:sz w:val="22"/>
                <w:szCs w:val="22"/>
                <w:u w:val="single"/>
              </w:rPr>
              <w:t>183.48</w:t>
            </w:r>
          </w:p>
        </w:tc>
      </w:tr>
      <w:tr w:rsidR="00E02F37" w:rsidRPr="00E02F37" w:rsidTr="00E02F37">
        <w:trPr>
          <w:trHeight w:val="370"/>
        </w:trPr>
        <w:tc>
          <w:tcPr>
            <w:tcW w:w="249" w:type="pct"/>
          </w:tcPr>
          <w:p w:rsidR="00E02F37" w:rsidRPr="00E02F37" w:rsidRDefault="00E02F37" w:rsidP="00E02F37">
            <w:pPr>
              <w:jc w:val="center"/>
              <w:rPr>
                <w:sz w:val="22"/>
                <w:szCs w:val="22"/>
              </w:rPr>
            </w:pPr>
            <w:r w:rsidRPr="00E02F37">
              <w:rPr>
                <w:sz w:val="22"/>
                <w:szCs w:val="22"/>
              </w:rPr>
              <w:t>3</w:t>
            </w:r>
          </w:p>
        </w:tc>
        <w:tc>
          <w:tcPr>
            <w:tcW w:w="747" w:type="pct"/>
            <w:vAlign w:val="center"/>
          </w:tcPr>
          <w:p w:rsidR="00E02F37" w:rsidRPr="00E02F37" w:rsidRDefault="00E02F37" w:rsidP="00E02F37">
            <w:pPr>
              <w:widowControl/>
              <w:jc w:val="center"/>
              <w:rPr>
                <w:sz w:val="22"/>
                <w:szCs w:val="22"/>
              </w:rPr>
            </w:pPr>
            <w:r w:rsidRPr="00E02F37">
              <w:rPr>
                <w:sz w:val="22"/>
                <w:szCs w:val="22"/>
                <w:shd w:val="clear" w:color="auto" w:fill="FFFFFF"/>
              </w:rPr>
              <w:t>-8624.00</w:t>
            </w:r>
          </w:p>
        </w:tc>
        <w:tc>
          <w:tcPr>
            <w:tcW w:w="748" w:type="pct"/>
            <w:vAlign w:val="center"/>
          </w:tcPr>
          <w:p w:rsidR="00E02F37" w:rsidRPr="00E02F37" w:rsidRDefault="00E02F37" w:rsidP="00E02F37">
            <w:pPr>
              <w:widowControl/>
              <w:jc w:val="center"/>
              <w:rPr>
                <w:sz w:val="22"/>
                <w:szCs w:val="22"/>
                <w:u w:val="single"/>
              </w:rPr>
            </w:pPr>
            <w:r w:rsidRPr="00E02F37">
              <w:rPr>
                <w:sz w:val="22"/>
                <w:szCs w:val="22"/>
                <w:u w:val="single"/>
                <w:shd w:val="clear" w:color="auto" w:fill="FFFFFF"/>
              </w:rPr>
              <w:t>209.22</w:t>
            </w:r>
          </w:p>
        </w:tc>
        <w:tc>
          <w:tcPr>
            <w:tcW w:w="134" w:type="pct"/>
          </w:tcPr>
          <w:p w:rsidR="00E02F37" w:rsidRPr="00E02F37" w:rsidRDefault="00E02F37" w:rsidP="00E02F37">
            <w:pPr>
              <w:jc w:val="center"/>
              <w:rPr>
                <w:sz w:val="22"/>
                <w:szCs w:val="22"/>
              </w:rPr>
            </w:pPr>
          </w:p>
        </w:tc>
        <w:tc>
          <w:tcPr>
            <w:tcW w:w="758" w:type="pct"/>
            <w:vAlign w:val="center"/>
          </w:tcPr>
          <w:p w:rsidR="00E02F37" w:rsidRPr="00E02F37" w:rsidRDefault="00E02F37" w:rsidP="00E02F37">
            <w:pPr>
              <w:jc w:val="center"/>
              <w:rPr>
                <w:sz w:val="22"/>
                <w:szCs w:val="22"/>
              </w:rPr>
            </w:pPr>
            <w:r w:rsidRPr="00E02F37">
              <w:rPr>
                <w:sz w:val="22"/>
                <w:szCs w:val="22"/>
              </w:rPr>
              <w:t>-6522.77</w:t>
            </w:r>
          </w:p>
        </w:tc>
        <w:tc>
          <w:tcPr>
            <w:tcW w:w="759" w:type="pct"/>
            <w:vAlign w:val="center"/>
          </w:tcPr>
          <w:p w:rsidR="00E02F37" w:rsidRPr="00E02F37" w:rsidRDefault="00E02F37" w:rsidP="00E02F37">
            <w:pPr>
              <w:jc w:val="center"/>
              <w:rPr>
                <w:sz w:val="22"/>
                <w:szCs w:val="22"/>
                <w:u w:val="single"/>
              </w:rPr>
            </w:pPr>
            <w:r w:rsidRPr="00E02F37">
              <w:rPr>
                <w:sz w:val="22"/>
                <w:szCs w:val="22"/>
                <w:u w:val="single"/>
              </w:rPr>
              <w:t>301.99</w:t>
            </w:r>
          </w:p>
        </w:tc>
        <w:tc>
          <w:tcPr>
            <w:tcW w:w="107" w:type="pct"/>
          </w:tcPr>
          <w:p w:rsidR="00E02F37" w:rsidRPr="00E02F37" w:rsidRDefault="00E02F37" w:rsidP="00E02F37">
            <w:pPr>
              <w:jc w:val="center"/>
              <w:rPr>
                <w:sz w:val="22"/>
                <w:szCs w:val="22"/>
              </w:rPr>
            </w:pPr>
          </w:p>
        </w:tc>
        <w:tc>
          <w:tcPr>
            <w:tcW w:w="749" w:type="pct"/>
            <w:vAlign w:val="center"/>
          </w:tcPr>
          <w:p w:rsidR="00E02F37" w:rsidRPr="00E02F37" w:rsidRDefault="00E02F37" w:rsidP="00E02F37">
            <w:pPr>
              <w:jc w:val="center"/>
              <w:rPr>
                <w:sz w:val="22"/>
                <w:szCs w:val="22"/>
              </w:rPr>
            </w:pPr>
            <w:r w:rsidRPr="00E02F37">
              <w:rPr>
                <w:sz w:val="22"/>
                <w:szCs w:val="22"/>
              </w:rPr>
              <w:t>-1737.11</w:t>
            </w:r>
          </w:p>
        </w:tc>
        <w:tc>
          <w:tcPr>
            <w:tcW w:w="749" w:type="pct"/>
            <w:vAlign w:val="center"/>
          </w:tcPr>
          <w:p w:rsidR="00E02F37" w:rsidRPr="00E02F37" w:rsidRDefault="00E02F37" w:rsidP="00E02F37">
            <w:pPr>
              <w:jc w:val="center"/>
              <w:rPr>
                <w:sz w:val="22"/>
                <w:szCs w:val="22"/>
              </w:rPr>
            </w:pPr>
            <w:r w:rsidRPr="00E02F37">
              <w:rPr>
                <w:sz w:val="22"/>
                <w:szCs w:val="22"/>
              </w:rPr>
              <w:t>50.42</w:t>
            </w:r>
          </w:p>
        </w:tc>
      </w:tr>
      <w:tr w:rsidR="00E02F37" w:rsidRPr="00E02F37" w:rsidTr="00E02F37">
        <w:trPr>
          <w:trHeight w:val="349"/>
        </w:trPr>
        <w:tc>
          <w:tcPr>
            <w:tcW w:w="249" w:type="pct"/>
          </w:tcPr>
          <w:p w:rsidR="00E02F37" w:rsidRPr="00E02F37" w:rsidRDefault="00E02F37" w:rsidP="00E02F37">
            <w:pPr>
              <w:jc w:val="center"/>
              <w:rPr>
                <w:sz w:val="22"/>
                <w:szCs w:val="22"/>
              </w:rPr>
            </w:pPr>
            <w:r w:rsidRPr="00E02F37">
              <w:rPr>
                <w:sz w:val="22"/>
                <w:szCs w:val="22"/>
              </w:rPr>
              <w:t>4</w:t>
            </w:r>
          </w:p>
        </w:tc>
        <w:tc>
          <w:tcPr>
            <w:tcW w:w="747" w:type="pct"/>
          </w:tcPr>
          <w:p w:rsidR="00E02F37" w:rsidRPr="00E02F37" w:rsidRDefault="00E02F37" w:rsidP="00E02F37">
            <w:pPr>
              <w:jc w:val="center"/>
              <w:rPr>
                <w:sz w:val="22"/>
                <w:szCs w:val="22"/>
              </w:rPr>
            </w:pPr>
            <w:r w:rsidRPr="00E02F37">
              <w:rPr>
                <w:sz w:val="22"/>
                <w:szCs w:val="22"/>
              </w:rPr>
              <w:t>-8440.09</w:t>
            </w:r>
          </w:p>
        </w:tc>
        <w:tc>
          <w:tcPr>
            <w:tcW w:w="748" w:type="pct"/>
          </w:tcPr>
          <w:p w:rsidR="00E02F37" w:rsidRPr="00E02F37" w:rsidRDefault="00E02F37" w:rsidP="00E02F37">
            <w:pPr>
              <w:jc w:val="center"/>
              <w:rPr>
                <w:sz w:val="22"/>
                <w:szCs w:val="22"/>
              </w:rPr>
            </w:pPr>
            <w:r w:rsidRPr="00E02F37">
              <w:rPr>
                <w:sz w:val="22"/>
                <w:szCs w:val="22"/>
              </w:rPr>
              <w:t>10.4</w:t>
            </w:r>
            <w:r w:rsidRPr="00E02F37">
              <w:rPr>
                <w:rFonts w:hint="eastAsia"/>
                <w:sz w:val="22"/>
                <w:szCs w:val="22"/>
              </w:rPr>
              <w:t>7</w:t>
            </w:r>
          </w:p>
        </w:tc>
        <w:tc>
          <w:tcPr>
            <w:tcW w:w="134" w:type="pct"/>
          </w:tcPr>
          <w:p w:rsidR="00E02F37" w:rsidRPr="00E02F37" w:rsidRDefault="00E02F37" w:rsidP="00E02F37">
            <w:pPr>
              <w:jc w:val="center"/>
              <w:rPr>
                <w:sz w:val="22"/>
                <w:szCs w:val="22"/>
              </w:rPr>
            </w:pPr>
          </w:p>
        </w:tc>
        <w:tc>
          <w:tcPr>
            <w:tcW w:w="758" w:type="pct"/>
            <w:vAlign w:val="center"/>
          </w:tcPr>
          <w:p w:rsidR="00E02F37" w:rsidRPr="00E02F37" w:rsidRDefault="00E02F37" w:rsidP="00E02F37">
            <w:pPr>
              <w:jc w:val="center"/>
              <w:rPr>
                <w:sz w:val="22"/>
                <w:szCs w:val="22"/>
              </w:rPr>
            </w:pPr>
            <w:r w:rsidRPr="00E02F37">
              <w:rPr>
                <w:sz w:val="22"/>
                <w:szCs w:val="22"/>
              </w:rPr>
              <w:t>-6330.65</w:t>
            </w:r>
          </w:p>
        </w:tc>
        <w:tc>
          <w:tcPr>
            <w:tcW w:w="759" w:type="pct"/>
            <w:vAlign w:val="center"/>
          </w:tcPr>
          <w:p w:rsidR="00E02F37" w:rsidRPr="00E02F37" w:rsidRDefault="00E02F37" w:rsidP="00E02F37">
            <w:pPr>
              <w:jc w:val="center"/>
              <w:rPr>
                <w:sz w:val="22"/>
                <w:szCs w:val="22"/>
              </w:rPr>
            </w:pPr>
            <w:r w:rsidRPr="00E02F37">
              <w:rPr>
                <w:sz w:val="22"/>
                <w:szCs w:val="22"/>
              </w:rPr>
              <w:t>0.40</w:t>
            </w:r>
          </w:p>
        </w:tc>
        <w:tc>
          <w:tcPr>
            <w:tcW w:w="107" w:type="pct"/>
          </w:tcPr>
          <w:p w:rsidR="00E02F37" w:rsidRPr="00E02F37" w:rsidRDefault="00E02F37" w:rsidP="00E02F37">
            <w:pPr>
              <w:jc w:val="center"/>
              <w:rPr>
                <w:sz w:val="22"/>
                <w:szCs w:val="22"/>
              </w:rPr>
            </w:pPr>
          </w:p>
        </w:tc>
        <w:tc>
          <w:tcPr>
            <w:tcW w:w="749" w:type="pct"/>
            <w:vAlign w:val="center"/>
          </w:tcPr>
          <w:p w:rsidR="00E02F37" w:rsidRPr="00E02F37" w:rsidRDefault="00E02F37" w:rsidP="00E02F37">
            <w:pPr>
              <w:jc w:val="center"/>
              <w:rPr>
                <w:sz w:val="22"/>
                <w:szCs w:val="22"/>
              </w:rPr>
            </w:pPr>
            <w:r w:rsidRPr="00E02F37">
              <w:rPr>
                <w:sz w:val="22"/>
                <w:szCs w:val="22"/>
              </w:rPr>
              <w:t>-1657.86</w:t>
            </w:r>
          </w:p>
        </w:tc>
        <w:tc>
          <w:tcPr>
            <w:tcW w:w="749" w:type="pct"/>
            <w:vAlign w:val="center"/>
          </w:tcPr>
          <w:p w:rsidR="00E02F37" w:rsidRPr="00E02F37" w:rsidRDefault="00E02F37" w:rsidP="00E02F37">
            <w:pPr>
              <w:jc w:val="center"/>
              <w:rPr>
                <w:sz w:val="22"/>
                <w:szCs w:val="22"/>
              </w:rPr>
            </w:pPr>
            <w:r w:rsidRPr="00E02F37">
              <w:rPr>
                <w:sz w:val="22"/>
                <w:szCs w:val="22"/>
              </w:rPr>
              <w:t>104.64</w:t>
            </w:r>
          </w:p>
        </w:tc>
      </w:tr>
      <w:tr w:rsidR="00E02F37" w:rsidRPr="00E02F37" w:rsidTr="00E02F37">
        <w:trPr>
          <w:trHeight w:val="370"/>
        </w:trPr>
        <w:tc>
          <w:tcPr>
            <w:tcW w:w="249" w:type="pct"/>
          </w:tcPr>
          <w:p w:rsidR="00E02F37" w:rsidRPr="00E02F37" w:rsidRDefault="00E02F37" w:rsidP="00E02F37">
            <w:pPr>
              <w:jc w:val="center"/>
              <w:rPr>
                <w:sz w:val="22"/>
                <w:szCs w:val="22"/>
              </w:rPr>
            </w:pPr>
            <w:r w:rsidRPr="00E02F37">
              <w:rPr>
                <w:sz w:val="22"/>
                <w:szCs w:val="22"/>
              </w:rPr>
              <w:t>5</w:t>
            </w:r>
          </w:p>
        </w:tc>
        <w:tc>
          <w:tcPr>
            <w:tcW w:w="747" w:type="pct"/>
            <w:vAlign w:val="center"/>
          </w:tcPr>
          <w:p w:rsidR="00E02F37" w:rsidRPr="00E02F37" w:rsidRDefault="00E02F37" w:rsidP="00E02F37">
            <w:pPr>
              <w:widowControl/>
              <w:jc w:val="center"/>
              <w:rPr>
                <w:sz w:val="22"/>
                <w:szCs w:val="22"/>
              </w:rPr>
            </w:pPr>
            <w:r w:rsidRPr="00E02F37">
              <w:rPr>
                <w:sz w:val="22"/>
                <w:szCs w:val="22"/>
                <w:shd w:val="clear" w:color="auto" w:fill="FFFFFF"/>
              </w:rPr>
              <w:t>-8230.73</w:t>
            </w:r>
          </w:p>
        </w:tc>
        <w:tc>
          <w:tcPr>
            <w:tcW w:w="748" w:type="pct"/>
            <w:vAlign w:val="center"/>
          </w:tcPr>
          <w:p w:rsidR="00E02F37" w:rsidRPr="00E02F37" w:rsidRDefault="00E02F37" w:rsidP="00E02F37">
            <w:pPr>
              <w:widowControl/>
              <w:jc w:val="center"/>
              <w:rPr>
                <w:sz w:val="22"/>
                <w:szCs w:val="22"/>
              </w:rPr>
            </w:pPr>
            <w:r w:rsidRPr="00E02F37">
              <w:rPr>
                <w:sz w:val="22"/>
                <w:szCs w:val="22"/>
                <w:shd w:val="clear" w:color="auto" w:fill="FFFFFF"/>
              </w:rPr>
              <w:t>0.09</w:t>
            </w:r>
          </w:p>
        </w:tc>
        <w:tc>
          <w:tcPr>
            <w:tcW w:w="134" w:type="pct"/>
          </w:tcPr>
          <w:p w:rsidR="00E02F37" w:rsidRPr="00E02F37" w:rsidRDefault="00E02F37" w:rsidP="00E02F37">
            <w:pPr>
              <w:jc w:val="center"/>
              <w:rPr>
                <w:sz w:val="22"/>
                <w:szCs w:val="22"/>
              </w:rPr>
            </w:pPr>
          </w:p>
        </w:tc>
        <w:tc>
          <w:tcPr>
            <w:tcW w:w="758" w:type="pct"/>
            <w:vAlign w:val="center"/>
          </w:tcPr>
          <w:p w:rsidR="00E02F37" w:rsidRPr="00E02F37" w:rsidRDefault="00E02F37" w:rsidP="00E02F37">
            <w:pPr>
              <w:jc w:val="center"/>
              <w:rPr>
                <w:sz w:val="22"/>
                <w:szCs w:val="22"/>
              </w:rPr>
            </w:pPr>
            <w:r w:rsidRPr="00E02F37">
              <w:rPr>
                <w:sz w:val="22"/>
                <w:szCs w:val="22"/>
              </w:rPr>
              <w:t>-6133.48</w:t>
            </w:r>
          </w:p>
        </w:tc>
        <w:tc>
          <w:tcPr>
            <w:tcW w:w="759" w:type="pct"/>
            <w:vAlign w:val="center"/>
          </w:tcPr>
          <w:p w:rsidR="00E02F37" w:rsidRPr="00E02F37" w:rsidRDefault="00E02F37" w:rsidP="00E02F37">
            <w:pPr>
              <w:jc w:val="center"/>
              <w:rPr>
                <w:sz w:val="22"/>
                <w:szCs w:val="22"/>
              </w:rPr>
            </w:pPr>
            <w:r w:rsidRPr="00E02F37">
              <w:rPr>
                <w:sz w:val="22"/>
                <w:szCs w:val="22"/>
              </w:rPr>
              <w:t>1.66</w:t>
            </w:r>
          </w:p>
        </w:tc>
        <w:tc>
          <w:tcPr>
            <w:tcW w:w="107" w:type="pct"/>
          </w:tcPr>
          <w:p w:rsidR="00E02F37" w:rsidRPr="00E02F37" w:rsidRDefault="00E02F37" w:rsidP="00E02F37">
            <w:pPr>
              <w:jc w:val="center"/>
              <w:rPr>
                <w:sz w:val="22"/>
                <w:szCs w:val="22"/>
              </w:rPr>
            </w:pPr>
          </w:p>
        </w:tc>
        <w:tc>
          <w:tcPr>
            <w:tcW w:w="749" w:type="pct"/>
            <w:vAlign w:val="center"/>
          </w:tcPr>
          <w:p w:rsidR="00E02F37" w:rsidRPr="00E02F37" w:rsidRDefault="00E02F37" w:rsidP="00E02F37">
            <w:pPr>
              <w:jc w:val="center"/>
              <w:rPr>
                <w:sz w:val="22"/>
                <w:szCs w:val="22"/>
              </w:rPr>
            </w:pPr>
            <w:r w:rsidRPr="00E02F37">
              <w:rPr>
                <w:sz w:val="22"/>
                <w:szCs w:val="22"/>
              </w:rPr>
              <w:t>-1595.84</w:t>
            </w:r>
          </w:p>
        </w:tc>
        <w:tc>
          <w:tcPr>
            <w:tcW w:w="749" w:type="pct"/>
            <w:vAlign w:val="center"/>
          </w:tcPr>
          <w:p w:rsidR="00E02F37" w:rsidRPr="00E02F37" w:rsidRDefault="00E02F37" w:rsidP="00E02F37">
            <w:pPr>
              <w:jc w:val="center"/>
              <w:rPr>
                <w:sz w:val="22"/>
                <w:szCs w:val="22"/>
              </w:rPr>
            </w:pPr>
            <w:r w:rsidRPr="00E02F37">
              <w:rPr>
                <w:sz w:val="22"/>
                <w:szCs w:val="22"/>
              </w:rPr>
              <w:t>0.85</w:t>
            </w:r>
          </w:p>
        </w:tc>
      </w:tr>
      <w:tr w:rsidR="00E02F37" w:rsidRPr="00E02F37" w:rsidTr="00E02F37">
        <w:trPr>
          <w:trHeight w:val="349"/>
        </w:trPr>
        <w:tc>
          <w:tcPr>
            <w:tcW w:w="249" w:type="pct"/>
          </w:tcPr>
          <w:p w:rsidR="00E02F37" w:rsidRPr="00E02F37" w:rsidRDefault="00E02F37" w:rsidP="00E02F37">
            <w:pPr>
              <w:jc w:val="center"/>
              <w:rPr>
                <w:sz w:val="22"/>
                <w:szCs w:val="22"/>
              </w:rPr>
            </w:pPr>
            <w:r w:rsidRPr="00E02F37">
              <w:rPr>
                <w:sz w:val="22"/>
                <w:szCs w:val="22"/>
              </w:rPr>
              <w:t>6</w:t>
            </w:r>
          </w:p>
        </w:tc>
        <w:tc>
          <w:tcPr>
            <w:tcW w:w="747" w:type="pct"/>
            <w:vAlign w:val="center"/>
          </w:tcPr>
          <w:p w:rsidR="00E02F37" w:rsidRPr="00E02F37" w:rsidRDefault="00E02F37" w:rsidP="00E02F37">
            <w:pPr>
              <w:widowControl/>
              <w:jc w:val="center"/>
              <w:rPr>
                <w:sz w:val="22"/>
                <w:szCs w:val="22"/>
              </w:rPr>
            </w:pPr>
            <w:r w:rsidRPr="00E02F37">
              <w:rPr>
                <w:sz w:val="22"/>
                <w:szCs w:val="22"/>
              </w:rPr>
              <w:t>-8019.65</w:t>
            </w:r>
          </w:p>
        </w:tc>
        <w:tc>
          <w:tcPr>
            <w:tcW w:w="748" w:type="pct"/>
            <w:vAlign w:val="center"/>
          </w:tcPr>
          <w:p w:rsidR="00E02F37" w:rsidRPr="00E02F37" w:rsidRDefault="00E02F37" w:rsidP="00E02F37">
            <w:pPr>
              <w:widowControl/>
              <w:jc w:val="center"/>
              <w:rPr>
                <w:sz w:val="22"/>
                <w:szCs w:val="22"/>
              </w:rPr>
            </w:pPr>
            <w:r w:rsidRPr="00E02F37">
              <w:rPr>
                <w:sz w:val="22"/>
                <w:szCs w:val="22"/>
              </w:rPr>
              <w:t>3.1</w:t>
            </w:r>
            <w:r w:rsidRPr="00E02F37">
              <w:rPr>
                <w:rFonts w:hint="eastAsia"/>
                <w:sz w:val="22"/>
                <w:szCs w:val="22"/>
              </w:rPr>
              <w:t>2</w:t>
            </w:r>
          </w:p>
        </w:tc>
        <w:tc>
          <w:tcPr>
            <w:tcW w:w="134" w:type="pct"/>
          </w:tcPr>
          <w:p w:rsidR="00E02F37" w:rsidRPr="00E02F37" w:rsidRDefault="00E02F37" w:rsidP="00E02F37">
            <w:pPr>
              <w:jc w:val="center"/>
              <w:rPr>
                <w:b/>
                <w:sz w:val="22"/>
                <w:szCs w:val="22"/>
              </w:rPr>
            </w:pPr>
          </w:p>
        </w:tc>
        <w:tc>
          <w:tcPr>
            <w:tcW w:w="758" w:type="pct"/>
            <w:vAlign w:val="center"/>
          </w:tcPr>
          <w:p w:rsidR="00E02F37" w:rsidRPr="00E02F37" w:rsidRDefault="00E02F37" w:rsidP="00E02F37">
            <w:pPr>
              <w:jc w:val="center"/>
              <w:rPr>
                <w:sz w:val="22"/>
                <w:szCs w:val="22"/>
              </w:rPr>
            </w:pPr>
            <w:r w:rsidRPr="00E02F37">
              <w:rPr>
                <w:sz w:val="22"/>
                <w:szCs w:val="22"/>
              </w:rPr>
              <w:t>-5997.41</w:t>
            </w:r>
          </w:p>
        </w:tc>
        <w:tc>
          <w:tcPr>
            <w:tcW w:w="759" w:type="pct"/>
            <w:vAlign w:val="center"/>
          </w:tcPr>
          <w:p w:rsidR="00E02F37" w:rsidRPr="00E02F37" w:rsidRDefault="00E02F37" w:rsidP="00E02F37">
            <w:pPr>
              <w:jc w:val="center"/>
              <w:rPr>
                <w:sz w:val="22"/>
                <w:szCs w:val="22"/>
              </w:rPr>
            </w:pPr>
            <w:r w:rsidRPr="00E02F37">
              <w:rPr>
                <w:sz w:val="22"/>
                <w:szCs w:val="22"/>
              </w:rPr>
              <w:t>0.32</w:t>
            </w:r>
          </w:p>
        </w:tc>
        <w:tc>
          <w:tcPr>
            <w:tcW w:w="107" w:type="pct"/>
          </w:tcPr>
          <w:p w:rsidR="00E02F37" w:rsidRPr="00E02F37" w:rsidRDefault="00E02F37" w:rsidP="00E02F37">
            <w:pPr>
              <w:jc w:val="center"/>
              <w:rPr>
                <w:b/>
                <w:sz w:val="22"/>
                <w:szCs w:val="22"/>
              </w:rPr>
            </w:pPr>
          </w:p>
        </w:tc>
        <w:tc>
          <w:tcPr>
            <w:tcW w:w="749" w:type="pct"/>
            <w:vAlign w:val="center"/>
          </w:tcPr>
          <w:p w:rsidR="00E02F37" w:rsidRPr="00E02F37" w:rsidRDefault="00E02F37" w:rsidP="00E02F37">
            <w:pPr>
              <w:jc w:val="center"/>
              <w:rPr>
                <w:sz w:val="22"/>
                <w:szCs w:val="22"/>
              </w:rPr>
            </w:pPr>
            <w:r w:rsidRPr="00E02F37">
              <w:rPr>
                <w:sz w:val="22"/>
                <w:szCs w:val="22"/>
              </w:rPr>
              <w:t>-1531.91</w:t>
            </w:r>
          </w:p>
        </w:tc>
        <w:tc>
          <w:tcPr>
            <w:tcW w:w="749" w:type="pct"/>
            <w:vAlign w:val="center"/>
          </w:tcPr>
          <w:p w:rsidR="00E02F37" w:rsidRPr="00E02F37" w:rsidRDefault="00E02F37" w:rsidP="00E02F37">
            <w:pPr>
              <w:jc w:val="center"/>
              <w:rPr>
                <w:sz w:val="22"/>
                <w:szCs w:val="22"/>
                <w:u w:val="single"/>
              </w:rPr>
            </w:pPr>
            <w:r w:rsidRPr="00E02F37">
              <w:rPr>
                <w:sz w:val="22"/>
                <w:szCs w:val="22"/>
                <w:u w:val="single"/>
              </w:rPr>
              <w:t>133.64</w:t>
            </w:r>
          </w:p>
        </w:tc>
      </w:tr>
      <w:tr w:rsidR="00E02F37" w:rsidRPr="00E02F37" w:rsidTr="00E02F37">
        <w:trPr>
          <w:trHeight w:val="370"/>
        </w:trPr>
        <w:tc>
          <w:tcPr>
            <w:tcW w:w="249" w:type="pct"/>
          </w:tcPr>
          <w:p w:rsidR="00E02F37" w:rsidRPr="00E02F37" w:rsidRDefault="00E02F37" w:rsidP="00E02F37">
            <w:pPr>
              <w:jc w:val="center"/>
              <w:rPr>
                <w:sz w:val="22"/>
                <w:szCs w:val="22"/>
              </w:rPr>
            </w:pPr>
            <w:r w:rsidRPr="00E02F37">
              <w:rPr>
                <w:sz w:val="22"/>
                <w:szCs w:val="22"/>
              </w:rPr>
              <w:t>7</w:t>
            </w:r>
          </w:p>
        </w:tc>
        <w:tc>
          <w:tcPr>
            <w:tcW w:w="747" w:type="pct"/>
            <w:vAlign w:val="center"/>
          </w:tcPr>
          <w:p w:rsidR="00E02F37" w:rsidRPr="00E02F37" w:rsidRDefault="00E02F37" w:rsidP="00E02F37">
            <w:pPr>
              <w:widowControl/>
              <w:jc w:val="center"/>
              <w:rPr>
                <w:sz w:val="22"/>
                <w:szCs w:val="22"/>
              </w:rPr>
            </w:pPr>
            <w:r w:rsidRPr="00E02F37">
              <w:rPr>
                <w:sz w:val="22"/>
                <w:szCs w:val="22"/>
                <w:shd w:val="clear" w:color="auto" w:fill="FFFFFF"/>
              </w:rPr>
              <w:t>-7878.72</w:t>
            </w:r>
          </w:p>
        </w:tc>
        <w:tc>
          <w:tcPr>
            <w:tcW w:w="748" w:type="pct"/>
            <w:vAlign w:val="center"/>
          </w:tcPr>
          <w:p w:rsidR="00E02F37" w:rsidRPr="00E02F37" w:rsidRDefault="00E02F37" w:rsidP="00E02F37">
            <w:pPr>
              <w:widowControl/>
              <w:jc w:val="center"/>
              <w:rPr>
                <w:sz w:val="22"/>
                <w:szCs w:val="22"/>
              </w:rPr>
            </w:pPr>
            <w:r w:rsidRPr="00E02F37">
              <w:rPr>
                <w:sz w:val="22"/>
                <w:szCs w:val="22"/>
                <w:shd w:val="clear" w:color="auto" w:fill="FFFFFF"/>
              </w:rPr>
              <w:t>5.22</w:t>
            </w:r>
          </w:p>
        </w:tc>
        <w:tc>
          <w:tcPr>
            <w:tcW w:w="134" w:type="pct"/>
          </w:tcPr>
          <w:p w:rsidR="00E02F37" w:rsidRPr="00E02F37" w:rsidRDefault="00E02F37" w:rsidP="00E02F37">
            <w:pPr>
              <w:jc w:val="center"/>
              <w:rPr>
                <w:sz w:val="22"/>
                <w:szCs w:val="22"/>
              </w:rPr>
            </w:pPr>
          </w:p>
        </w:tc>
        <w:tc>
          <w:tcPr>
            <w:tcW w:w="758" w:type="pct"/>
            <w:vAlign w:val="center"/>
          </w:tcPr>
          <w:p w:rsidR="00E02F37" w:rsidRPr="00E02F37" w:rsidRDefault="00E02F37" w:rsidP="00E02F37">
            <w:pPr>
              <w:jc w:val="center"/>
              <w:rPr>
                <w:sz w:val="22"/>
                <w:szCs w:val="22"/>
              </w:rPr>
            </w:pPr>
            <w:r w:rsidRPr="00E02F37">
              <w:rPr>
                <w:sz w:val="22"/>
                <w:szCs w:val="22"/>
              </w:rPr>
              <w:t>-5841.53</w:t>
            </w:r>
          </w:p>
        </w:tc>
        <w:tc>
          <w:tcPr>
            <w:tcW w:w="759" w:type="pct"/>
            <w:vAlign w:val="center"/>
          </w:tcPr>
          <w:p w:rsidR="00E02F37" w:rsidRPr="00E02F37" w:rsidRDefault="00E02F37" w:rsidP="00E02F37">
            <w:pPr>
              <w:jc w:val="center"/>
              <w:rPr>
                <w:sz w:val="22"/>
                <w:szCs w:val="22"/>
              </w:rPr>
            </w:pPr>
            <w:r w:rsidRPr="00E02F37">
              <w:rPr>
                <w:sz w:val="22"/>
                <w:szCs w:val="22"/>
              </w:rPr>
              <w:t>1.79</w:t>
            </w:r>
          </w:p>
        </w:tc>
        <w:tc>
          <w:tcPr>
            <w:tcW w:w="107" w:type="pct"/>
          </w:tcPr>
          <w:p w:rsidR="00E02F37" w:rsidRPr="00E02F37" w:rsidRDefault="00E02F37" w:rsidP="00E02F37">
            <w:pPr>
              <w:jc w:val="center"/>
              <w:rPr>
                <w:sz w:val="22"/>
                <w:szCs w:val="22"/>
              </w:rPr>
            </w:pPr>
          </w:p>
        </w:tc>
        <w:tc>
          <w:tcPr>
            <w:tcW w:w="749" w:type="pct"/>
            <w:vAlign w:val="center"/>
          </w:tcPr>
          <w:p w:rsidR="00E02F37" w:rsidRPr="00E02F37" w:rsidRDefault="00E02F37" w:rsidP="00E02F37">
            <w:pPr>
              <w:jc w:val="center"/>
              <w:rPr>
                <w:sz w:val="22"/>
                <w:szCs w:val="22"/>
              </w:rPr>
            </w:pPr>
            <w:r w:rsidRPr="00E02F37">
              <w:rPr>
                <w:sz w:val="22"/>
                <w:szCs w:val="22"/>
              </w:rPr>
              <w:t>-1499.13</w:t>
            </w:r>
          </w:p>
        </w:tc>
        <w:tc>
          <w:tcPr>
            <w:tcW w:w="749" w:type="pct"/>
            <w:vAlign w:val="center"/>
          </w:tcPr>
          <w:p w:rsidR="00E02F37" w:rsidRPr="00E02F37" w:rsidRDefault="00E02F37" w:rsidP="00E02F37">
            <w:pPr>
              <w:jc w:val="center"/>
              <w:rPr>
                <w:sz w:val="22"/>
                <w:szCs w:val="22"/>
              </w:rPr>
            </w:pPr>
            <w:r w:rsidRPr="00E02F37">
              <w:rPr>
                <w:sz w:val="22"/>
                <w:szCs w:val="22"/>
              </w:rPr>
              <w:t>5.44</w:t>
            </w:r>
          </w:p>
        </w:tc>
      </w:tr>
      <w:tr w:rsidR="00E02F37" w:rsidRPr="00E02F37" w:rsidTr="00E02F37">
        <w:trPr>
          <w:trHeight w:val="370"/>
        </w:trPr>
        <w:tc>
          <w:tcPr>
            <w:tcW w:w="249" w:type="pct"/>
          </w:tcPr>
          <w:p w:rsidR="00E02F37" w:rsidRPr="00E02F37" w:rsidRDefault="00E02F37" w:rsidP="00E02F37">
            <w:pPr>
              <w:jc w:val="center"/>
              <w:rPr>
                <w:sz w:val="22"/>
                <w:szCs w:val="22"/>
              </w:rPr>
            </w:pPr>
            <w:r w:rsidRPr="00E02F37">
              <w:rPr>
                <w:sz w:val="22"/>
                <w:szCs w:val="22"/>
              </w:rPr>
              <w:t>8</w:t>
            </w:r>
          </w:p>
        </w:tc>
        <w:tc>
          <w:tcPr>
            <w:tcW w:w="747" w:type="pct"/>
            <w:vAlign w:val="center"/>
          </w:tcPr>
          <w:p w:rsidR="00E02F37" w:rsidRPr="00E02F37" w:rsidRDefault="00E02F37" w:rsidP="00E02F37">
            <w:pPr>
              <w:widowControl/>
              <w:jc w:val="center"/>
              <w:rPr>
                <w:sz w:val="22"/>
                <w:szCs w:val="22"/>
              </w:rPr>
            </w:pPr>
            <w:r w:rsidRPr="00E02F37">
              <w:rPr>
                <w:sz w:val="22"/>
                <w:szCs w:val="22"/>
              </w:rPr>
              <w:t>-7757.80</w:t>
            </w:r>
          </w:p>
        </w:tc>
        <w:tc>
          <w:tcPr>
            <w:tcW w:w="748" w:type="pct"/>
            <w:vAlign w:val="center"/>
          </w:tcPr>
          <w:p w:rsidR="00E02F37" w:rsidRPr="00E02F37" w:rsidRDefault="00E02F37" w:rsidP="00E02F37">
            <w:pPr>
              <w:widowControl/>
              <w:jc w:val="center"/>
              <w:rPr>
                <w:sz w:val="22"/>
                <w:szCs w:val="22"/>
              </w:rPr>
            </w:pPr>
            <w:r w:rsidRPr="00E02F37">
              <w:rPr>
                <w:sz w:val="22"/>
                <w:szCs w:val="22"/>
              </w:rPr>
              <w:t>0.52</w:t>
            </w:r>
          </w:p>
        </w:tc>
        <w:tc>
          <w:tcPr>
            <w:tcW w:w="134" w:type="pct"/>
          </w:tcPr>
          <w:p w:rsidR="00E02F37" w:rsidRPr="00E02F37" w:rsidRDefault="00E02F37" w:rsidP="00E02F37">
            <w:pPr>
              <w:jc w:val="center"/>
              <w:rPr>
                <w:sz w:val="22"/>
                <w:szCs w:val="22"/>
              </w:rPr>
            </w:pPr>
          </w:p>
        </w:tc>
        <w:tc>
          <w:tcPr>
            <w:tcW w:w="758" w:type="pct"/>
            <w:vAlign w:val="center"/>
          </w:tcPr>
          <w:p w:rsidR="00E02F37" w:rsidRPr="00E02F37" w:rsidRDefault="00E02F37" w:rsidP="00E02F37">
            <w:pPr>
              <w:jc w:val="center"/>
              <w:rPr>
                <w:sz w:val="22"/>
                <w:szCs w:val="22"/>
              </w:rPr>
            </w:pPr>
            <w:r w:rsidRPr="00E02F37">
              <w:rPr>
                <w:sz w:val="22"/>
                <w:szCs w:val="22"/>
              </w:rPr>
              <w:t>-5726.1</w:t>
            </w:r>
            <w:r w:rsidRPr="00E02F37">
              <w:rPr>
                <w:rFonts w:hint="eastAsia"/>
                <w:sz w:val="22"/>
                <w:szCs w:val="22"/>
              </w:rPr>
              <w:t>0</w:t>
            </w:r>
          </w:p>
        </w:tc>
        <w:tc>
          <w:tcPr>
            <w:tcW w:w="759" w:type="pct"/>
            <w:vAlign w:val="center"/>
          </w:tcPr>
          <w:p w:rsidR="00E02F37" w:rsidRPr="00E02F37" w:rsidRDefault="00E02F37" w:rsidP="00E02F37">
            <w:pPr>
              <w:jc w:val="center"/>
              <w:rPr>
                <w:sz w:val="22"/>
                <w:szCs w:val="22"/>
              </w:rPr>
            </w:pPr>
            <w:r w:rsidRPr="00E02F37">
              <w:rPr>
                <w:sz w:val="22"/>
                <w:szCs w:val="22"/>
              </w:rPr>
              <w:t>13.05</w:t>
            </w:r>
          </w:p>
        </w:tc>
        <w:tc>
          <w:tcPr>
            <w:tcW w:w="107" w:type="pct"/>
          </w:tcPr>
          <w:p w:rsidR="00E02F37" w:rsidRPr="00E02F37" w:rsidRDefault="00E02F37" w:rsidP="00E02F37">
            <w:pPr>
              <w:jc w:val="center"/>
              <w:rPr>
                <w:sz w:val="22"/>
                <w:szCs w:val="22"/>
              </w:rPr>
            </w:pPr>
          </w:p>
        </w:tc>
        <w:tc>
          <w:tcPr>
            <w:tcW w:w="749" w:type="pct"/>
            <w:vAlign w:val="center"/>
          </w:tcPr>
          <w:p w:rsidR="00E02F37" w:rsidRPr="00E02F37" w:rsidRDefault="00E02F37" w:rsidP="00E02F37">
            <w:pPr>
              <w:jc w:val="center"/>
              <w:rPr>
                <w:sz w:val="22"/>
                <w:szCs w:val="22"/>
              </w:rPr>
            </w:pPr>
            <w:r w:rsidRPr="00E02F37">
              <w:rPr>
                <w:sz w:val="22"/>
                <w:szCs w:val="22"/>
              </w:rPr>
              <w:t>-1473.98</w:t>
            </w:r>
          </w:p>
        </w:tc>
        <w:tc>
          <w:tcPr>
            <w:tcW w:w="749" w:type="pct"/>
            <w:vAlign w:val="center"/>
          </w:tcPr>
          <w:p w:rsidR="00E02F37" w:rsidRPr="00E02F37" w:rsidRDefault="00E02F37" w:rsidP="00E02F37">
            <w:pPr>
              <w:jc w:val="center"/>
              <w:rPr>
                <w:sz w:val="22"/>
                <w:szCs w:val="22"/>
              </w:rPr>
            </w:pPr>
            <w:r w:rsidRPr="00E02F37">
              <w:rPr>
                <w:sz w:val="22"/>
                <w:szCs w:val="22"/>
              </w:rPr>
              <w:t>1.53</w:t>
            </w:r>
          </w:p>
        </w:tc>
      </w:tr>
      <w:tr w:rsidR="00E02F37" w:rsidRPr="00E02F37" w:rsidTr="00E02F37">
        <w:trPr>
          <w:trHeight w:val="349"/>
        </w:trPr>
        <w:tc>
          <w:tcPr>
            <w:tcW w:w="249" w:type="pct"/>
          </w:tcPr>
          <w:p w:rsidR="00E02F37" w:rsidRPr="00E02F37" w:rsidRDefault="00E02F37" w:rsidP="00E02F37">
            <w:pPr>
              <w:jc w:val="center"/>
              <w:rPr>
                <w:sz w:val="22"/>
                <w:szCs w:val="22"/>
              </w:rPr>
            </w:pPr>
            <w:r w:rsidRPr="00E02F37">
              <w:rPr>
                <w:sz w:val="22"/>
                <w:szCs w:val="22"/>
              </w:rPr>
              <w:t>9</w:t>
            </w:r>
          </w:p>
        </w:tc>
        <w:tc>
          <w:tcPr>
            <w:tcW w:w="747" w:type="pct"/>
            <w:vAlign w:val="center"/>
          </w:tcPr>
          <w:p w:rsidR="00E02F37" w:rsidRPr="00E02F37" w:rsidRDefault="00E02F37" w:rsidP="00E02F37">
            <w:pPr>
              <w:widowControl/>
              <w:jc w:val="center"/>
              <w:rPr>
                <w:sz w:val="22"/>
                <w:szCs w:val="22"/>
              </w:rPr>
            </w:pPr>
            <w:r w:rsidRPr="00E02F37">
              <w:rPr>
                <w:sz w:val="22"/>
                <w:szCs w:val="22"/>
                <w:shd w:val="clear" w:color="auto" w:fill="FFFFFF"/>
              </w:rPr>
              <w:t>-7665.08</w:t>
            </w:r>
          </w:p>
        </w:tc>
        <w:tc>
          <w:tcPr>
            <w:tcW w:w="748" w:type="pct"/>
            <w:vAlign w:val="center"/>
          </w:tcPr>
          <w:p w:rsidR="00E02F37" w:rsidRPr="00E02F37" w:rsidRDefault="00E02F37" w:rsidP="00E02F37">
            <w:pPr>
              <w:widowControl/>
              <w:jc w:val="center"/>
              <w:rPr>
                <w:sz w:val="22"/>
                <w:szCs w:val="22"/>
              </w:rPr>
            </w:pPr>
            <w:r w:rsidRPr="00E02F37">
              <w:rPr>
                <w:sz w:val="22"/>
                <w:szCs w:val="22"/>
                <w:shd w:val="clear" w:color="auto" w:fill="FFFFFF"/>
              </w:rPr>
              <w:t>1.0</w:t>
            </w:r>
            <w:r w:rsidRPr="00E02F37">
              <w:rPr>
                <w:rFonts w:hint="eastAsia"/>
                <w:sz w:val="22"/>
                <w:szCs w:val="22"/>
                <w:shd w:val="clear" w:color="auto" w:fill="FFFFFF"/>
              </w:rPr>
              <w:t>1</w:t>
            </w:r>
          </w:p>
        </w:tc>
        <w:tc>
          <w:tcPr>
            <w:tcW w:w="134" w:type="pct"/>
          </w:tcPr>
          <w:p w:rsidR="00E02F37" w:rsidRPr="00E02F37" w:rsidRDefault="00E02F37" w:rsidP="00E02F37">
            <w:pPr>
              <w:jc w:val="center"/>
              <w:rPr>
                <w:b/>
                <w:sz w:val="22"/>
                <w:szCs w:val="22"/>
              </w:rPr>
            </w:pPr>
          </w:p>
        </w:tc>
        <w:tc>
          <w:tcPr>
            <w:tcW w:w="758" w:type="pct"/>
            <w:vAlign w:val="center"/>
          </w:tcPr>
          <w:p w:rsidR="00E02F37" w:rsidRPr="00E02F37" w:rsidRDefault="00E02F37" w:rsidP="00E02F37">
            <w:pPr>
              <w:jc w:val="center"/>
              <w:rPr>
                <w:sz w:val="22"/>
                <w:szCs w:val="22"/>
              </w:rPr>
            </w:pPr>
            <w:r w:rsidRPr="00E02F37">
              <w:rPr>
                <w:sz w:val="22"/>
                <w:szCs w:val="22"/>
              </w:rPr>
              <w:t>-5645.47</w:t>
            </w:r>
          </w:p>
        </w:tc>
        <w:tc>
          <w:tcPr>
            <w:tcW w:w="759" w:type="pct"/>
            <w:vAlign w:val="center"/>
          </w:tcPr>
          <w:p w:rsidR="00E02F37" w:rsidRPr="00E02F37" w:rsidRDefault="00E02F37" w:rsidP="00E02F37">
            <w:pPr>
              <w:jc w:val="center"/>
              <w:rPr>
                <w:sz w:val="22"/>
                <w:szCs w:val="22"/>
              </w:rPr>
            </w:pPr>
            <w:r w:rsidRPr="00E02F37">
              <w:rPr>
                <w:sz w:val="22"/>
                <w:szCs w:val="22"/>
              </w:rPr>
              <w:t>0.79</w:t>
            </w:r>
          </w:p>
        </w:tc>
        <w:tc>
          <w:tcPr>
            <w:tcW w:w="107" w:type="pct"/>
          </w:tcPr>
          <w:p w:rsidR="00E02F37" w:rsidRPr="00E02F37" w:rsidRDefault="00E02F37" w:rsidP="00E02F37">
            <w:pPr>
              <w:jc w:val="center"/>
              <w:rPr>
                <w:b/>
                <w:sz w:val="22"/>
                <w:szCs w:val="22"/>
              </w:rPr>
            </w:pPr>
          </w:p>
        </w:tc>
        <w:tc>
          <w:tcPr>
            <w:tcW w:w="749" w:type="pct"/>
            <w:vAlign w:val="center"/>
          </w:tcPr>
          <w:p w:rsidR="00E02F37" w:rsidRPr="00E02F37" w:rsidRDefault="00E02F37" w:rsidP="00E02F37">
            <w:pPr>
              <w:jc w:val="center"/>
              <w:rPr>
                <w:sz w:val="22"/>
                <w:szCs w:val="22"/>
              </w:rPr>
            </w:pPr>
            <w:r w:rsidRPr="00E02F37">
              <w:rPr>
                <w:sz w:val="22"/>
                <w:szCs w:val="22"/>
              </w:rPr>
              <w:t>-1446.6</w:t>
            </w:r>
          </w:p>
        </w:tc>
        <w:tc>
          <w:tcPr>
            <w:tcW w:w="749" w:type="pct"/>
            <w:vAlign w:val="center"/>
          </w:tcPr>
          <w:p w:rsidR="00E02F37" w:rsidRPr="00E02F37" w:rsidRDefault="00E02F37" w:rsidP="00E02F37">
            <w:pPr>
              <w:jc w:val="center"/>
              <w:rPr>
                <w:sz w:val="22"/>
                <w:szCs w:val="22"/>
              </w:rPr>
            </w:pPr>
            <w:r w:rsidRPr="00E02F37">
              <w:rPr>
                <w:sz w:val="22"/>
                <w:szCs w:val="22"/>
                <w:shd w:val="clear" w:color="auto" w:fill="FFFFFF"/>
              </w:rPr>
              <w:t>37.00</w:t>
            </w:r>
          </w:p>
        </w:tc>
      </w:tr>
      <w:tr w:rsidR="00E02F37" w:rsidRPr="00E02F37" w:rsidTr="00E02F37">
        <w:trPr>
          <w:trHeight w:val="370"/>
        </w:trPr>
        <w:tc>
          <w:tcPr>
            <w:tcW w:w="249" w:type="pct"/>
          </w:tcPr>
          <w:p w:rsidR="00E02F37" w:rsidRPr="00E02F37" w:rsidRDefault="00E02F37" w:rsidP="00E02F37">
            <w:pPr>
              <w:jc w:val="center"/>
              <w:rPr>
                <w:sz w:val="22"/>
                <w:szCs w:val="22"/>
              </w:rPr>
            </w:pPr>
            <w:r w:rsidRPr="00E02F37">
              <w:rPr>
                <w:sz w:val="22"/>
                <w:szCs w:val="22"/>
              </w:rPr>
              <w:t>10</w:t>
            </w:r>
          </w:p>
        </w:tc>
        <w:tc>
          <w:tcPr>
            <w:tcW w:w="747" w:type="pct"/>
            <w:vAlign w:val="center"/>
          </w:tcPr>
          <w:p w:rsidR="00E02F37" w:rsidRPr="00E02F37" w:rsidRDefault="00E02F37" w:rsidP="00E02F37">
            <w:pPr>
              <w:widowControl/>
              <w:jc w:val="center"/>
              <w:rPr>
                <w:sz w:val="22"/>
                <w:szCs w:val="22"/>
              </w:rPr>
            </w:pPr>
            <w:r w:rsidRPr="00E02F37">
              <w:rPr>
                <w:sz w:val="22"/>
                <w:szCs w:val="22"/>
              </w:rPr>
              <w:t>-7561.77</w:t>
            </w:r>
          </w:p>
        </w:tc>
        <w:tc>
          <w:tcPr>
            <w:tcW w:w="748" w:type="pct"/>
            <w:vAlign w:val="center"/>
          </w:tcPr>
          <w:p w:rsidR="00E02F37" w:rsidRPr="00E02F37" w:rsidRDefault="00E02F37" w:rsidP="00E02F37">
            <w:pPr>
              <w:widowControl/>
              <w:jc w:val="center"/>
              <w:rPr>
                <w:sz w:val="22"/>
                <w:szCs w:val="22"/>
              </w:rPr>
            </w:pPr>
            <w:r w:rsidRPr="00E02F37">
              <w:rPr>
                <w:sz w:val="22"/>
                <w:szCs w:val="22"/>
              </w:rPr>
              <w:t>0.1</w:t>
            </w:r>
            <w:r w:rsidRPr="00E02F37">
              <w:rPr>
                <w:rFonts w:hint="eastAsia"/>
                <w:sz w:val="22"/>
                <w:szCs w:val="22"/>
              </w:rPr>
              <w:t>9</w:t>
            </w:r>
          </w:p>
        </w:tc>
        <w:tc>
          <w:tcPr>
            <w:tcW w:w="134" w:type="pct"/>
          </w:tcPr>
          <w:p w:rsidR="00E02F37" w:rsidRPr="00E02F37" w:rsidRDefault="00E02F37" w:rsidP="00E02F37">
            <w:pPr>
              <w:jc w:val="center"/>
              <w:rPr>
                <w:sz w:val="22"/>
                <w:szCs w:val="22"/>
              </w:rPr>
            </w:pPr>
          </w:p>
        </w:tc>
        <w:tc>
          <w:tcPr>
            <w:tcW w:w="758" w:type="pct"/>
          </w:tcPr>
          <w:p w:rsidR="00E02F37" w:rsidRPr="00E02F37" w:rsidRDefault="00E02F37" w:rsidP="00E02F37">
            <w:pPr>
              <w:jc w:val="center"/>
              <w:rPr>
                <w:sz w:val="22"/>
                <w:szCs w:val="22"/>
              </w:rPr>
            </w:pPr>
            <w:r w:rsidRPr="00E02F37">
              <w:rPr>
                <w:sz w:val="22"/>
                <w:szCs w:val="22"/>
              </w:rPr>
              <w:t>-5555.06</w:t>
            </w:r>
          </w:p>
        </w:tc>
        <w:tc>
          <w:tcPr>
            <w:tcW w:w="759" w:type="pct"/>
          </w:tcPr>
          <w:p w:rsidR="00E02F37" w:rsidRPr="00E02F37" w:rsidRDefault="00E02F37" w:rsidP="00E02F37">
            <w:pPr>
              <w:jc w:val="center"/>
              <w:rPr>
                <w:sz w:val="22"/>
                <w:szCs w:val="22"/>
              </w:rPr>
            </w:pPr>
            <w:r w:rsidRPr="00E02F37">
              <w:rPr>
                <w:sz w:val="22"/>
                <w:szCs w:val="22"/>
              </w:rPr>
              <w:t>14.20</w:t>
            </w:r>
          </w:p>
        </w:tc>
        <w:tc>
          <w:tcPr>
            <w:tcW w:w="107" w:type="pct"/>
          </w:tcPr>
          <w:p w:rsidR="00E02F37" w:rsidRPr="00E02F37" w:rsidRDefault="00E02F37" w:rsidP="00E02F37">
            <w:pPr>
              <w:jc w:val="center"/>
              <w:rPr>
                <w:sz w:val="22"/>
                <w:szCs w:val="22"/>
              </w:rPr>
            </w:pPr>
          </w:p>
        </w:tc>
        <w:tc>
          <w:tcPr>
            <w:tcW w:w="749" w:type="pct"/>
          </w:tcPr>
          <w:p w:rsidR="00E02F37" w:rsidRPr="00E02F37" w:rsidRDefault="00E02F37" w:rsidP="00E02F37">
            <w:pPr>
              <w:jc w:val="center"/>
              <w:rPr>
                <w:sz w:val="22"/>
                <w:szCs w:val="22"/>
              </w:rPr>
            </w:pPr>
            <w:r w:rsidRPr="00E02F37">
              <w:rPr>
                <w:sz w:val="22"/>
                <w:szCs w:val="22"/>
              </w:rPr>
              <w:t>-1442.69</w:t>
            </w:r>
          </w:p>
        </w:tc>
        <w:tc>
          <w:tcPr>
            <w:tcW w:w="749" w:type="pct"/>
          </w:tcPr>
          <w:p w:rsidR="00E02F37" w:rsidRPr="00E02F37" w:rsidRDefault="00E02F37" w:rsidP="00E02F37">
            <w:pPr>
              <w:jc w:val="center"/>
              <w:rPr>
                <w:sz w:val="22"/>
                <w:szCs w:val="22"/>
              </w:rPr>
            </w:pPr>
            <w:r w:rsidRPr="00E02F37">
              <w:rPr>
                <w:sz w:val="22"/>
                <w:szCs w:val="22"/>
              </w:rPr>
              <w:t>1.00</w:t>
            </w:r>
          </w:p>
        </w:tc>
      </w:tr>
      <w:tr w:rsidR="00E02F37" w:rsidRPr="00E02F37" w:rsidTr="00E02F37">
        <w:trPr>
          <w:trHeight w:val="349"/>
        </w:trPr>
        <w:tc>
          <w:tcPr>
            <w:tcW w:w="249" w:type="pct"/>
          </w:tcPr>
          <w:p w:rsidR="00E02F37" w:rsidRPr="00E02F37" w:rsidRDefault="00E02F37" w:rsidP="00E02F37">
            <w:pPr>
              <w:jc w:val="center"/>
              <w:rPr>
                <w:sz w:val="22"/>
                <w:szCs w:val="22"/>
              </w:rPr>
            </w:pPr>
            <w:r w:rsidRPr="00E02F37">
              <w:rPr>
                <w:sz w:val="22"/>
                <w:szCs w:val="22"/>
              </w:rPr>
              <w:t>11</w:t>
            </w:r>
          </w:p>
        </w:tc>
        <w:tc>
          <w:tcPr>
            <w:tcW w:w="747" w:type="pct"/>
            <w:vAlign w:val="center"/>
          </w:tcPr>
          <w:p w:rsidR="00E02F37" w:rsidRPr="00E02F37" w:rsidRDefault="00E02F37" w:rsidP="00E02F37">
            <w:pPr>
              <w:widowControl/>
              <w:jc w:val="center"/>
              <w:rPr>
                <w:sz w:val="22"/>
                <w:szCs w:val="22"/>
              </w:rPr>
            </w:pPr>
            <w:r w:rsidRPr="00E02F37">
              <w:rPr>
                <w:sz w:val="22"/>
                <w:szCs w:val="22"/>
                <w:shd w:val="clear" w:color="auto" w:fill="FFFFFF"/>
              </w:rPr>
              <w:t>-7442.90</w:t>
            </w:r>
          </w:p>
        </w:tc>
        <w:tc>
          <w:tcPr>
            <w:tcW w:w="748" w:type="pct"/>
            <w:vAlign w:val="center"/>
          </w:tcPr>
          <w:p w:rsidR="00E02F37" w:rsidRPr="00E02F37" w:rsidRDefault="00E02F37" w:rsidP="00E02F37">
            <w:pPr>
              <w:widowControl/>
              <w:jc w:val="center"/>
              <w:rPr>
                <w:sz w:val="22"/>
                <w:szCs w:val="22"/>
              </w:rPr>
            </w:pPr>
            <w:r w:rsidRPr="00E02F37">
              <w:rPr>
                <w:sz w:val="22"/>
                <w:szCs w:val="22"/>
                <w:shd w:val="clear" w:color="auto" w:fill="FFFFFF"/>
              </w:rPr>
              <w:t>0.38</w:t>
            </w:r>
          </w:p>
        </w:tc>
        <w:tc>
          <w:tcPr>
            <w:tcW w:w="134" w:type="pct"/>
          </w:tcPr>
          <w:p w:rsidR="00E02F37" w:rsidRPr="00E02F37" w:rsidRDefault="00E02F37" w:rsidP="00E02F37">
            <w:pPr>
              <w:jc w:val="center"/>
              <w:rPr>
                <w:sz w:val="22"/>
                <w:szCs w:val="22"/>
              </w:rPr>
            </w:pPr>
          </w:p>
        </w:tc>
        <w:tc>
          <w:tcPr>
            <w:tcW w:w="758" w:type="pct"/>
          </w:tcPr>
          <w:p w:rsidR="00E02F37" w:rsidRPr="00E02F37" w:rsidRDefault="00E02F37" w:rsidP="00E02F37">
            <w:pPr>
              <w:jc w:val="center"/>
              <w:rPr>
                <w:sz w:val="22"/>
                <w:szCs w:val="22"/>
              </w:rPr>
            </w:pPr>
            <w:r w:rsidRPr="00E02F37">
              <w:rPr>
                <w:sz w:val="22"/>
                <w:szCs w:val="22"/>
              </w:rPr>
              <w:t>-5523.45</w:t>
            </w:r>
          </w:p>
        </w:tc>
        <w:tc>
          <w:tcPr>
            <w:tcW w:w="759" w:type="pct"/>
            <w:vAlign w:val="center"/>
          </w:tcPr>
          <w:p w:rsidR="00E02F37" w:rsidRPr="00E02F37" w:rsidRDefault="00E02F37" w:rsidP="00E02F37">
            <w:pPr>
              <w:widowControl/>
              <w:jc w:val="center"/>
              <w:rPr>
                <w:rFonts w:eastAsia="Arial Unicode MS"/>
                <w:sz w:val="22"/>
                <w:szCs w:val="22"/>
              </w:rPr>
            </w:pPr>
            <w:r w:rsidRPr="00E02F37">
              <w:rPr>
                <w:rFonts w:eastAsia="Arial Unicode MS"/>
                <w:sz w:val="22"/>
                <w:szCs w:val="22"/>
              </w:rPr>
              <w:t>1.29</w:t>
            </w:r>
          </w:p>
        </w:tc>
        <w:tc>
          <w:tcPr>
            <w:tcW w:w="107" w:type="pct"/>
          </w:tcPr>
          <w:p w:rsidR="00E02F37" w:rsidRPr="00E02F37" w:rsidRDefault="00E02F37" w:rsidP="00E02F37">
            <w:pPr>
              <w:jc w:val="center"/>
              <w:rPr>
                <w:sz w:val="22"/>
                <w:szCs w:val="22"/>
              </w:rPr>
            </w:pPr>
          </w:p>
        </w:tc>
        <w:tc>
          <w:tcPr>
            <w:tcW w:w="749" w:type="pct"/>
          </w:tcPr>
          <w:p w:rsidR="00E02F37" w:rsidRPr="00E02F37" w:rsidRDefault="00E02F37" w:rsidP="00E02F37">
            <w:pPr>
              <w:jc w:val="center"/>
              <w:rPr>
                <w:sz w:val="22"/>
                <w:szCs w:val="22"/>
              </w:rPr>
            </w:pPr>
            <w:r w:rsidRPr="00E02F37">
              <w:rPr>
                <w:sz w:val="22"/>
                <w:szCs w:val="22"/>
              </w:rPr>
              <w:t>-1463.77</w:t>
            </w:r>
          </w:p>
        </w:tc>
        <w:tc>
          <w:tcPr>
            <w:tcW w:w="749" w:type="pct"/>
          </w:tcPr>
          <w:p w:rsidR="00E02F37" w:rsidRPr="00E02F37" w:rsidRDefault="00E02F37" w:rsidP="00E02F37">
            <w:pPr>
              <w:jc w:val="center"/>
              <w:rPr>
                <w:sz w:val="22"/>
                <w:szCs w:val="22"/>
              </w:rPr>
            </w:pPr>
            <w:r w:rsidRPr="00E02F37">
              <w:rPr>
                <w:sz w:val="22"/>
                <w:szCs w:val="22"/>
              </w:rPr>
              <w:t>4.63</w:t>
            </w:r>
          </w:p>
        </w:tc>
      </w:tr>
      <w:tr w:rsidR="00E02F37" w:rsidRPr="00E02F37" w:rsidTr="00E02F37">
        <w:trPr>
          <w:trHeight w:val="370"/>
        </w:trPr>
        <w:tc>
          <w:tcPr>
            <w:tcW w:w="249" w:type="pct"/>
          </w:tcPr>
          <w:p w:rsidR="00E02F37" w:rsidRPr="00E02F37" w:rsidRDefault="00E02F37" w:rsidP="00E02F37">
            <w:pPr>
              <w:jc w:val="center"/>
              <w:rPr>
                <w:sz w:val="22"/>
                <w:szCs w:val="22"/>
              </w:rPr>
            </w:pPr>
            <w:r w:rsidRPr="00E02F37">
              <w:rPr>
                <w:sz w:val="22"/>
                <w:szCs w:val="22"/>
              </w:rPr>
              <w:t>12</w:t>
            </w:r>
          </w:p>
        </w:tc>
        <w:tc>
          <w:tcPr>
            <w:tcW w:w="747" w:type="pct"/>
            <w:vAlign w:val="center"/>
          </w:tcPr>
          <w:p w:rsidR="00E02F37" w:rsidRPr="00E02F37" w:rsidRDefault="00E02F37" w:rsidP="00E02F37">
            <w:pPr>
              <w:widowControl/>
              <w:jc w:val="center"/>
              <w:rPr>
                <w:sz w:val="22"/>
                <w:szCs w:val="22"/>
              </w:rPr>
            </w:pPr>
            <w:r w:rsidRPr="00E02F37">
              <w:rPr>
                <w:sz w:val="22"/>
                <w:szCs w:val="22"/>
              </w:rPr>
              <w:t>-7337.50</w:t>
            </w:r>
          </w:p>
        </w:tc>
        <w:tc>
          <w:tcPr>
            <w:tcW w:w="748" w:type="pct"/>
            <w:vAlign w:val="center"/>
          </w:tcPr>
          <w:p w:rsidR="00E02F37" w:rsidRPr="00E02F37" w:rsidRDefault="00E02F37" w:rsidP="00E02F37">
            <w:pPr>
              <w:widowControl/>
              <w:jc w:val="center"/>
              <w:rPr>
                <w:sz w:val="22"/>
                <w:szCs w:val="22"/>
              </w:rPr>
            </w:pPr>
            <w:r w:rsidRPr="00E02F37">
              <w:rPr>
                <w:sz w:val="22"/>
                <w:szCs w:val="22"/>
              </w:rPr>
              <w:t>2.1</w:t>
            </w:r>
            <w:r w:rsidRPr="00E02F37">
              <w:rPr>
                <w:rFonts w:hint="eastAsia"/>
                <w:sz w:val="22"/>
                <w:szCs w:val="22"/>
              </w:rPr>
              <w:t>1</w:t>
            </w:r>
          </w:p>
        </w:tc>
        <w:tc>
          <w:tcPr>
            <w:tcW w:w="134" w:type="pct"/>
          </w:tcPr>
          <w:p w:rsidR="00E02F37" w:rsidRPr="00E02F37" w:rsidRDefault="00E02F37" w:rsidP="00E02F37">
            <w:pPr>
              <w:jc w:val="center"/>
              <w:rPr>
                <w:sz w:val="22"/>
                <w:szCs w:val="22"/>
              </w:rPr>
            </w:pPr>
          </w:p>
        </w:tc>
        <w:tc>
          <w:tcPr>
            <w:tcW w:w="758" w:type="pct"/>
            <w:vAlign w:val="center"/>
          </w:tcPr>
          <w:p w:rsidR="00E02F37" w:rsidRPr="00E02F37" w:rsidRDefault="00E02F37" w:rsidP="00E02F37">
            <w:pPr>
              <w:widowControl/>
              <w:jc w:val="center"/>
              <w:rPr>
                <w:rFonts w:eastAsia="Arial Unicode MS"/>
                <w:sz w:val="22"/>
                <w:szCs w:val="22"/>
              </w:rPr>
            </w:pPr>
            <w:r w:rsidRPr="00E02F37">
              <w:rPr>
                <w:rFonts w:eastAsia="Arial Unicode MS"/>
                <w:sz w:val="22"/>
                <w:szCs w:val="22"/>
              </w:rPr>
              <w:t>-5442.85</w:t>
            </w:r>
          </w:p>
        </w:tc>
        <w:tc>
          <w:tcPr>
            <w:tcW w:w="759" w:type="pct"/>
            <w:vAlign w:val="center"/>
          </w:tcPr>
          <w:p w:rsidR="00E02F37" w:rsidRPr="00E02F37" w:rsidRDefault="00E02F37" w:rsidP="00E02F37">
            <w:pPr>
              <w:jc w:val="center"/>
              <w:rPr>
                <w:rFonts w:eastAsia="Arial Unicode MS"/>
                <w:sz w:val="22"/>
                <w:szCs w:val="22"/>
              </w:rPr>
            </w:pPr>
            <w:r w:rsidRPr="00E02F37">
              <w:rPr>
                <w:rFonts w:eastAsia="Arial Unicode MS"/>
                <w:sz w:val="22"/>
                <w:szCs w:val="22"/>
              </w:rPr>
              <w:t>0.64</w:t>
            </w:r>
          </w:p>
        </w:tc>
        <w:tc>
          <w:tcPr>
            <w:tcW w:w="107" w:type="pct"/>
          </w:tcPr>
          <w:p w:rsidR="00E02F37" w:rsidRPr="00E02F37" w:rsidRDefault="00E02F37" w:rsidP="00E02F37">
            <w:pPr>
              <w:jc w:val="center"/>
              <w:rPr>
                <w:sz w:val="22"/>
                <w:szCs w:val="22"/>
              </w:rPr>
            </w:pPr>
          </w:p>
        </w:tc>
        <w:tc>
          <w:tcPr>
            <w:tcW w:w="749" w:type="pct"/>
          </w:tcPr>
          <w:p w:rsidR="00E02F37" w:rsidRPr="00E02F37" w:rsidRDefault="00E02F37" w:rsidP="00E02F37">
            <w:pPr>
              <w:jc w:val="center"/>
              <w:rPr>
                <w:sz w:val="22"/>
                <w:szCs w:val="22"/>
              </w:rPr>
            </w:pPr>
            <w:r w:rsidRPr="00E02F37">
              <w:rPr>
                <w:sz w:val="22"/>
                <w:szCs w:val="22"/>
              </w:rPr>
              <w:t>-1464.43</w:t>
            </w:r>
          </w:p>
        </w:tc>
        <w:tc>
          <w:tcPr>
            <w:tcW w:w="749" w:type="pct"/>
          </w:tcPr>
          <w:p w:rsidR="00E02F37" w:rsidRPr="00E02F37" w:rsidRDefault="00E02F37" w:rsidP="00E02F37">
            <w:pPr>
              <w:jc w:val="center"/>
              <w:rPr>
                <w:sz w:val="22"/>
                <w:szCs w:val="22"/>
              </w:rPr>
            </w:pPr>
            <w:r w:rsidRPr="00E02F37">
              <w:rPr>
                <w:sz w:val="22"/>
                <w:szCs w:val="22"/>
              </w:rPr>
              <w:t>2.52</w:t>
            </w:r>
          </w:p>
        </w:tc>
      </w:tr>
      <w:tr w:rsidR="00E02F37" w:rsidRPr="00E02F37" w:rsidTr="00E02F37">
        <w:trPr>
          <w:trHeight w:val="349"/>
        </w:trPr>
        <w:tc>
          <w:tcPr>
            <w:tcW w:w="249" w:type="pct"/>
          </w:tcPr>
          <w:p w:rsidR="00E02F37" w:rsidRPr="00E02F37" w:rsidRDefault="00E02F37" w:rsidP="00E02F37">
            <w:pPr>
              <w:jc w:val="center"/>
              <w:rPr>
                <w:sz w:val="22"/>
                <w:szCs w:val="22"/>
              </w:rPr>
            </w:pPr>
            <w:r w:rsidRPr="00E02F37">
              <w:rPr>
                <w:sz w:val="22"/>
                <w:szCs w:val="22"/>
              </w:rPr>
              <w:t>13</w:t>
            </w:r>
          </w:p>
        </w:tc>
        <w:tc>
          <w:tcPr>
            <w:tcW w:w="747" w:type="pct"/>
            <w:vAlign w:val="center"/>
          </w:tcPr>
          <w:p w:rsidR="00E02F37" w:rsidRPr="00E02F37" w:rsidRDefault="00E02F37" w:rsidP="00E02F37">
            <w:pPr>
              <w:widowControl/>
              <w:jc w:val="center"/>
              <w:rPr>
                <w:sz w:val="22"/>
                <w:szCs w:val="22"/>
              </w:rPr>
            </w:pPr>
            <w:r w:rsidRPr="00E02F37">
              <w:rPr>
                <w:sz w:val="22"/>
                <w:szCs w:val="22"/>
                <w:shd w:val="clear" w:color="auto" w:fill="FFFFFF"/>
              </w:rPr>
              <w:t>-7268.55</w:t>
            </w:r>
          </w:p>
        </w:tc>
        <w:tc>
          <w:tcPr>
            <w:tcW w:w="748" w:type="pct"/>
            <w:vAlign w:val="center"/>
          </w:tcPr>
          <w:p w:rsidR="00E02F37" w:rsidRPr="00E02F37" w:rsidRDefault="00E02F37" w:rsidP="00E02F37">
            <w:pPr>
              <w:widowControl/>
              <w:jc w:val="center"/>
              <w:rPr>
                <w:sz w:val="22"/>
                <w:szCs w:val="22"/>
              </w:rPr>
            </w:pPr>
            <w:r w:rsidRPr="00E02F37">
              <w:rPr>
                <w:sz w:val="22"/>
                <w:szCs w:val="22"/>
                <w:shd w:val="clear" w:color="auto" w:fill="FFFFFF"/>
              </w:rPr>
              <w:t>1.0</w:t>
            </w:r>
            <w:r w:rsidRPr="00E02F37">
              <w:rPr>
                <w:rFonts w:hint="eastAsia"/>
                <w:sz w:val="22"/>
                <w:szCs w:val="22"/>
                <w:shd w:val="clear" w:color="auto" w:fill="FFFFFF"/>
              </w:rPr>
              <w:t>3</w:t>
            </w:r>
          </w:p>
        </w:tc>
        <w:tc>
          <w:tcPr>
            <w:tcW w:w="134" w:type="pct"/>
          </w:tcPr>
          <w:p w:rsidR="00E02F37" w:rsidRPr="00E02F37" w:rsidRDefault="00E02F37" w:rsidP="00E02F37">
            <w:pPr>
              <w:jc w:val="center"/>
              <w:rPr>
                <w:sz w:val="22"/>
                <w:szCs w:val="22"/>
              </w:rPr>
            </w:pPr>
          </w:p>
        </w:tc>
        <w:tc>
          <w:tcPr>
            <w:tcW w:w="758" w:type="pct"/>
            <w:vAlign w:val="center"/>
          </w:tcPr>
          <w:p w:rsidR="00E02F37" w:rsidRPr="00E02F37" w:rsidRDefault="00E02F37" w:rsidP="00E02F37">
            <w:pPr>
              <w:jc w:val="center"/>
              <w:rPr>
                <w:rFonts w:eastAsia="Arial Unicode MS"/>
                <w:sz w:val="22"/>
                <w:szCs w:val="22"/>
              </w:rPr>
            </w:pPr>
            <w:r w:rsidRPr="00E02F37">
              <w:rPr>
                <w:rFonts w:eastAsia="Arial Unicode MS"/>
                <w:sz w:val="22"/>
                <w:szCs w:val="22"/>
              </w:rPr>
              <w:t>-5372.83</w:t>
            </w:r>
          </w:p>
        </w:tc>
        <w:tc>
          <w:tcPr>
            <w:tcW w:w="759" w:type="pct"/>
            <w:vAlign w:val="center"/>
          </w:tcPr>
          <w:p w:rsidR="00E02F37" w:rsidRPr="00E02F37" w:rsidRDefault="00E02F37" w:rsidP="00E02F37">
            <w:pPr>
              <w:jc w:val="center"/>
              <w:rPr>
                <w:rFonts w:eastAsia="Arial Unicode MS"/>
                <w:sz w:val="22"/>
                <w:szCs w:val="22"/>
              </w:rPr>
            </w:pPr>
            <w:r w:rsidRPr="00E02F37">
              <w:rPr>
                <w:rFonts w:eastAsia="Arial Unicode MS"/>
                <w:sz w:val="22"/>
                <w:szCs w:val="22"/>
              </w:rPr>
              <w:t>2.26</w:t>
            </w:r>
          </w:p>
        </w:tc>
        <w:tc>
          <w:tcPr>
            <w:tcW w:w="107" w:type="pct"/>
          </w:tcPr>
          <w:p w:rsidR="00E02F37" w:rsidRPr="00E02F37" w:rsidRDefault="00E02F37" w:rsidP="00E02F37">
            <w:pPr>
              <w:jc w:val="center"/>
              <w:rPr>
                <w:sz w:val="22"/>
                <w:szCs w:val="22"/>
              </w:rPr>
            </w:pPr>
          </w:p>
        </w:tc>
        <w:tc>
          <w:tcPr>
            <w:tcW w:w="749" w:type="pct"/>
          </w:tcPr>
          <w:p w:rsidR="00E02F37" w:rsidRPr="00E02F37" w:rsidRDefault="00E02F37" w:rsidP="00E02F37">
            <w:pPr>
              <w:jc w:val="center"/>
              <w:rPr>
                <w:sz w:val="22"/>
                <w:szCs w:val="22"/>
              </w:rPr>
            </w:pPr>
            <w:r w:rsidRPr="00E02F37">
              <w:rPr>
                <w:sz w:val="22"/>
                <w:szCs w:val="22"/>
                <w:shd w:val="clear" w:color="auto" w:fill="FFFFFF"/>
              </w:rPr>
              <w:t>-1478.40</w:t>
            </w:r>
          </w:p>
        </w:tc>
        <w:tc>
          <w:tcPr>
            <w:tcW w:w="749" w:type="pct"/>
          </w:tcPr>
          <w:p w:rsidR="00E02F37" w:rsidRPr="00E02F37" w:rsidRDefault="00E02F37" w:rsidP="00E02F37">
            <w:pPr>
              <w:jc w:val="center"/>
              <w:rPr>
                <w:sz w:val="22"/>
                <w:szCs w:val="22"/>
              </w:rPr>
            </w:pPr>
            <w:r w:rsidRPr="00E02F37">
              <w:rPr>
                <w:sz w:val="22"/>
                <w:szCs w:val="22"/>
                <w:shd w:val="clear" w:color="auto" w:fill="FFFFFF"/>
              </w:rPr>
              <w:t>2.37</w:t>
            </w:r>
          </w:p>
        </w:tc>
      </w:tr>
      <w:tr w:rsidR="00E02F37" w:rsidRPr="00E02F37" w:rsidTr="00E02F37">
        <w:trPr>
          <w:trHeight w:val="370"/>
        </w:trPr>
        <w:tc>
          <w:tcPr>
            <w:tcW w:w="249" w:type="pct"/>
          </w:tcPr>
          <w:p w:rsidR="00E02F37" w:rsidRPr="00E02F37" w:rsidRDefault="00E02F37" w:rsidP="00E02F37">
            <w:pPr>
              <w:jc w:val="center"/>
              <w:rPr>
                <w:sz w:val="22"/>
                <w:szCs w:val="22"/>
              </w:rPr>
            </w:pPr>
            <w:r w:rsidRPr="00E02F37">
              <w:rPr>
                <w:sz w:val="22"/>
                <w:szCs w:val="22"/>
              </w:rPr>
              <w:t>14</w:t>
            </w:r>
          </w:p>
        </w:tc>
        <w:tc>
          <w:tcPr>
            <w:tcW w:w="747" w:type="pct"/>
            <w:vAlign w:val="center"/>
          </w:tcPr>
          <w:p w:rsidR="00E02F37" w:rsidRPr="00E02F37" w:rsidRDefault="00E02F37" w:rsidP="00E02F37">
            <w:pPr>
              <w:widowControl/>
              <w:jc w:val="center"/>
              <w:rPr>
                <w:sz w:val="22"/>
                <w:szCs w:val="22"/>
              </w:rPr>
            </w:pPr>
            <w:r w:rsidRPr="00E02F37">
              <w:rPr>
                <w:sz w:val="22"/>
                <w:szCs w:val="22"/>
              </w:rPr>
              <w:t>-7166.11</w:t>
            </w:r>
          </w:p>
        </w:tc>
        <w:tc>
          <w:tcPr>
            <w:tcW w:w="748" w:type="pct"/>
            <w:vAlign w:val="center"/>
          </w:tcPr>
          <w:p w:rsidR="00E02F37" w:rsidRPr="00E02F37" w:rsidRDefault="00E02F37" w:rsidP="00E02F37">
            <w:pPr>
              <w:widowControl/>
              <w:jc w:val="center"/>
              <w:rPr>
                <w:sz w:val="22"/>
                <w:szCs w:val="22"/>
              </w:rPr>
            </w:pPr>
            <w:r w:rsidRPr="00E02F37">
              <w:rPr>
                <w:sz w:val="22"/>
                <w:szCs w:val="22"/>
              </w:rPr>
              <w:t>1.77</w:t>
            </w:r>
          </w:p>
        </w:tc>
        <w:tc>
          <w:tcPr>
            <w:tcW w:w="134" w:type="pct"/>
          </w:tcPr>
          <w:p w:rsidR="00E02F37" w:rsidRPr="00E02F37" w:rsidRDefault="00E02F37" w:rsidP="00E02F37">
            <w:pPr>
              <w:jc w:val="center"/>
              <w:rPr>
                <w:sz w:val="22"/>
                <w:szCs w:val="22"/>
              </w:rPr>
            </w:pPr>
          </w:p>
        </w:tc>
        <w:tc>
          <w:tcPr>
            <w:tcW w:w="758" w:type="pct"/>
            <w:vAlign w:val="center"/>
          </w:tcPr>
          <w:p w:rsidR="00E02F37" w:rsidRPr="00E02F37" w:rsidRDefault="00E02F37" w:rsidP="00E02F37">
            <w:pPr>
              <w:jc w:val="center"/>
              <w:rPr>
                <w:rFonts w:eastAsia="Arial Unicode MS"/>
                <w:sz w:val="22"/>
                <w:szCs w:val="22"/>
              </w:rPr>
            </w:pPr>
            <w:r w:rsidRPr="00E02F37">
              <w:rPr>
                <w:rFonts w:eastAsia="Arial Unicode MS"/>
                <w:sz w:val="22"/>
                <w:szCs w:val="22"/>
              </w:rPr>
              <w:t>-5332.43</w:t>
            </w:r>
          </w:p>
        </w:tc>
        <w:tc>
          <w:tcPr>
            <w:tcW w:w="759" w:type="pct"/>
          </w:tcPr>
          <w:p w:rsidR="00E02F37" w:rsidRPr="00E02F37" w:rsidRDefault="00E02F37" w:rsidP="00E02F37">
            <w:pPr>
              <w:jc w:val="center"/>
              <w:rPr>
                <w:sz w:val="22"/>
                <w:szCs w:val="22"/>
              </w:rPr>
            </w:pPr>
            <w:r w:rsidRPr="00E02F37">
              <w:rPr>
                <w:sz w:val="22"/>
                <w:szCs w:val="22"/>
              </w:rPr>
              <w:t>0.22</w:t>
            </w:r>
          </w:p>
        </w:tc>
        <w:tc>
          <w:tcPr>
            <w:tcW w:w="107" w:type="pct"/>
          </w:tcPr>
          <w:p w:rsidR="00E02F37" w:rsidRPr="00E02F37" w:rsidRDefault="00E02F37" w:rsidP="00E02F37">
            <w:pPr>
              <w:jc w:val="center"/>
              <w:rPr>
                <w:sz w:val="22"/>
                <w:szCs w:val="22"/>
              </w:rPr>
            </w:pPr>
          </w:p>
        </w:tc>
        <w:tc>
          <w:tcPr>
            <w:tcW w:w="749" w:type="pct"/>
          </w:tcPr>
          <w:p w:rsidR="00E02F37" w:rsidRPr="00E02F37" w:rsidRDefault="00E02F37" w:rsidP="00E02F37">
            <w:pPr>
              <w:jc w:val="center"/>
              <w:rPr>
                <w:sz w:val="22"/>
                <w:szCs w:val="22"/>
              </w:rPr>
            </w:pPr>
            <w:r w:rsidRPr="00E02F37">
              <w:rPr>
                <w:sz w:val="22"/>
                <w:szCs w:val="22"/>
              </w:rPr>
              <w:t>-1520.41</w:t>
            </w:r>
          </w:p>
        </w:tc>
        <w:tc>
          <w:tcPr>
            <w:tcW w:w="749" w:type="pct"/>
          </w:tcPr>
          <w:p w:rsidR="00E02F37" w:rsidRPr="00E02F37" w:rsidRDefault="00E02F37" w:rsidP="00E02F37">
            <w:pPr>
              <w:jc w:val="center"/>
              <w:rPr>
                <w:sz w:val="22"/>
                <w:szCs w:val="22"/>
              </w:rPr>
            </w:pPr>
            <w:r w:rsidRPr="00E02F37">
              <w:rPr>
                <w:rFonts w:hint="eastAsia"/>
                <w:sz w:val="22"/>
                <w:szCs w:val="22"/>
              </w:rPr>
              <w:t>1</w:t>
            </w:r>
            <w:r w:rsidRPr="00E02F37">
              <w:rPr>
                <w:sz w:val="22"/>
                <w:szCs w:val="22"/>
              </w:rPr>
              <w:t>.26</w:t>
            </w:r>
          </w:p>
        </w:tc>
      </w:tr>
      <w:tr w:rsidR="00E02F37" w:rsidRPr="00E02F37" w:rsidTr="00E02F37">
        <w:trPr>
          <w:trHeight w:val="349"/>
        </w:trPr>
        <w:tc>
          <w:tcPr>
            <w:tcW w:w="249" w:type="pct"/>
          </w:tcPr>
          <w:p w:rsidR="00E02F37" w:rsidRPr="00E02F37" w:rsidRDefault="00E02F37" w:rsidP="00E02F37">
            <w:pPr>
              <w:jc w:val="center"/>
              <w:rPr>
                <w:sz w:val="22"/>
                <w:szCs w:val="22"/>
              </w:rPr>
            </w:pPr>
            <w:r w:rsidRPr="00E02F37">
              <w:rPr>
                <w:sz w:val="22"/>
                <w:szCs w:val="22"/>
              </w:rPr>
              <w:t>15</w:t>
            </w:r>
          </w:p>
        </w:tc>
        <w:tc>
          <w:tcPr>
            <w:tcW w:w="747" w:type="pct"/>
            <w:vAlign w:val="center"/>
          </w:tcPr>
          <w:p w:rsidR="00E02F37" w:rsidRPr="00E02F37" w:rsidRDefault="00E02F37" w:rsidP="00E02F37">
            <w:pPr>
              <w:widowControl/>
              <w:jc w:val="center"/>
              <w:rPr>
                <w:sz w:val="22"/>
                <w:szCs w:val="22"/>
              </w:rPr>
            </w:pPr>
            <w:r w:rsidRPr="00E02F37">
              <w:rPr>
                <w:sz w:val="22"/>
                <w:szCs w:val="22"/>
                <w:shd w:val="clear" w:color="auto" w:fill="FFFFFF"/>
              </w:rPr>
              <w:t>-7102.76</w:t>
            </w:r>
          </w:p>
        </w:tc>
        <w:tc>
          <w:tcPr>
            <w:tcW w:w="748" w:type="pct"/>
            <w:vAlign w:val="center"/>
          </w:tcPr>
          <w:p w:rsidR="00E02F37" w:rsidRPr="00E02F37" w:rsidRDefault="00E02F37" w:rsidP="00E02F37">
            <w:pPr>
              <w:widowControl/>
              <w:jc w:val="center"/>
              <w:rPr>
                <w:sz w:val="22"/>
                <w:szCs w:val="22"/>
              </w:rPr>
            </w:pPr>
            <w:r w:rsidRPr="00E02F37">
              <w:rPr>
                <w:sz w:val="22"/>
                <w:szCs w:val="22"/>
              </w:rPr>
              <w:t>-</w:t>
            </w:r>
          </w:p>
        </w:tc>
        <w:tc>
          <w:tcPr>
            <w:tcW w:w="134" w:type="pct"/>
          </w:tcPr>
          <w:p w:rsidR="00E02F37" w:rsidRPr="00E02F37" w:rsidRDefault="00E02F37" w:rsidP="00E02F37">
            <w:pPr>
              <w:jc w:val="center"/>
              <w:rPr>
                <w:sz w:val="22"/>
                <w:szCs w:val="22"/>
              </w:rPr>
            </w:pPr>
          </w:p>
        </w:tc>
        <w:tc>
          <w:tcPr>
            <w:tcW w:w="758" w:type="pct"/>
          </w:tcPr>
          <w:p w:rsidR="00E02F37" w:rsidRPr="00E02F37" w:rsidRDefault="00E02F37" w:rsidP="00E02F37">
            <w:pPr>
              <w:jc w:val="center"/>
              <w:rPr>
                <w:sz w:val="22"/>
                <w:szCs w:val="22"/>
              </w:rPr>
            </w:pPr>
            <w:r w:rsidRPr="00E02F37">
              <w:rPr>
                <w:sz w:val="22"/>
                <w:szCs w:val="22"/>
              </w:rPr>
              <w:t>-5300.34</w:t>
            </w:r>
          </w:p>
        </w:tc>
        <w:tc>
          <w:tcPr>
            <w:tcW w:w="759" w:type="pct"/>
          </w:tcPr>
          <w:p w:rsidR="00E02F37" w:rsidRPr="00E02F37" w:rsidRDefault="00E02F37" w:rsidP="00E02F37">
            <w:pPr>
              <w:jc w:val="center"/>
              <w:rPr>
                <w:sz w:val="22"/>
                <w:szCs w:val="22"/>
              </w:rPr>
            </w:pPr>
            <w:r w:rsidRPr="00E02F37">
              <w:rPr>
                <w:sz w:val="22"/>
                <w:szCs w:val="22"/>
              </w:rPr>
              <w:t>-</w:t>
            </w:r>
          </w:p>
        </w:tc>
        <w:tc>
          <w:tcPr>
            <w:tcW w:w="107" w:type="pct"/>
          </w:tcPr>
          <w:p w:rsidR="00E02F37" w:rsidRPr="00E02F37" w:rsidRDefault="00E02F37" w:rsidP="00E02F37">
            <w:pPr>
              <w:jc w:val="center"/>
              <w:rPr>
                <w:sz w:val="22"/>
                <w:szCs w:val="22"/>
              </w:rPr>
            </w:pPr>
          </w:p>
        </w:tc>
        <w:tc>
          <w:tcPr>
            <w:tcW w:w="749" w:type="pct"/>
          </w:tcPr>
          <w:p w:rsidR="00E02F37" w:rsidRPr="00E02F37" w:rsidRDefault="00E02F37" w:rsidP="00E02F37">
            <w:pPr>
              <w:jc w:val="center"/>
              <w:rPr>
                <w:sz w:val="22"/>
                <w:szCs w:val="22"/>
              </w:rPr>
            </w:pPr>
            <w:r w:rsidRPr="00E02F37">
              <w:rPr>
                <w:rFonts w:hint="eastAsia"/>
                <w:sz w:val="22"/>
                <w:szCs w:val="22"/>
              </w:rPr>
              <w:t>-</w:t>
            </w:r>
            <w:r w:rsidRPr="00E02F37">
              <w:rPr>
                <w:sz w:val="22"/>
                <w:szCs w:val="22"/>
              </w:rPr>
              <w:t>1543.33</w:t>
            </w:r>
          </w:p>
        </w:tc>
        <w:tc>
          <w:tcPr>
            <w:tcW w:w="749" w:type="pct"/>
          </w:tcPr>
          <w:p w:rsidR="00E02F37" w:rsidRPr="00E02F37" w:rsidRDefault="00E02F37" w:rsidP="00E02F37">
            <w:pPr>
              <w:jc w:val="center"/>
              <w:rPr>
                <w:sz w:val="22"/>
                <w:szCs w:val="22"/>
              </w:rPr>
            </w:pPr>
            <w:r w:rsidRPr="00E02F37">
              <w:rPr>
                <w:sz w:val="22"/>
                <w:szCs w:val="22"/>
              </w:rPr>
              <w:t>-</w:t>
            </w:r>
          </w:p>
        </w:tc>
      </w:tr>
    </w:tbl>
    <w:p w:rsidR="00E02F37" w:rsidRPr="00E02F37" w:rsidRDefault="00E02F37" w:rsidP="00E02F37">
      <w:pPr>
        <w:jc w:val="both"/>
        <w:rPr>
          <w:sz w:val="22"/>
          <w:szCs w:val="22"/>
        </w:rPr>
        <w:sectPr w:rsidR="00E02F37" w:rsidRPr="00E02F37" w:rsidSect="00E02F37">
          <w:pgSz w:w="16838" w:h="11906" w:orient="landscape"/>
          <w:pgMar w:top="1134" w:right="1134" w:bottom="1134" w:left="1134" w:header="851" w:footer="992" w:gutter="0"/>
          <w:cols w:space="425"/>
          <w:docGrid w:type="lines" w:linePitch="360"/>
        </w:sectPr>
      </w:pPr>
      <w:r w:rsidRPr="00E02F37">
        <w:rPr>
          <w:sz w:val="22"/>
          <w:szCs w:val="22"/>
        </w:rPr>
        <w:t>Note: Values in bold type indicate the high proportion of membership for each population and we used in this study.</w:t>
      </w:r>
    </w:p>
    <w:p w:rsidR="00E02F37" w:rsidRPr="00E02F37" w:rsidRDefault="00E02F37" w:rsidP="00807BBA">
      <w:pPr>
        <w:ind w:left="708" w:hangingChars="295" w:hanging="708"/>
        <w:jc w:val="both"/>
        <w:rPr>
          <w:rFonts w:eastAsia="標楷體"/>
          <w:sz w:val="22"/>
          <w:szCs w:val="22"/>
        </w:rPr>
      </w:pPr>
      <w:r w:rsidRPr="00E02F37">
        <w:rPr>
          <w:rFonts w:eastAsia="標楷體"/>
        </w:rPr>
        <w:lastRenderedPageBreak/>
        <w:t>表八、</w:t>
      </w:r>
      <w:r w:rsidRPr="00E02F37">
        <w:rPr>
          <w:rFonts w:eastAsia="標楷體"/>
          <w:szCs w:val="22"/>
        </w:rPr>
        <w:t>使用</w:t>
      </w:r>
      <w:r w:rsidRPr="00E02F37">
        <w:rPr>
          <w:rFonts w:eastAsia="標楷體"/>
          <w:szCs w:val="22"/>
        </w:rPr>
        <w:t>15</w:t>
      </w:r>
      <w:r w:rsidRPr="00E02F37">
        <w:rPr>
          <w:rFonts w:eastAsia="標楷體"/>
          <w:szCs w:val="22"/>
        </w:rPr>
        <w:t>組</w:t>
      </w:r>
      <w:r w:rsidRPr="00E02F37">
        <w:rPr>
          <w:rFonts w:eastAsia="標楷體"/>
          <w:bCs/>
          <w:szCs w:val="22"/>
        </w:rPr>
        <w:t>微衛星體基因座進行</w:t>
      </w:r>
      <w:r w:rsidRPr="00E02F37">
        <w:rPr>
          <w:rFonts w:eastAsia="標楷體"/>
          <w:szCs w:val="22"/>
        </w:rPr>
        <w:t>INSTRUCT</w:t>
      </w:r>
      <w:r w:rsidRPr="00E02F37">
        <w:rPr>
          <w:rFonts w:eastAsia="標楷體"/>
          <w:szCs w:val="22"/>
        </w:rPr>
        <w:t>分群</w:t>
      </w:r>
      <w:r w:rsidRPr="00E02F37">
        <w:rPr>
          <w:rFonts w:eastAsia="標楷體" w:hint="eastAsia"/>
          <w:szCs w:val="22"/>
        </w:rPr>
        <w:t>檢測，</w:t>
      </w:r>
      <w:r w:rsidRPr="00E02F37">
        <w:rPr>
          <w:rFonts w:eastAsia="標楷體"/>
          <w:szCs w:val="22"/>
        </w:rPr>
        <w:t>分析</w:t>
      </w:r>
      <w:r w:rsidRPr="00E02F37">
        <w:rPr>
          <w:rFonts w:eastAsia="標楷體" w:hint="eastAsia"/>
          <w:szCs w:val="22"/>
        </w:rPr>
        <w:t>全樣本及各族群</w:t>
      </w:r>
      <w:r w:rsidRPr="00E02F37">
        <w:rPr>
          <w:rFonts w:eastAsia="標楷體"/>
          <w:szCs w:val="22"/>
        </w:rPr>
        <w:t>之</w:t>
      </w:r>
      <w:r w:rsidRPr="00E02F37">
        <w:rPr>
          <w:rFonts w:eastAsia="標楷體" w:hint="eastAsia"/>
          <w:szCs w:val="22"/>
        </w:rPr>
        <w:t>各</w:t>
      </w:r>
      <w:r w:rsidRPr="00E02F37">
        <w:rPr>
          <w:rFonts w:eastAsia="標楷體"/>
          <w:szCs w:val="22"/>
        </w:rPr>
        <w:t>分群數</w:t>
      </w:r>
      <w:r w:rsidRPr="00E02F37">
        <w:rPr>
          <w:rFonts w:eastAsia="標楷體" w:hint="eastAsia"/>
          <w:szCs w:val="22"/>
        </w:rPr>
        <w:t>的</w:t>
      </w:r>
      <w:r w:rsidRPr="00E02F37">
        <w:rPr>
          <w:rFonts w:eastAsia="標楷體"/>
          <w:szCs w:val="22"/>
        </w:rPr>
        <w:t>Mean LnP(K)</w:t>
      </w:r>
      <w:r w:rsidRPr="00E02F37">
        <w:rPr>
          <w:rFonts w:eastAsia="標楷體"/>
          <w:szCs w:val="22"/>
        </w:rPr>
        <w:t>、</w:t>
      </w:r>
      <w:r w:rsidRPr="00E02F37">
        <w:rPr>
          <w:rFonts w:ascii="新細明體" w:hAnsi="新細明體" w:hint="eastAsia"/>
          <w:szCs w:val="22"/>
        </w:rPr>
        <w:t>Δ</w:t>
      </w:r>
      <w:r w:rsidRPr="00E02F37">
        <w:rPr>
          <w:rFonts w:eastAsia="標楷體" w:hint="eastAsia"/>
          <w:szCs w:val="22"/>
        </w:rPr>
        <w:t>K</w:t>
      </w:r>
      <w:r w:rsidRPr="00E02F37">
        <w:rPr>
          <w:rFonts w:eastAsia="標楷體" w:hint="eastAsia"/>
          <w:szCs w:val="22"/>
        </w:rPr>
        <w:t>值</w:t>
      </w:r>
      <w:r w:rsidRPr="00E02F37">
        <w:rPr>
          <w:rFonts w:eastAsia="標楷體"/>
          <w:szCs w:val="22"/>
        </w:rPr>
        <w:t>及</w:t>
      </w:r>
      <w:r w:rsidRPr="00E02F37">
        <w:rPr>
          <w:rFonts w:eastAsia="標楷體"/>
          <w:szCs w:val="22"/>
        </w:rPr>
        <w:t xml:space="preserve"> DIC (deviance information criterion)</w:t>
      </w:r>
      <w:r w:rsidRPr="00E02F37">
        <w:rPr>
          <w:rFonts w:eastAsia="標楷體"/>
          <w:szCs w:val="22"/>
        </w:rPr>
        <w:t>值</w:t>
      </w:r>
      <w:r w:rsidRPr="00E02F37">
        <w:rPr>
          <w:rFonts w:eastAsia="標楷體"/>
          <w:color w:val="000000"/>
          <w:szCs w:val="22"/>
        </w:rPr>
        <w:t>。</w:t>
      </w:r>
    </w:p>
    <w:tbl>
      <w:tblPr>
        <w:tblW w:w="5000" w:type="pct"/>
        <w:jc w:val="center"/>
        <w:tblBorders>
          <w:top w:val="single" w:sz="4" w:space="0" w:color="auto"/>
          <w:bottom w:val="single" w:sz="4" w:space="0" w:color="auto"/>
        </w:tblBorders>
        <w:tblLook w:val="04A0" w:firstRow="1" w:lastRow="0" w:firstColumn="1" w:lastColumn="0" w:noHBand="0" w:noVBand="1"/>
      </w:tblPr>
      <w:tblGrid>
        <w:gridCol w:w="749"/>
        <w:gridCol w:w="1509"/>
        <w:gridCol w:w="1503"/>
        <w:gridCol w:w="1555"/>
        <w:gridCol w:w="313"/>
        <w:gridCol w:w="1499"/>
        <w:gridCol w:w="1499"/>
        <w:gridCol w:w="1508"/>
        <w:gridCol w:w="313"/>
        <w:gridCol w:w="1582"/>
        <w:gridCol w:w="1449"/>
        <w:gridCol w:w="1307"/>
      </w:tblGrid>
      <w:tr w:rsidR="00E02F37" w:rsidRPr="00E02F37" w:rsidTr="00E02F37">
        <w:trPr>
          <w:trHeight w:val="269"/>
          <w:jc w:val="center"/>
        </w:trPr>
        <w:tc>
          <w:tcPr>
            <w:tcW w:w="253" w:type="pct"/>
            <w:tcBorders>
              <w:top w:val="single" w:sz="4" w:space="0" w:color="auto"/>
              <w:bottom w:val="nil"/>
              <w:right w:val="nil"/>
            </w:tcBorders>
          </w:tcPr>
          <w:p w:rsidR="00E02F37" w:rsidRPr="00E02F37" w:rsidRDefault="00E02F37" w:rsidP="00E02F37">
            <w:pPr>
              <w:jc w:val="center"/>
              <w:rPr>
                <w:sz w:val="22"/>
                <w:szCs w:val="22"/>
              </w:rPr>
            </w:pPr>
          </w:p>
        </w:tc>
        <w:tc>
          <w:tcPr>
            <w:tcW w:w="1544" w:type="pct"/>
            <w:gridSpan w:val="3"/>
            <w:tcBorders>
              <w:top w:val="single" w:sz="4" w:space="0" w:color="auto"/>
              <w:left w:val="nil"/>
              <w:bottom w:val="single" w:sz="4" w:space="0" w:color="auto"/>
              <w:right w:val="nil"/>
            </w:tcBorders>
          </w:tcPr>
          <w:p w:rsidR="00E02F37" w:rsidRPr="00E02F37" w:rsidRDefault="00E02F37" w:rsidP="00E02F37">
            <w:pPr>
              <w:jc w:val="center"/>
              <w:rPr>
                <w:sz w:val="22"/>
                <w:szCs w:val="22"/>
              </w:rPr>
            </w:pPr>
            <w:r w:rsidRPr="00E02F37">
              <w:rPr>
                <w:sz w:val="22"/>
                <w:szCs w:val="22"/>
              </w:rPr>
              <w:t>Total</w:t>
            </w:r>
          </w:p>
        </w:tc>
        <w:tc>
          <w:tcPr>
            <w:tcW w:w="106" w:type="pct"/>
            <w:tcBorders>
              <w:top w:val="single" w:sz="4" w:space="0" w:color="auto"/>
              <w:left w:val="nil"/>
              <w:bottom w:val="nil"/>
              <w:right w:val="nil"/>
            </w:tcBorders>
          </w:tcPr>
          <w:p w:rsidR="00E02F37" w:rsidRPr="00E02F37" w:rsidRDefault="00E02F37" w:rsidP="00E02F37">
            <w:pPr>
              <w:jc w:val="center"/>
              <w:rPr>
                <w:rFonts w:eastAsia="標楷體"/>
                <w:color w:val="000000"/>
                <w:kern w:val="0"/>
                <w:sz w:val="22"/>
                <w:szCs w:val="22"/>
              </w:rPr>
            </w:pPr>
          </w:p>
        </w:tc>
        <w:tc>
          <w:tcPr>
            <w:tcW w:w="1524" w:type="pct"/>
            <w:gridSpan w:val="3"/>
            <w:tcBorders>
              <w:top w:val="single" w:sz="4" w:space="0" w:color="auto"/>
              <w:left w:val="nil"/>
              <w:bottom w:val="single" w:sz="4" w:space="0" w:color="auto"/>
              <w:right w:val="nil"/>
            </w:tcBorders>
          </w:tcPr>
          <w:p w:rsidR="00E02F37" w:rsidRPr="00E02F37" w:rsidRDefault="00E02F37" w:rsidP="00E02F37">
            <w:pPr>
              <w:jc w:val="center"/>
              <w:rPr>
                <w:sz w:val="22"/>
                <w:szCs w:val="22"/>
              </w:rPr>
            </w:pPr>
            <w:r w:rsidRPr="00E02F37">
              <w:rPr>
                <w:rFonts w:eastAsia="標楷體"/>
                <w:color w:val="000000"/>
                <w:kern w:val="0"/>
                <w:sz w:val="22"/>
                <w:szCs w:val="22"/>
              </w:rPr>
              <w:t>DAWU</w:t>
            </w:r>
          </w:p>
        </w:tc>
        <w:tc>
          <w:tcPr>
            <w:tcW w:w="106" w:type="pct"/>
            <w:tcBorders>
              <w:top w:val="single" w:sz="4" w:space="0" w:color="auto"/>
              <w:left w:val="nil"/>
              <w:bottom w:val="nil"/>
              <w:right w:val="nil"/>
            </w:tcBorders>
          </w:tcPr>
          <w:p w:rsidR="00E02F37" w:rsidRPr="00E02F37" w:rsidRDefault="00E02F37" w:rsidP="00E02F37">
            <w:pPr>
              <w:jc w:val="center"/>
              <w:rPr>
                <w:rFonts w:eastAsia="標楷體"/>
                <w:color w:val="000000"/>
                <w:kern w:val="0"/>
                <w:sz w:val="22"/>
                <w:szCs w:val="22"/>
              </w:rPr>
            </w:pPr>
          </w:p>
        </w:tc>
        <w:tc>
          <w:tcPr>
            <w:tcW w:w="1467" w:type="pct"/>
            <w:gridSpan w:val="3"/>
            <w:tcBorders>
              <w:top w:val="single" w:sz="4" w:space="0" w:color="auto"/>
              <w:left w:val="nil"/>
              <w:bottom w:val="single" w:sz="4" w:space="0" w:color="auto"/>
            </w:tcBorders>
          </w:tcPr>
          <w:p w:rsidR="00E02F37" w:rsidRPr="00E02F37" w:rsidRDefault="00E02F37" w:rsidP="00E02F37">
            <w:pPr>
              <w:jc w:val="center"/>
              <w:rPr>
                <w:rFonts w:eastAsia="標楷體"/>
                <w:color w:val="000000"/>
                <w:kern w:val="0"/>
                <w:sz w:val="22"/>
                <w:szCs w:val="22"/>
              </w:rPr>
            </w:pPr>
            <w:r w:rsidRPr="00E02F37">
              <w:rPr>
                <w:rFonts w:eastAsia="標楷體"/>
                <w:color w:val="000000"/>
                <w:kern w:val="0"/>
                <w:sz w:val="22"/>
                <w:szCs w:val="22"/>
              </w:rPr>
              <w:t>DL</w:t>
            </w:r>
          </w:p>
        </w:tc>
      </w:tr>
      <w:tr w:rsidR="00E02F37" w:rsidRPr="00E02F37" w:rsidTr="00E02F37">
        <w:trPr>
          <w:trHeight w:val="349"/>
          <w:jc w:val="center"/>
        </w:trPr>
        <w:tc>
          <w:tcPr>
            <w:tcW w:w="253" w:type="pct"/>
            <w:tcBorders>
              <w:top w:val="nil"/>
              <w:bottom w:val="nil"/>
              <w:right w:val="nil"/>
            </w:tcBorders>
          </w:tcPr>
          <w:p w:rsidR="00E02F37" w:rsidRPr="00E02F37" w:rsidRDefault="00E02F37" w:rsidP="00E02F37">
            <w:pPr>
              <w:jc w:val="center"/>
              <w:rPr>
                <w:sz w:val="22"/>
                <w:szCs w:val="22"/>
              </w:rPr>
            </w:pPr>
            <w:r w:rsidRPr="00E02F37">
              <w:rPr>
                <w:sz w:val="22"/>
                <w:szCs w:val="22"/>
              </w:rPr>
              <w:t>K</w:t>
            </w:r>
          </w:p>
        </w:tc>
        <w:tc>
          <w:tcPr>
            <w:tcW w:w="510" w:type="pct"/>
            <w:tcBorders>
              <w:top w:val="single" w:sz="4" w:space="0" w:color="auto"/>
              <w:left w:val="nil"/>
              <w:bottom w:val="single" w:sz="4" w:space="0" w:color="auto"/>
              <w:right w:val="nil"/>
            </w:tcBorders>
          </w:tcPr>
          <w:p w:rsidR="00E02F37" w:rsidRPr="00E02F37" w:rsidRDefault="00E02F37" w:rsidP="00E02F37">
            <w:pPr>
              <w:jc w:val="center"/>
              <w:rPr>
                <w:sz w:val="22"/>
                <w:szCs w:val="22"/>
              </w:rPr>
            </w:pPr>
            <w:r w:rsidRPr="00E02F37">
              <w:rPr>
                <w:sz w:val="22"/>
                <w:szCs w:val="22"/>
              </w:rPr>
              <w:t>Mean LnP(K)</w:t>
            </w:r>
          </w:p>
        </w:tc>
        <w:tc>
          <w:tcPr>
            <w:tcW w:w="508" w:type="pct"/>
            <w:tcBorders>
              <w:top w:val="single" w:sz="4" w:space="0" w:color="auto"/>
              <w:left w:val="nil"/>
              <w:bottom w:val="single" w:sz="4" w:space="0" w:color="auto"/>
              <w:right w:val="nil"/>
            </w:tcBorders>
          </w:tcPr>
          <w:p w:rsidR="00E02F37" w:rsidRPr="00E02F37" w:rsidRDefault="00E02F37" w:rsidP="00E02F37">
            <w:pPr>
              <w:jc w:val="center"/>
              <w:rPr>
                <w:sz w:val="22"/>
                <w:szCs w:val="22"/>
              </w:rPr>
            </w:pPr>
            <w:r w:rsidRPr="00E02F37">
              <w:rPr>
                <w:sz w:val="22"/>
                <w:szCs w:val="22"/>
              </w:rPr>
              <w:t>ΔK</w:t>
            </w:r>
          </w:p>
        </w:tc>
        <w:tc>
          <w:tcPr>
            <w:tcW w:w="526" w:type="pct"/>
            <w:tcBorders>
              <w:top w:val="single" w:sz="4" w:space="0" w:color="auto"/>
              <w:left w:val="nil"/>
              <w:bottom w:val="single" w:sz="4" w:space="0" w:color="auto"/>
              <w:right w:val="nil"/>
            </w:tcBorders>
          </w:tcPr>
          <w:p w:rsidR="00E02F37" w:rsidRPr="00E02F37" w:rsidRDefault="00E02F37" w:rsidP="00E02F37">
            <w:pPr>
              <w:jc w:val="center"/>
              <w:rPr>
                <w:sz w:val="22"/>
                <w:szCs w:val="22"/>
              </w:rPr>
            </w:pPr>
            <w:r w:rsidRPr="00E02F37">
              <w:rPr>
                <w:sz w:val="22"/>
                <w:szCs w:val="22"/>
              </w:rPr>
              <w:t>DIC</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07" w:type="pct"/>
            <w:tcBorders>
              <w:top w:val="single" w:sz="4" w:space="0" w:color="auto"/>
              <w:left w:val="nil"/>
              <w:bottom w:val="single" w:sz="4" w:space="0" w:color="auto"/>
              <w:right w:val="nil"/>
            </w:tcBorders>
          </w:tcPr>
          <w:p w:rsidR="00E02F37" w:rsidRPr="00E02F37" w:rsidRDefault="00E02F37" w:rsidP="00E02F37">
            <w:pPr>
              <w:jc w:val="center"/>
              <w:rPr>
                <w:sz w:val="22"/>
                <w:szCs w:val="22"/>
              </w:rPr>
            </w:pPr>
            <w:r w:rsidRPr="00E02F37">
              <w:rPr>
                <w:sz w:val="22"/>
                <w:szCs w:val="22"/>
              </w:rPr>
              <w:t>Mean LnP(K)</w:t>
            </w:r>
          </w:p>
        </w:tc>
        <w:tc>
          <w:tcPr>
            <w:tcW w:w="507" w:type="pct"/>
            <w:tcBorders>
              <w:top w:val="single" w:sz="4" w:space="0" w:color="auto"/>
              <w:left w:val="nil"/>
              <w:bottom w:val="single" w:sz="4" w:space="0" w:color="auto"/>
              <w:right w:val="nil"/>
            </w:tcBorders>
          </w:tcPr>
          <w:p w:rsidR="00E02F37" w:rsidRPr="00E02F37" w:rsidRDefault="00E02F37" w:rsidP="00E02F37">
            <w:pPr>
              <w:jc w:val="center"/>
              <w:rPr>
                <w:sz w:val="22"/>
                <w:szCs w:val="22"/>
              </w:rPr>
            </w:pPr>
            <w:r w:rsidRPr="00E02F37">
              <w:rPr>
                <w:sz w:val="22"/>
                <w:szCs w:val="22"/>
              </w:rPr>
              <w:t>ΔK</w:t>
            </w:r>
          </w:p>
        </w:tc>
        <w:tc>
          <w:tcPr>
            <w:tcW w:w="510" w:type="pct"/>
            <w:tcBorders>
              <w:top w:val="single" w:sz="4" w:space="0" w:color="auto"/>
              <w:left w:val="nil"/>
              <w:bottom w:val="single" w:sz="4" w:space="0" w:color="auto"/>
              <w:right w:val="nil"/>
            </w:tcBorders>
          </w:tcPr>
          <w:p w:rsidR="00E02F37" w:rsidRPr="00E02F37" w:rsidRDefault="00E02F37" w:rsidP="00E02F37">
            <w:pPr>
              <w:jc w:val="center"/>
              <w:rPr>
                <w:sz w:val="22"/>
                <w:szCs w:val="22"/>
              </w:rPr>
            </w:pPr>
            <w:r w:rsidRPr="00E02F37">
              <w:rPr>
                <w:sz w:val="22"/>
                <w:szCs w:val="22"/>
              </w:rPr>
              <w:t>DIC</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35" w:type="pct"/>
            <w:tcBorders>
              <w:top w:val="single" w:sz="4" w:space="0" w:color="auto"/>
              <w:left w:val="nil"/>
              <w:bottom w:val="single" w:sz="4" w:space="0" w:color="auto"/>
              <w:right w:val="nil"/>
            </w:tcBorders>
          </w:tcPr>
          <w:p w:rsidR="00E02F37" w:rsidRPr="00E02F37" w:rsidRDefault="00E02F37" w:rsidP="00E02F37">
            <w:pPr>
              <w:jc w:val="center"/>
              <w:rPr>
                <w:sz w:val="22"/>
                <w:szCs w:val="22"/>
              </w:rPr>
            </w:pPr>
            <w:r w:rsidRPr="00E02F37">
              <w:rPr>
                <w:sz w:val="22"/>
                <w:szCs w:val="22"/>
              </w:rPr>
              <w:t>Mean LnP(K)</w:t>
            </w:r>
          </w:p>
        </w:tc>
        <w:tc>
          <w:tcPr>
            <w:tcW w:w="490" w:type="pct"/>
            <w:tcBorders>
              <w:top w:val="single" w:sz="4" w:space="0" w:color="auto"/>
              <w:left w:val="nil"/>
              <w:bottom w:val="single" w:sz="4" w:space="0" w:color="auto"/>
              <w:right w:val="nil"/>
            </w:tcBorders>
          </w:tcPr>
          <w:p w:rsidR="00E02F37" w:rsidRPr="00E02F37" w:rsidRDefault="00E02F37" w:rsidP="00E02F37">
            <w:pPr>
              <w:jc w:val="center"/>
              <w:rPr>
                <w:sz w:val="22"/>
                <w:szCs w:val="22"/>
              </w:rPr>
            </w:pPr>
            <w:r w:rsidRPr="00E02F37">
              <w:rPr>
                <w:sz w:val="22"/>
                <w:szCs w:val="22"/>
              </w:rPr>
              <w:t>ΔK</w:t>
            </w:r>
          </w:p>
        </w:tc>
        <w:tc>
          <w:tcPr>
            <w:tcW w:w="442" w:type="pct"/>
            <w:tcBorders>
              <w:top w:val="single" w:sz="4" w:space="0" w:color="auto"/>
              <w:left w:val="nil"/>
              <w:bottom w:val="single" w:sz="4" w:space="0" w:color="auto"/>
            </w:tcBorders>
          </w:tcPr>
          <w:p w:rsidR="00E02F37" w:rsidRPr="00E02F37" w:rsidRDefault="00E02F37" w:rsidP="00E02F37">
            <w:pPr>
              <w:jc w:val="center"/>
              <w:rPr>
                <w:sz w:val="22"/>
                <w:szCs w:val="22"/>
              </w:rPr>
            </w:pPr>
            <w:r w:rsidRPr="00E02F37">
              <w:rPr>
                <w:sz w:val="22"/>
                <w:szCs w:val="22"/>
              </w:rPr>
              <w:t>DIC</w:t>
            </w:r>
          </w:p>
        </w:tc>
      </w:tr>
      <w:tr w:rsidR="00E02F37" w:rsidRPr="00E02F37" w:rsidTr="00E02F37">
        <w:trPr>
          <w:trHeight w:val="370"/>
          <w:jc w:val="center"/>
        </w:trPr>
        <w:tc>
          <w:tcPr>
            <w:tcW w:w="253" w:type="pct"/>
            <w:tcBorders>
              <w:top w:val="nil"/>
              <w:bottom w:val="nil"/>
              <w:right w:val="nil"/>
            </w:tcBorders>
          </w:tcPr>
          <w:p w:rsidR="00E02F37" w:rsidRPr="00E02F37" w:rsidRDefault="00E02F37" w:rsidP="00E02F37">
            <w:pPr>
              <w:jc w:val="center"/>
              <w:rPr>
                <w:sz w:val="22"/>
                <w:szCs w:val="22"/>
              </w:rPr>
            </w:pPr>
            <w:r w:rsidRPr="00E02F37">
              <w:rPr>
                <w:sz w:val="22"/>
                <w:szCs w:val="22"/>
              </w:rPr>
              <w:t>1</w:t>
            </w:r>
          </w:p>
        </w:tc>
        <w:tc>
          <w:tcPr>
            <w:tcW w:w="510" w:type="pct"/>
            <w:tcBorders>
              <w:top w:val="single" w:sz="4" w:space="0" w:color="auto"/>
              <w:left w:val="nil"/>
              <w:bottom w:val="nil"/>
              <w:right w:val="nil"/>
            </w:tcBorders>
            <w:vAlign w:val="center"/>
          </w:tcPr>
          <w:p w:rsidR="00E02F37" w:rsidRPr="00E02F37" w:rsidRDefault="00E02F37" w:rsidP="00E02F37">
            <w:pPr>
              <w:widowControl/>
              <w:jc w:val="center"/>
              <w:rPr>
                <w:color w:val="000000"/>
                <w:sz w:val="22"/>
                <w:szCs w:val="22"/>
              </w:rPr>
            </w:pPr>
            <w:r w:rsidRPr="00E02F37">
              <w:rPr>
                <w:color w:val="000000"/>
                <w:sz w:val="22"/>
                <w:szCs w:val="22"/>
              </w:rPr>
              <w:t>-7916.57</w:t>
            </w:r>
          </w:p>
        </w:tc>
        <w:tc>
          <w:tcPr>
            <w:tcW w:w="508" w:type="pct"/>
            <w:tcBorders>
              <w:top w:val="single" w:sz="4" w:space="0" w:color="auto"/>
              <w:left w:val="nil"/>
              <w:bottom w:val="nil"/>
              <w:right w:val="nil"/>
            </w:tcBorders>
            <w:vAlign w:val="center"/>
          </w:tcPr>
          <w:p w:rsidR="00E02F37" w:rsidRPr="00E02F37" w:rsidRDefault="00E02F37" w:rsidP="00E02F37">
            <w:pPr>
              <w:widowControl/>
              <w:jc w:val="center"/>
              <w:rPr>
                <w:color w:val="000000"/>
                <w:sz w:val="22"/>
                <w:szCs w:val="22"/>
              </w:rPr>
            </w:pPr>
            <w:r w:rsidRPr="00E02F37">
              <w:rPr>
                <w:color w:val="000000"/>
                <w:sz w:val="22"/>
                <w:szCs w:val="22"/>
              </w:rPr>
              <w:t>-</w:t>
            </w:r>
          </w:p>
        </w:tc>
        <w:tc>
          <w:tcPr>
            <w:tcW w:w="526" w:type="pct"/>
            <w:tcBorders>
              <w:top w:val="single" w:sz="4" w:space="0" w:color="auto"/>
              <w:left w:val="nil"/>
              <w:bottom w:val="nil"/>
              <w:right w:val="nil"/>
            </w:tcBorders>
            <w:vAlign w:val="center"/>
          </w:tcPr>
          <w:p w:rsidR="00E02F37" w:rsidRPr="00E02F37" w:rsidRDefault="00E02F37" w:rsidP="00E02F37">
            <w:pPr>
              <w:widowControl/>
              <w:jc w:val="center"/>
              <w:rPr>
                <w:color w:val="000000"/>
                <w:sz w:val="22"/>
                <w:szCs w:val="22"/>
              </w:rPr>
            </w:pPr>
            <w:r w:rsidRPr="00E02F37">
              <w:rPr>
                <w:color w:val="000000"/>
                <w:sz w:val="22"/>
                <w:szCs w:val="22"/>
              </w:rPr>
              <w:t>15833.14</w:t>
            </w:r>
          </w:p>
        </w:tc>
        <w:tc>
          <w:tcPr>
            <w:tcW w:w="106" w:type="pct"/>
            <w:tcBorders>
              <w:top w:val="single" w:sz="4" w:space="0" w:color="auto"/>
              <w:left w:val="nil"/>
              <w:bottom w:val="nil"/>
              <w:right w:val="nil"/>
            </w:tcBorders>
          </w:tcPr>
          <w:p w:rsidR="00E02F37" w:rsidRPr="00E02F37" w:rsidRDefault="00E02F37" w:rsidP="00E02F37">
            <w:pPr>
              <w:jc w:val="center"/>
              <w:rPr>
                <w:sz w:val="22"/>
                <w:szCs w:val="22"/>
              </w:rPr>
            </w:pPr>
          </w:p>
        </w:tc>
        <w:tc>
          <w:tcPr>
            <w:tcW w:w="507" w:type="pct"/>
            <w:tcBorders>
              <w:top w:val="single" w:sz="4" w:space="0" w:color="auto"/>
              <w:left w:val="nil"/>
              <w:bottom w:val="nil"/>
              <w:right w:val="nil"/>
            </w:tcBorders>
          </w:tcPr>
          <w:p w:rsidR="00E02F37" w:rsidRPr="00E02F37" w:rsidRDefault="00E02F37" w:rsidP="00E02F37">
            <w:pPr>
              <w:rPr>
                <w:sz w:val="22"/>
                <w:szCs w:val="22"/>
              </w:rPr>
            </w:pPr>
            <w:r w:rsidRPr="00E02F37">
              <w:rPr>
                <w:sz w:val="22"/>
                <w:szCs w:val="22"/>
              </w:rPr>
              <w:t>-6090.59</w:t>
            </w:r>
          </w:p>
        </w:tc>
        <w:tc>
          <w:tcPr>
            <w:tcW w:w="507" w:type="pct"/>
            <w:tcBorders>
              <w:top w:val="single" w:sz="4" w:space="0" w:color="auto"/>
              <w:left w:val="nil"/>
              <w:bottom w:val="nil"/>
              <w:right w:val="nil"/>
            </w:tcBorders>
          </w:tcPr>
          <w:p w:rsidR="00E02F37" w:rsidRPr="00E02F37" w:rsidRDefault="00E02F37" w:rsidP="00E02F37">
            <w:pPr>
              <w:jc w:val="center"/>
              <w:rPr>
                <w:sz w:val="22"/>
                <w:szCs w:val="22"/>
              </w:rPr>
            </w:pPr>
            <w:r w:rsidRPr="00E02F37">
              <w:rPr>
                <w:sz w:val="22"/>
                <w:szCs w:val="22"/>
              </w:rPr>
              <w:t>-</w:t>
            </w:r>
          </w:p>
        </w:tc>
        <w:tc>
          <w:tcPr>
            <w:tcW w:w="510" w:type="pct"/>
            <w:tcBorders>
              <w:top w:val="single" w:sz="4" w:space="0" w:color="auto"/>
              <w:left w:val="nil"/>
              <w:bottom w:val="nil"/>
              <w:right w:val="nil"/>
            </w:tcBorders>
            <w:vAlign w:val="center"/>
          </w:tcPr>
          <w:p w:rsidR="00E02F37" w:rsidRPr="00E02F37" w:rsidRDefault="00E02F37" w:rsidP="00E02F37">
            <w:pPr>
              <w:widowControl/>
              <w:jc w:val="center"/>
              <w:rPr>
                <w:color w:val="000000"/>
                <w:sz w:val="22"/>
                <w:szCs w:val="22"/>
              </w:rPr>
            </w:pPr>
            <w:r w:rsidRPr="00E02F37">
              <w:rPr>
                <w:color w:val="000000"/>
                <w:sz w:val="22"/>
                <w:szCs w:val="22"/>
              </w:rPr>
              <w:t>12181.19</w:t>
            </w:r>
          </w:p>
        </w:tc>
        <w:tc>
          <w:tcPr>
            <w:tcW w:w="106" w:type="pct"/>
            <w:tcBorders>
              <w:top w:val="single" w:sz="4" w:space="0" w:color="auto"/>
              <w:left w:val="nil"/>
              <w:bottom w:val="nil"/>
              <w:right w:val="nil"/>
            </w:tcBorders>
          </w:tcPr>
          <w:p w:rsidR="00E02F37" w:rsidRPr="00E02F37" w:rsidRDefault="00E02F37" w:rsidP="00E02F37">
            <w:pPr>
              <w:jc w:val="center"/>
              <w:rPr>
                <w:sz w:val="22"/>
                <w:szCs w:val="22"/>
              </w:rPr>
            </w:pPr>
          </w:p>
        </w:tc>
        <w:tc>
          <w:tcPr>
            <w:tcW w:w="535" w:type="pct"/>
            <w:tcBorders>
              <w:top w:val="single" w:sz="4" w:space="0" w:color="auto"/>
              <w:left w:val="nil"/>
              <w:bottom w:val="nil"/>
              <w:right w:val="nil"/>
            </w:tcBorders>
          </w:tcPr>
          <w:p w:rsidR="00E02F37" w:rsidRPr="00E02F37" w:rsidRDefault="00E02F37" w:rsidP="00E02F37">
            <w:pPr>
              <w:rPr>
                <w:sz w:val="22"/>
                <w:szCs w:val="22"/>
              </w:rPr>
            </w:pPr>
            <w:r w:rsidRPr="00E02F37">
              <w:rPr>
                <w:sz w:val="22"/>
                <w:szCs w:val="22"/>
              </w:rPr>
              <w:t>-1626.16</w:t>
            </w:r>
          </w:p>
        </w:tc>
        <w:tc>
          <w:tcPr>
            <w:tcW w:w="490" w:type="pct"/>
            <w:tcBorders>
              <w:top w:val="single" w:sz="4" w:space="0" w:color="auto"/>
              <w:left w:val="nil"/>
              <w:bottom w:val="nil"/>
              <w:right w:val="nil"/>
            </w:tcBorders>
          </w:tcPr>
          <w:p w:rsidR="00E02F37" w:rsidRPr="00E02F37" w:rsidRDefault="00E02F37" w:rsidP="00E02F37">
            <w:pPr>
              <w:jc w:val="center"/>
              <w:rPr>
                <w:sz w:val="22"/>
                <w:szCs w:val="22"/>
              </w:rPr>
            </w:pPr>
            <w:r w:rsidRPr="00E02F37">
              <w:rPr>
                <w:sz w:val="22"/>
                <w:szCs w:val="22"/>
              </w:rPr>
              <w:t>-</w:t>
            </w:r>
          </w:p>
        </w:tc>
        <w:tc>
          <w:tcPr>
            <w:tcW w:w="442" w:type="pct"/>
            <w:tcBorders>
              <w:top w:val="single" w:sz="4" w:space="0" w:color="auto"/>
              <w:left w:val="nil"/>
              <w:bottom w:val="nil"/>
            </w:tcBorders>
          </w:tcPr>
          <w:p w:rsidR="00E02F37" w:rsidRPr="00E02F37" w:rsidRDefault="00E02F37" w:rsidP="00E02F37">
            <w:pPr>
              <w:rPr>
                <w:sz w:val="22"/>
                <w:szCs w:val="22"/>
              </w:rPr>
            </w:pPr>
            <w:r w:rsidRPr="00E02F37">
              <w:rPr>
                <w:sz w:val="22"/>
                <w:szCs w:val="22"/>
              </w:rPr>
              <w:t>3252.31</w:t>
            </w:r>
          </w:p>
        </w:tc>
      </w:tr>
      <w:tr w:rsidR="00E02F37" w:rsidRPr="00E02F37" w:rsidTr="00E02F37">
        <w:trPr>
          <w:trHeight w:val="370"/>
          <w:jc w:val="center"/>
        </w:trPr>
        <w:tc>
          <w:tcPr>
            <w:tcW w:w="253" w:type="pct"/>
            <w:tcBorders>
              <w:top w:val="nil"/>
              <w:bottom w:val="nil"/>
              <w:right w:val="nil"/>
            </w:tcBorders>
          </w:tcPr>
          <w:p w:rsidR="00E02F37" w:rsidRPr="00E02F37" w:rsidRDefault="00E02F37" w:rsidP="00E02F37">
            <w:pPr>
              <w:jc w:val="center"/>
              <w:rPr>
                <w:sz w:val="22"/>
                <w:szCs w:val="22"/>
              </w:rPr>
            </w:pPr>
            <w:r w:rsidRPr="00E02F37">
              <w:rPr>
                <w:sz w:val="22"/>
                <w:szCs w:val="22"/>
              </w:rPr>
              <w:t>2</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-7213.28</w:t>
            </w:r>
          </w:p>
        </w:tc>
        <w:tc>
          <w:tcPr>
            <w:tcW w:w="508" w:type="pct"/>
            <w:tcBorders>
              <w:top w:val="nil"/>
              <w:left w:val="nil"/>
              <w:bottom w:val="nil"/>
              <w:right w:val="nil"/>
            </w:tcBorders>
            <w:vAlign w:val="center"/>
          </w:tcPr>
          <w:p w:rsidR="00E02F37" w:rsidRPr="00E02F37" w:rsidRDefault="00E02F37" w:rsidP="00E02F37">
            <w:pPr>
              <w:jc w:val="center"/>
              <w:rPr>
                <w:color w:val="000000"/>
                <w:sz w:val="22"/>
                <w:szCs w:val="22"/>
                <w:u w:val="single"/>
              </w:rPr>
            </w:pPr>
            <w:r w:rsidRPr="00E02F37">
              <w:rPr>
                <w:color w:val="000000"/>
                <w:sz w:val="22"/>
                <w:szCs w:val="22"/>
                <w:u w:val="single"/>
              </w:rPr>
              <w:t>0.36</w:t>
            </w:r>
          </w:p>
        </w:tc>
        <w:tc>
          <w:tcPr>
            <w:tcW w:w="526"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14426.57</w:t>
            </w:r>
          </w:p>
        </w:tc>
        <w:tc>
          <w:tcPr>
            <w:tcW w:w="106" w:type="pct"/>
            <w:tcBorders>
              <w:top w:val="nil"/>
              <w:left w:val="nil"/>
              <w:bottom w:val="nil"/>
              <w:right w:val="nil"/>
            </w:tcBorders>
          </w:tcPr>
          <w:p w:rsidR="00E02F37" w:rsidRPr="00E02F37" w:rsidRDefault="00E02F37" w:rsidP="00E02F37">
            <w:pPr>
              <w:jc w:val="center"/>
              <w:rPr>
                <w:b/>
                <w:sz w:val="22"/>
                <w:szCs w:val="22"/>
              </w:rPr>
            </w:pPr>
          </w:p>
        </w:tc>
        <w:tc>
          <w:tcPr>
            <w:tcW w:w="507" w:type="pct"/>
            <w:tcBorders>
              <w:top w:val="nil"/>
              <w:left w:val="nil"/>
              <w:bottom w:val="nil"/>
              <w:right w:val="nil"/>
            </w:tcBorders>
          </w:tcPr>
          <w:p w:rsidR="00E02F37" w:rsidRPr="00E02F37" w:rsidRDefault="00E02F37" w:rsidP="00E02F37">
            <w:pPr>
              <w:rPr>
                <w:sz w:val="22"/>
                <w:szCs w:val="22"/>
              </w:rPr>
            </w:pPr>
            <w:r w:rsidRPr="00E02F37">
              <w:rPr>
                <w:sz w:val="22"/>
                <w:szCs w:val="22"/>
              </w:rPr>
              <w:t>-5481.83</w:t>
            </w:r>
          </w:p>
        </w:tc>
        <w:tc>
          <w:tcPr>
            <w:tcW w:w="507" w:type="pct"/>
            <w:tcBorders>
              <w:top w:val="nil"/>
              <w:left w:val="nil"/>
              <w:bottom w:val="nil"/>
              <w:right w:val="nil"/>
            </w:tcBorders>
          </w:tcPr>
          <w:p w:rsidR="00E02F37" w:rsidRPr="00E02F37" w:rsidRDefault="00E02F37" w:rsidP="00E02F37">
            <w:pPr>
              <w:jc w:val="center"/>
              <w:rPr>
                <w:sz w:val="22"/>
                <w:szCs w:val="22"/>
                <w:u w:val="single"/>
              </w:rPr>
            </w:pPr>
            <w:r w:rsidRPr="00E02F37">
              <w:rPr>
                <w:sz w:val="22"/>
                <w:szCs w:val="22"/>
                <w:u w:val="single"/>
              </w:rPr>
              <w:t>2.34</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10963.66</w:t>
            </w:r>
          </w:p>
        </w:tc>
        <w:tc>
          <w:tcPr>
            <w:tcW w:w="106" w:type="pct"/>
            <w:tcBorders>
              <w:top w:val="nil"/>
              <w:left w:val="nil"/>
              <w:bottom w:val="nil"/>
              <w:right w:val="nil"/>
            </w:tcBorders>
          </w:tcPr>
          <w:p w:rsidR="00E02F37" w:rsidRPr="00E02F37" w:rsidRDefault="00E02F37" w:rsidP="00E02F37">
            <w:pPr>
              <w:jc w:val="center"/>
              <w:rPr>
                <w:b/>
                <w:sz w:val="22"/>
                <w:szCs w:val="22"/>
              </w:rPr>
            </w:pPr>
          </w:p>
        </w:tc>
        <w:tc>
          <w:tcPr>
            <w:tcW w:w="535" w:type="pct"/>
            <w:tcBorders>
              <w:top w:val="nil"/>
              <w:left w:val="nil"/>
              <w:bottom w:val="nil"/>
              <w:right w:val="nil"/>
            </w:tcBorders>
          </w:tcPr>
          <w:p w:rsidR="00E02F37" w:rsidRPr="00E02F37" w:rsidRDefault="00E02F37" w:rsidP="00E02F37">
            <w:pPr>
              <w:rPr>
                <w:sz w:val="22"/>
                <w:szCs w:val="22"/>
              </w:rPr>
            </w:pPr>
            <w:r w:rsidRPr="00E02F37">
              <w:rPr>
                <w:sz w:val="22"/>
                <w:szCs w:val="22"/>
              </w:rPr>
              <w:t>-1499.19</w:t>
            </w:r>
          </w:p>
        </w:tc>
        <w:tc>
          <w:tcPr>
            <w:tcW w:w="490" w:type="pct"/>
            <w:tcBorders>
              <w:top w:val="nil"/>
              <w:left w:val="nil"/>
              <w:bottom w:val="nil"/>
              <w:right w:val="nil"/>
            </w:tcBorders>
          </w:tcPr>
          <w:p w:rsidR="00E02F37" w:rsidRPr="00E02F37" w:rsidRDefault="00E02F37" w:rsidP="00E02F37">
            <w:pPr>
              <w:jc w:val="center"/>
              <w:rPr>
                <w:sz w:val="22"/>
                <w:szCs w:val="22"/>
                <w:u w:val="single"/>
              </w:rPr>
            </w:pPr>
            <w:r w:rsidRPr="00E02F37">
              <w:rPr>
                <w:sz w:val="22"/>
                <w:szCs w:val="22"/>
                <w:u w:val="single"/>
              </w:rPr>
              <w:t>0.67</w:t>
            </w:r>
          </w:p>
        </w:tc>
        <w:tc>
          <w:tcPr>
            <w:tcW w:w="442" w:type="pct"/>
            <w:tcBorders>
              <w:top w:val="nil"/>
              <w:left w:val="nil"/>
              <w:bottom w:val="nil"/>
            </w:tcBorders>
          </w:tcPr>
          <w:p w:rsidR="00E02F37" w:rsidRPr="00E02F37" w:rsidRDefault="00E02F37" w:rsidP="00E02F37">
            <w:pPr>
              <w:rPr>
                <w:sz w:val="22"/>
                <w:szCs w:val="22"/>
              </w:rPr>
            </w:pPr>
            <w:r w:rsidRPr="00E02F37">
              <w:rPr>
                <w:sz w:val="22"/>
                <w:szCs w:val="22"/>
              </w:rPr>
              <w:t>2998.38</w:t>
            </w:r>
          </w:p>
        </w:tc>
      </w:tr>
      <w:tr w:rsidR="00E02F37" w:rsidRPr="00E02F37" w:rsidTr="00E02F37">
        <w:trPr>
          <w:trHeight w:val="370"/>
          <w:jc w:val="center"/>
        </w:trPr>
        <w:tc>
          <w:tcPr>
            <w:tcW w:w="253" w:type="pct"/>
            <w:tcBorders>
              <w:top w:val="nil"/>
              <w:bottom w:val="nil"/>
              <w:right w:val="nil"/>
            </w:tcBorders>
          </w:tcPr>
          <w:p w:rsidR="00E02F37" w:rsidRPr="00E02F37" w:rsidRDefault="00E02F37" w:rsidP="00E02F37">
            <w:pPr>
              <w:jc w:val="center"/>
              <w:rPr>
                <w:sz w:val="22"/>
                <w:szCs w:val="22"/>
              </w:rPr>
            </w:pPr>
            <w:r w:rsidRPr="00E02F37">
              <w:rPr>
                <w:sz w:val="22"/>
                <w:szCs w:val="22"/>
              </w:rPr>
              <w:t>3</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-6830.69</w:t>
            </w:r>
          </w:p>
        </w:tc>
        <w:tc>
          <w:tcPr>
            <w:tcW w:w="508" w:type="pct"/>
            <w:tcBorders>
              <w:top w:val="nil"/>
              <w:left w:val="nil"/>
              <w:bottom w:val="nil"/>
              <w:right w:val="nil"/>
            </w:tcBorders>
            <w:vAlign w:val="center"/>
          </w:tcPr>
          <w:p w:rsidR="00E02F37" w:rsidRPr="00E02F37" w:rsidRDefault="00E02F37" w:rsidP="00E02F37">
            <w:pPr>
              <w:jc w:val="center"/>
              <w:rPr>
                <w:color w:val="000000"/>
                <w:sz w:val="22"/>
                <w:szCs w:val="22"/>
                <w:u w:val="single"/>
              </w:rPr>
            </w:pPr>
            <w:r w:rsidRPr="00E02F37">
              <w:rPr>
                <w:color w:val="000000"/>
                <w:sz w:val="22"/>
                <w:szCs w:val="22"/>
                <w:u w:val="single"/>
              </w:rPr>
              <w:t>0.02</w:t>
            </w:r>
          </w:p>
        </w:tc>
        <w:tc>
          <w:tcPr>
            <w:tcW w:w="526"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13661.38</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07" w:type="pct"/>
            <w:tcBorders>
              <w:top w:val="nil"/>
              <w:left w:val="nil"/>
              <w:bottom w:val="nil"/>
              <w:right w:val="nil"/>
            </w:tcBorders>
          </w:tcPr>
          <w:p w:rsidR="00E02F37" w:rsidRPr="00E02F37" w:rsidRDefault="00E02F37" w:rsidP="00E02F37">
            <w:pPr>
              <w:rPr>
                <w:sz w:val="22"/>
                <w:szCs w:val="22"/>
              </w:rPr>
            </w:pPr>
            <w:r w:rsidRPr="00E02F37">
              <w:rPr>
                <w:sz w:val="22"/>
                <w:szCs w:val="22"/>
              </w:rPr>
              <w:t>-5198.34</w:t>
            </w:r>
          </w:p>
        </w:tc>
        <w:tc>
          <w:tcPr>
            <w:tcW w:w="507" w:type="pct"/>
            <w:tcBorders>
              <w:top w:val="nil"/>
              <w:left w:val="nil"/>
              <w:bottom w:val="nil"/>
              <w:right w:val="nil"/>
            </w:tcBorders>
          </w:tcPr>
          <w:p w:rsidR="00E02F37" w:rsidRPr="00E02F37" w:rsidRDefault="00E02F37" w:rsidP="00E02F37">
            <w:pPr>
              <w:jc w:val="center"/>
              <w:rPr>
                <w:sz w:val="22"/>
                <w:szCs w:val="22"/>
                <w:u w:val="single"/>
              </w:rPr>
            </w:pPr>
            <w:r w:rsidRPr="00E02F37">
              <w:rPr>
                <w:sz w:val="22"/>
                <w:szCs w:val="22"/>
                <w:u w:val="single"/>
              </w:rPr>
              <w:t>0.17</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10396.68</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35" w:type="pct"/>
            <w:tcBorders>
              <w:top w:val="nil"/>
              <w:left w:val="nil"/>
              <w:bottom w:val="nil"/>
              <w:right w:val="nil"/>
            </w:tcBorders>
          </w:tcPr>
          <w:p w:rsidR="00E02F37" w:rsidRPr="00E02F37" w:rsidRDefault="00E02F37" w:rsidP="00E02F37">
            <w:pPr>
              <w:rPr>
                <w:sz w:val="22"/>
                <w:szCs w:val="22"/>
              </w:rPr>
            </w:pPr>
            <w:r w:rsidRPr="00E02F37">
              <w:rPr>
                <w:sz w:val="22"/>
                <w:szCs w:val="22"/>
              </w:rPr>
              <w:t>-1406.89</w:t>
            </w:r>
          </w:p>
        </w:tc>
        <w:tc>
          <w:tcPr>
            <w:tcW w:w="490" w:type="pct"/>
            <w:tcBorders>
              <w:top w:val="nil"/>
              <w:left w:val="nil"/>
              <w:bottom w:val="nil"/>
              <w:right w:val="nil"/>
            </w:tcBorders>
          </w:tcPr>
          <w:p w:rsidR="00E02F37" w:rsidRPr="00E02F37" w:rsidRDefault="00E02F37" w:rsidP="00E02F37">
            <w:pPr>
              <w:jc w:val="center"/>
              <w:rPr>
                <w:sz w:val="22"/>
                <w:szCs w:val="22"/>
                <w:u w:val="single"/>
              </w:rPr>
            </w:pPr>
            <w:r w:rsidRPr="00E02F37">
              <w:rPr>
                <w:sz w:val="22"/>
                <w:szCs w:val="22"/>
                <w:u w:val="single"/>
              </w:rPr>
              <w:t>0.14</w:t>
            </w:r>
          </w:p>
        </w:tc>
        <w:tc>
          <w:tcPr>
            <w:tcW w:w="442" w:type="pct"/>
            <w:tcBorders>
              <w:top w:val="nil"/>
              <w:left w:val="nil"/>
              <w:bottom w:val="nil"/>
            </w:tcBorders>
          </w:tcPr>
          <w:p w:rsidR="00E02F37" w:rsidRPr="00E02F37" w:rsidRDefault="00E02F37" w:rsidP="00E02F37">
            <w:pPr>
              <w:rPr>
                <w:sz w:val="22"/>
                <w:szCs w:val="22"/>
              </w:rPr>
            </w:pPr>
            <w:r w:rsidRPr="00E02F37">
              <w:rPr>
                <w:sz w:val="22"/>
                <w:szCs w:val="22"/>
              </w:rPr>
              <w:t>2813.78</w:t>
            </w:r>
          </w:p>
        </w:tc>
      </w:tr>
      <w:tr w:rsidR="00E02F37" w:rsidRPr="00E02F37" w:rsidTr="00E02F37">
        <w:trPr>
          <w:trHeight w:val="349"/>
          <w:jc w:val="center"/>
        </w:trPr>
        <w:tc>
          <w:tcPr>
            <w:tcW w:w="253" w:type="pct"/>
            <w:tcBorders>
              <w:top w:val="nil"/>
              <w:bottom w:val="nil"/>
              <w:right w:val="nil"/>
            </w:tcBorders>
          </w:tcPr>
          <w:p w:rsidR="00E02F37" w:rsidRPr="00E02F37" w:rsidRDefault="00E02F37" w:rsidP="00E02F37">
            <w:pPr>
              <w:jc w:val="center"/>
              <w:rPr>
                <w:sz w:val="22"/>
                <w:szCs w:val="22"/>
              </w:rPr>
            </w:pPr>
            <w:r w:rsidRPr="00E02F37">
              <w:rPr>
                <w:sz w:val="22"/>
                <w:szCs w:val="22"/>
              </w:rPr>
              <w:t>4</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-6611.34</w:t>
            </w:r>
          </w:p>
        </w:tc>
        <w:tc>
          <w:tcPr>
            <w:tcW w:w="508"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0.00</w:t>
            </w:r>
          </w:p>
        </w:tc>
        <w:tc>
          <w:tcPr>
            <w:tcW w:w="526"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13222.67</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07" w:type="pct"/>
            <w:tcBorders>
              <w:top w:val="nil"/>
              <w:left w:val="nil"/>
              <w:bottom w:val="nil"/>
              <w:right w:val="nil"/>
            </w:tcBorders>
          </w:tcPr>
          <w:p w:rsidR="00E02F37" w:rsidRPr="00E02F37" w:rsidRDefault="00E02F37" w:rsidP="00E02F37">
            <w:pPr>
              <w:rPr>
                <w:sz w:val="22"/>
                <w:szCs w:val="22"/>
              </w:rPr>
            </w:pPr>
            <w:r w:rsidRPr="00E02F37">
              <w:rPr>
                <w:sz w:val="22"/>
                <w:szCs w:val="22"/>
              </w:rPr>
              <w:t>-5008.54</w:t>
            </w:r>
          </w:p>
        </w:tc>
        <w:tc>
          <w:tcPr>
            <w:tcW w:w="507"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0.00</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10017.09</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35" w:type="pct"/>
            <w:tcBorders>
              <w:top w:val="nil"/>
              <w:left w:val="nil"/>
              <w:bottom w:val="nil"/>
              <w:right w:val="nil"/>
            </w:tcBorders>
          </w:tcPr>
          <w:p w:rsidR="00E02F37" w:rsidRPr="00E02F37" w:rsidRDefault="00E02F37" w:rsidP="00E02F37">
            <w:pPr>
              <w:rPr>
                <w:sz w:val="22"/>
                <w:szCs w:val="22"/>
              </w:rPr>
            </w:pPr>
            <w:r w:rsidRPr="00E02F37">
              <w:rPr>
                <w:sz w:val="22"/>
                <w:szCs w:val="22"/>
              </w:rPr>
              <w:t>-1365.14</w:t>
            </w:r>
          </w:p>
        </w:tc>
        <w:tc>
          <w:tcPr>
            <w:tcW w:w="490"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0.01</w:t>
            </w:r>
          </w:p>
        </w:tc>
        <w:tc>
          <w:tcPr>
            <w:tcW w:w="442" w:type="pct"/>
            <w:tcBorders>
              <w:top w:val="nil"/>
              <w:left w:val="nil"/>
              <w:bottom w:val="nil"/>
            </w:tcBorders>
          </w:tcPr>
          <w:p w:rsidR="00E02F37" w:rsidRPr="00E02F37" w:rsidRDefault="00E02F37" w:rsidP="00E02F37">
            <w:pPr>
              <w:rPr>
                <w:sz w:val="22"/>
                <w:szCs w:val="22"/>
              </w:rPr>
            </w:pPr>
            <w:r w:rsidRPr="00E02F37">
              <w:rPr>
                <w:sz w:val="22"/>
                <w:szCs w:val="22"/>
              </w:rPr>
              <w:t>2730.27</w:t>
            </w:r>
          </w:p>
        </w:tc>
      </w:tr>
      <w:tr w:rsidR="00E02F37" w:rsidRPr="00E02F37" w:rsidTr="00E02F37">
        <w:trPr>
          <w:trHeight w:val="370"/>
          <w:jc w:val="center"/>
        </w:trPr>
        <w:tc>
          <w:tcPr>
            <w:tcW w:w="253" w:type="pct"/>
            <w:tcBorders>
              <w:top w:val="nil"/>
              <w:bottom w:val="nil"/>
              <w:right w:val="nil"/>
            </w:tcBorders>
          </w:tcPr>
          <w:p w:rsidR="00E02F37" w:rsidRPr="00E02F37" w:rsidRDefault="00E02F37" w:rsidP="00E02F37">
            <w:pPr>
              <w:jc w:val="center"/>
              <w:rPr>
                <w:sz w:val="22"/>
                <w:szCs w:val="22"/>
              </w:rPr>
            </w:pPr>
            <w:r w:rsidRPr="00E02F37">
              <w:rPr>
                <w:sz w:val="22"/>
                <w:szCs w:val="22"/>
              </w:rPr>
              <w:t>5</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-6409.21</w:t>
            </w:r>
          </w:p>
        </w:tc>
        <w:tc>
          <w:tcPr>
            <w:tcW w:w="508"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0.00</w:t>
            </w:r>
          </w:p>
        </w:tc>
        <w:tc>
          <w:tcPr>
            <w:tcW w:w="526"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12818.42</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07" w:type="pct"/>
            <w:tcBorders>
              <w:top w:val="nil"/>
              <w:left w:val="nil"/>
              <w:bottom w:val="nil"/>
              <w:right w:val="nil"/>
            </w:tcBorders>
          </w:tcPr>
          <w:p w:rsidR="00E02F37" w:rsidRPr="00E02F37" w:rsidRDefault="00E02F37" w:rsidP="00E02F37">
            <w:pPr>
              <w:rPr>
                <w:sz w:val="22"/>
                <w:szCs w:val="22"/>
              </w:rPr>
            </w:pPr>
            <w:r w:rsidRPr="00E02F37">
              <w:rPr>
                <w:sz w:val="22"/>
                <w:szCs w:val="22"/>
              </w:rPr>
              <w:t>-4842.36</w:t>
            </w:r>
          </w:p>
        </w:tc>
        <w:tc>
          <w:tcPr>
            <w:tcW w:w="507"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0.01</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9684.71</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35" w:type="pct"/>
            <w:tcBorders>
              <w:top w:val="nil"/>
              <w:left w:val="nil"/>
              <w:bottom w:val="nil"/>
              <w:right w:val="nil"/>
            </w:tcBorders>
          </w:tcPr>
          <w:p w:rsidR="00E02F37" w:rsidRPr="00E02F37" w:rsidRDefault="00E02F37" w:rsidP="00E02F37">
            <w:pPr>
              <w:rPr>
                <w:sz w:val="22"/>
                <w:szCs w:val="22"/>
              </w:rPr>
            </w:pPr>
            <w:r w:rsidRPr="00E02F37">
              <w:rPr>
                <w:sz w:val="22"/>
                <w:szCs w:val="22"/>
              </w:rPr>
              <w:t>-1327.45</w:t>
            </w:r>
          </w:p>
        </w:tc>
        <w:tc>
          <w:tcPr>
            <w:tcW w:w="490"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0.01</w:t>
            </w:r>
          </w:p>
        </w:tc>
        <w:tc>
          <w:tcPr>
            <w:tcW w:w="442" w:type="pct"/>
            <w:tcBorders>
              <w:top w:val="nil"/>
              <w:left w:val="nil"/>
              <w:bottom w:val="nil"/>
            </w:tcBorders>
          </w:tcPr>
          <w:p w:rsidR="00E02F37" w:rsidRPr="00E02F37" w:rsidRDefault="00E02F37" w:rsidP="00E02F37">
            <w:pPr>
              <w:rPr>
                <w:sz w:val="22"/>
                <w:szCs w:val="22"/>
              </w:rPr>
            </w:pPr>
            <w:r w:rsidRPr="00E02F37">
              <w:rPr>
                <w:sz w:val="22"/>
                <w:szCs w:val="22"/>
              </w:rPr>
              <w:t>2654.91</w:t>
            </w:r>
          </w:p>
        </w:tc>
      </w:tr>
      <w:tr w:rsidR="00E02F37" w:rsidRPr="00E02F37" w:rsidTr="00E02F37">
        <w:trPr>
          <w:trHeight w:val="349"/>
          <w:jc w:val="center"/>
        </w:trPr>
        <w:tc>
          <w:tcPr>
            <w:tcW w:w="253" w:type="pct"/>
            <w:tcBorders>
              <w:top w:val="nil"/>
              <w:bottom w:val="nil"/>
              <w:right w:val="nil"/>
            </w:tcBorders>
          </w:tcPr>
          <w:p w:rsidR="00E02F37" w:rsidRPr="00E02F37" w:rsidRDefault="00E02F37" w:rsidP="00E02F37">
            <w:pPr>
              <w:jc w:val="center"/>
              <w:rPr>
                <w:sz w:val="22"/>
                <w:szCs w:val="22"/>
              </w:rPr>
            </w:pPr>
            <w:r w:rsidRPr="00E02F37">
              <w:rPr>
                <w:sz w:val="22"/>
                <w:szCs w:val="22"/>
              </w:rPr>
              <w:t>6</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-6240.66</w:t>
            </w:r>
          </w:p>
        </w:tc>
        <w:tc>
          <w:tcPr>
            <w:tcW w:w="508"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0.00</w:t>
            </w:r>
          </w:p>
        </w:tc>
        <w:tc>
          <w:tcPr>
            <w:tcW w:w="526"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12481.32</w:t>
            </w:r>
          </w:p>
        </w:tc>
        <w:tc>
          <w:tcPr>
            <w:tcW w:w="106" w:type="pct"/>
            <w:tcBorders>
              <w:top w:val="nil"/>
              <w:left w:val="nil"/>
              <w:bottom w:val="nil"/>
              <w:right w:val="nil"/>
            </w:tcBorders>
          </w:tcPr>
          <w:p w:rsidR="00E02F37" w:rsidRPr="00E02F37" w:rsidRDefault="00E02F37" w:rsidP="00E02F37">
            <w:pPr>
              <w:jc w:val="center"/>
              <w:rPr>
                <w:b/>
                <w:sz w:val="22"/>
                <w:szCs w:val="22"/>
              </w:rPr>
            </w:pPr>
          </w:p>
        </w:tc>
        <w:tc>
          <w:tcPr>
            <w:tcW w:w="507" w:type="pct"/>
            <w:tcBorders>
              <w:top w:val="nil"/>
              <w:left w:val="nil"/>
              <w:bottom w:val="nil"/>
              <w:right w:val="nil"/>
            </w:tcBorders>
          </w:tcPr>
          <w:p w:rsidR="00E02F37" w:rsidRPr="00E02F37" w:rsidRDefault="00E02F37" w:rsidP="00E02F37">
            <w:pPr>
              <w:rPr>
                <w:sz w:val="22"/>
                <w:szCs w:val="22"/>
              </w:rPr>
            </w:pPr>
            <w:r w:rsidRPr="00E02F37">
              <w:rPr>
                <w:sz w:val="22"/>
                <w:szCs w:val="22"/>
              </w:rPr>
              <w:t>-4739.76</w:t>
            </w:r>
          </w:p>
        </w:tc>
        <w:tc>
          <w:tcPr>
            <w:tcW w:w="507"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0.00</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9479.53</w:t>
            </w:r>
          </w:p>
        </w:tc>
        <w:tc>
          <w:tcPr>
            <w:tcW w:w="106" w:type="pct"/>
            <w:tcBorders>
              <w:top w:val="nil"/>
              <w:left w:val="nil"/>
              <w:bottom w:val="nil"/>
              <w:right w:val="nil"/>
            </w:tcBorders>
          </w:tcPr>
          <w:p w:rsidR="00E02F37" w:rsidRPr="00E02F37" w:rsidRDefault="00E02F37" w:rsidP="00E02F37">
            <w:pPr>
              <w:jc w:val="center"/>
              <w:rPr>
                <w:b/>
                <w:sz w:val="22"/>
                <w:szCs w:val="22"/>
              </w:rPr>
            </w:pPr>
          </w:p>
        </w:tc>
        <w:tc>
          <w:tcPr>
            <w:tcW w:w="535" w:type="pct"/>
            <w:tcBorders>
              <w:top w:val="nil"/>
              <w:left w:val="nil"/>
              <w:bottom w:val="nil"/>
              <w:right w:val="nil"/>
            </w:tcBorders>
          </w:tcPr>
          <w:p w:rsidR="00E02F37" w:rsidRPr="00E02F37" w:rsidRDefault="00E02F37" w:rsidP="00E02F37">
            <w:pPr>
              <w:rPr>
                <w:sz w:val="22"/>
                <w:szCs w:val="22"/>
              </w:rPr>
            </w:pPr>
            <w:r w:rsidRPr="00E02F37">
              <w:rPr>
                <w:sz w:val="22"/>
                <w:szCs w:val="22"/>
              </w:rPr>
              <w:t>-1295.46</w:t>
            </w:r>
          </w:p>
        </w:tc>
        <w:tc>
          <w:tcPr>
            <w:tcW w:w="490" w:type="pct"/>
            <w:tcBorders>
              <w:top w:val="nil"/>
              <w:left w:val="nil"/>
              <w:bottom w:val="nil"/>
              <w:right w:val="nil"/>
            </w:tcBorders>
          </w:tcPr>
          <w:p w:rsidR="00E02F37" w:rsidRPr="00E02F37" w:rsidRDefault="00E02F37" w:rsidP="00E02F37">
            <w:pPr>
              <w:jc w:val="center"/>
              <w:rPr>
                <w:sz w:val="22"/>
                <w:szCs w:val="22"/>
                <w:u w:val="single"/>
              </w:rPr>
            </w:pPr>
            <w:r w:rsidRPr="00E02F37">
              <w:rPr>
                <w:sz w:val="22"/>
                <w:szCs w:val="22"/>
                <w:u w:val="single"/>
              </w:rPr>
              <w:t>0.04</w:t>
            </w:r>
          </w:p>
        </w:tc>
        <w:tc>
          <w:tcPr>
            <w:tcW w:w="442" w:type="pct"/>
            <w:tcBorders>
              <w:top w:val="nil"/>
              <w:left w:val="nil"/>
              <w:bottom w:val="nil"/>
            </w:tcBorders>
          </w:tcPr>
          <w:p w:rsidR="00E02F37" w:rsidRPr="00E02F37" w:rsidRDefault="00E02F37" w:rsidP="00E02F37">
            <w:pPr>
              <w:rPr>
                <w:sz w:val="22"/>
                <w:szCs w:val="22"/>
              </w:rPr>
            </w:pPr>
            <w:r w:rsidRPr="00E02F37">
              <w:rPr>
                <w:sz w:val="22"/>
                <w:szCs w:val="22"/>
              </w:rPr>
              <w:t>2590.92</w:t>
            </w:r>
          </w:p>
        </w:tc>
      </w:tr>
      <w:tr w:rsidR="00E02F37" w:rsidRPr="00E02F37" w:rsidTr="00E02F37">
        <w:trPr>
          <w:trHeight w:val="370"/>
          <w:jc w:val="center"/>
        </w:trPr>
        <w:tc>
          <w:tcPr>
            <w:tcW w:w="253" w:type="pct"/>
            <w:tcBorders>
              <w:top w:val="nil"/>
              <w:bottom w:val="nil"/>
              <w:right w:val="nil"/>
            </w:tcBorders>
          </w:tcPr>
          <w:p w:rsidR="00E02F37" w:rsidRPr="00E02F37" w:rsidRDefault="00E02F37" w:rsidP="00E02F37">
            <w:pPr>
              <w:jc w:val="center"/>
              <w:rPr>
                <w:sz w:val="22"/>
                <w:szCs w:val="22"/>
              </w:rPr>
            </w:pPr>
            <w:r w:rsidRPr="00E02F37">
              <w:rPr>
                <w:sz w:val="22"/>
                <w:szCs w:val="22"/>
              </w:rPr>
              <w:t>7</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-6132.45</w:t>
            </w:r>
          </w:p>
        </w:tc>
        <w:tc>
          <w:tcPr>
            <w:tcW w:w="508"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0.00</w:t>
            </w:r>
          </w:p>
        </w:tc>
        <w:tc>
          <w:tcPr>
            <w:tcW w:w="526"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12264.90</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07" w:type="pct"/>
            <w:tcBorders>
              <w:top w:val="nil"/>
              <w:left w:val="nil"/>
              <w:bottom w:val="nil"/>
              <w:right w:val="nil"/>
            </w:tcBorders>
          </w:tcPr>
          <w:p w:rsidR="00E02F37" w:rsidRPr="00E02F37" w:rsidRDefault="00E02F37" w:rsidP="00E02F37">
            <w:pPr>
              <w:rPr>
                <w:sz w:val="22"/>
                <w:szCs w:val="22"/>
              </w:rPr>
            </w:pPr>
            <w:r w:rsidRPr="00E02F37">
              <w:rPr>
                <w:sz w:val="22"/>
                <w:szCs w:val="22"/>
              </w:rPr>
              <w:t>-4663.38</w:t>
            </w:r>
          </w:p>
        </w:tc>
        <w:tc>
          <w:tcPr>
            <w:tcW w:w="507"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0.00</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9326.77</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35" w:type="pct"/>
            <w:tcBorders>
              <w:top w:val="nil"/>
              <w:left w:val="nil"/>
              <w:bottom w:val="nil"/>
              <w:right w:val="nil"/>
            </w:tcBorders>
          </w:tcPr>
          <w:p w:rsidR="00E02F37" w:rsidRPr="00E02F37" w:rsidRDefault="00E02F37" w:rsidP="00E02F37">
            <w:pPr>
              <w:rPr>
                <w:sz w:val="22"/>
                <w:szCs w:val="22"/>
              </w:rPr>
            </w:pPr>
            <w:r w:rsidRPr="00E02F37">
              <w:rPr>
                <w:sz w:val="22"/>
                <w:szCs w:val="22"/>
              </w:rPr>
              <w:t>-1287.30</w:t>
            </w:r>
          </w:p>
        </w:tc>
        <w:tc>
          <w:tcPr>
            <w:tcW w:w="490"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0.01</w:t>
            </w:r>
          </w:p>
        </w:tc>
        <w:tc>
          <w:tcPr>
            <w:tcW w:w="442" w:type="pct"/>
            <w:tcBorders>
              <w:top w:val="nil"/>
              <w:left w:val="nil"/>
              <w:bottom w:val="nil"/>
            </w:tcBorders>
          </w:tcPr>
          <w:p w:rsidR="00E02F37" w:rsidRPr="00E02F37" w:rsidRDefault="00E02F37" w:rsidP="00E02F37">
            <w:pPr>
              <w:rPr>
                <w:sz w:val="22"/>
                <w:szCs w:val="22"/>
              </w:rPr>
            </w:pPr>
            <w:r w:rsidRPr="00E02F37">
              <w:rPr>
                <w:sz w:val="22"/>
                <w:szCs w:val="22"/>
              </w:rPr>
              <w:t>2574.61</w:t>
            </w:r>
          </w:p>
        </w:tc>
      </w:tr>
      <w:tr w:rsidR="00E02F37" w:rsidRPr="00E02F37" w:rsidTr="00E02F37">
        <w:trPr>
          <w:trHeight w:val="370"/>
          <w:jc w:val="center"/>
        </w:trPr>
        <w:tc>
          <w:tcPr>
            <w:tcW w:w="253" w:type="pct"/>
            <w:tcBorders>
              <w:top w:val="nil"/>
              <w:bottom w:val="nil"/>
              <w:right w:val="nil"/>
            </w:tcBorders>
          </w:tcPr>
          <w:p w:rsidR="00E02F37" w:rsidRPr="00E02F37" w:rsidRDefault="00E02F37" w:rsidP="00E02F37">
            <w:pPr>
              <w:jc w:val="center"/>
              <w:rPr>
                <w:sz w:val="22"/>
                <w:szCs w:val="22"/>
              </w:rPr>
            </w:pPr>
            <w:r w:rsidRPr="00E02F37">
              <w:rPr>
                <w:sz w:val="22"/>
                <w:szCs w:val="22"/>
              </w:rPr>
              <w:t>8</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-6033.72</w:t>
            </w:r>
          </w:p>
        </w:tc>
        <w:tc>
          <w:tcPr>
            <w:tcW w:w="508"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0.00</w:t>
            </w:r>
          </w:p>
        </w:tc>
        <w:tc>
          <w:tcPr>
            <w:tcW w:w="526"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12067.44</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07" w:type="pct"/>
            <w:tcBorders>
              <w:top w:val="nil"/>
              <w:left w:val="nil"/>
              <w:bottom w:val="nil"/>
              <w:right w:val="nil"/>
            </w:tcBorders>
          </w:tcPr>
          <w:p w:rsidR="00E02F37" w:rsidRPr="00E02F37" w:rsidRDefault="00E02F37" w:rsidP="00E02F37">
            <w:pPr>
              <w:rPr>
                <w:sz w:val="22"/>
                <w:szCs w:val="22"/>
              </w:rPr>
            </w:pPr>
            <w:r w:rsidRPr="00E02F37">
              <w:rPr>
                <w:sz w:val="22"/>
                <w:szCs w:val="22"/>
              </w:rPr>
              <w:t>-4585.82</w:t>
            </w:r>
          </w:p>
        </w:tc>
        <w:tc>
          <w:tcPr>
            <w:tcW w:w="507"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0.00</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9171.63</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35" w:type="pct"/>
            <w:tcBorders>
              <w:top w:val="nil"/>
              <w:left w:val="nil"/>
              <w:bottom w:val="nil"/>
              <w:right w:val="nil"/>
            </w:tcBorders>
          </w:tcPr>
          <w:p w:rsidR="00E02F37" w:rsidRPr="00E02F37" w:rsidRDefault="00E02F37" w:rsidP="00E02F37">
            <w:pPr>
              <w:rPr>
                <w:b/>
                <w:sz w:val="22"/>
                <w:szCs w:val="22"/>
              </w:rPr>
            </w:pPr>
            <w:r w:rsidRPr="00E02F37">
              <w:rPr>
                <w:b/>
                <w:sz w:val="22"/>
                <w:szCs w:val="22"/>
              </w:rPr>
              <w:t>-</w:t>
            </w:r>
            <w:r w:rsidRPr="00E02F37">
              <w:rPr>
                <w:sz w:val="22"/>
                <w:szCs w:val="22"/>
              </w:rPr>
              <w:t>1286.59</w:t>
            </w:r>
          </w:p>
        </w:tc>
        <w:tc>
          <w:tcPr>
            <w:tcW w:w="490"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0.00</w:t>
            </w:r>
          </w:p>
        </w:tc>
        <w:tc>
          <w:tcPr>
            <w:tcW w:w="442" w:type="pct"/>
            <w:tcBorders>
              <w:top w:val="nil"/>
              <w:left w:val="nil"/>
              <w:bottom w:val="nil"/>
            </w:tcBorders>
          </w:tcPr>
          <w:p w:rsidR="00E02F37" w:rsidRPr="00E02F37" w:rsidRDefault="00E02F37" w:rsidP="00E02F37">
            <w:pPr>
              <w:rPr>
                <w:sz w:val="22"/>
                <w:szCs w:val="22"/>
              </w:rPr>
            </w:pPr>
            <w:r w:rsidRPr="00E02F37">
              <w:rPr>
                <w:sz w:val="22"/>
                <w:szCs w:val="22"/>
              </w:rPr>
              <w:t>2573.18</w:t>
            </w:r>
          </w:p>
        </w:tc>
      </w:tr>
      <w:tr w:rsidR="00E02F37" w:rsidRPr="00E02F37" w:rsidTr="00E02F37">
        <w:trPr>
          <w:trHeight w:val="349"/>
          <w:jc w:val="center"/>
        </w:trPr>
        <w:tc>
          <w:tcPr>
            <w:tcW w:w="253" w:type="pct"/>
            <w:tcBorders>
              <w:top w:val="nil"/>
              <w:bottom w:val="nil"/>
              <w:right w:val="nil"/>
            </w:tcBorders>
          </w:tcPr>
          <w:p w:rsidR="00E02F37" w:rsidRPr="00E02F37" w:rsidRDefault="00E02F37" w:rsidP="00E02F37">
            <w:pPr>
              <w:jc w:val="center"/>
              <w:rPr>
                <w:sz w:val="22"/>
                <w:szCs w:val="22"/>
              </w:rPr>
            </w:pPr>
            <w:r w:rsidRPr="00E02F37">
              <w:rPr>
                <w:sz w:val="22"/>
                <w:szCs w:val="22"/>
              </w:rPr>
              <w:t>9</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-5952.64</w:t>
            </w:r>
          </w:p>
        </w:tc>
        <w:tc>
          <w:tcPr>
            <w:tcW w:w="508"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0.00</w:t>
            </w:r>
          </w:p>
        </w:tc>
        <w:tc>
          <w:tcPr>
            <w:tcW w:w="526"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11905.27</w:t>
            </w:r>
          </w:p>
        </w:tc>
        <w:tc>
          <w:tcPr>
            <w:tcW w:w="106" w:type="pct"/>
            <w:tcBorders>
              <w:top w:val="nil"/>
              <w:left w:val="nil"/>
              <w:bottom w:val="nil"/>
              <w:right w:val="nil"/>
            </w:tcBorders>
          </w:tcPr>
          <w:p w:rsidR="00E02F37" w:rsidRPr="00E02F37" w:rsidRDefault="00E02F37" w:rsidP="00E02F37">
            <w:pPr>
              <w:jc w:val="center"/>
              <w:rPr>
                <w:b/>
                <w:sz w:val="22"/>
                <w:szCs w:val="22"/>
              </w:rPr>
            </w:pPr>
          </w:p>
        </w:tc>
        <w:tc>
          <w:tcPr>
            <w:tcW w:w="507" w:type="pct"/>
            <w:tcBorders>
              <w:top w:val="nil"/>
              <w:left w:val="nil"/>
              <w:bottom w:val="nil"/>
              <w:right w:val="nil"/>
            </w:tcBorders>
          </w:tcPr>
          <w:p w:rsidR="00E02F37" w:rsidRPr="00E02F37" w:rsidRDefault="00E02F37" w:rsidP="00E02F37">
            <w:pPr>
              <w:rPr>
                <w:sz w:val="22"/>
                <w:szCs w:val="22"/>
              </w:rPr>
            </w:pPr>
            <w:r w:rsidRPr="00E02F37">
              <w:rPr>
                <w:sz w:val="22"/>
                <w:szCs w:val="22"/>
              </w:rPr>
              <w:t>-4530.80</w:t>
            </w:r>
          </w:p>
        </w:tc>
        <w:tc>
          <w:tcPr>
            <w:tcW w:w="507"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0.00</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9061.60</w:t>
            </w:r>
          </w:p>
        </w:tc>
        <w:tc>
          <w:tcPr>
            <w:tcW w:w="106" w:type="pct"/>
            <w:tcBorders>
              <w:top w:val="nil"/>
              <w:left w:val="nil"/>
              <w:bottom w:val="nil"/>
              <w:right w:val="nil"/>
            </w:tcBorders>
          </w:tcPr>
          <w:p w:rsidR="00E02F37" w:rsidRPr="00E02F37" w:rsidRDefault="00E02F37" w:rsidP="00E02F37">
            <w:pPr>
              <w:jc w:val="center"/>
              <w:rPr>
                <w:b/>
                <w:sz w:val="22"/>
                <w:szCs w:val="22"/>
              </w:rPr>
            </w:pPr>
          </w:p>
        </w:tc>
        <w:tc>
          <w:tcPr>
            <w:tcW w:w="535" w:type="pct"/>
            <w:tcBorders>
              <w:top w:val="nil"/>
              <w:left w:val="nil"/>
              <w:bottom w:val="nil"/>
              <w:right w:val="nil"/>
            </w:tcBorders>
          </w:tcPr>
          <w:p w:rsidR="00E02F37" w:rsidRPr="00E02F37" w:rsidRDefault="00E02F37" w:rsidP="00E02F37">
            <w:pPr>
              <w:rPr>
                <w:sz w:val="22"/>
                <w:szCs w:val="22"/>
              </w:rPr>
            </w:pPr>
            <w:r w:rsidRPr="00E02F37">
              <w:rPr>
                <w:sz w:val="22"/>
                <w:szCs w:val="22"/>
              </w:rPr>
              <w:t>-1288.21</w:t>
            </w:r>
          </w:p>
        </w:tc>
        <w:tc>
          <w:tcPr>
            <w:tcW w:w="490"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0.00</w:t>
            </w:r>
          </w:p>
        </w:tc>
        <w:tc>
          <w:tcPr>
            <w:tcW w:w="442" w:type="pct"/>
            <w:tcBorders>
              <w:top w:val="nil"/>
              <w:left w:val="nil"/>
              <w:bottom w:val="nil"/>
            </w:tcBorders>
          </w:tcPr>
          <w:p w:rsidR="00E02F37" w:rsidRPr="00E02F37" w:rsidRDefault="00E02F37" w:rsidP="00E02F37">
            <w:pPr>
              <w:rPr>
                <w:sz w:val="22"/>
                <w:szCs w:val="22"/>
              </w:rPr>
            </w:pPr>
            <w:r w:rsidRPr="00E02F37">
              <w:rPr>
                <w:sz w:val="22"/>
                <w:szCs w:val="22"/>
              </w:rPr>
              <w:t>2576.41</w:t>
            </w:r>
          </w:p>
        </w:tc>
      </w:tr>
      <w:tr w:rsidR="00E02F37" w:rsidRPr="00E02F37" w:rsidTr="00E02F37">
        <w:trPr>
          <w:trHeight w:val="370"/>
          <w:jc w:val="center"/>
        </w:trPr>
        <w:tc>
          <w:tcPr>
            <w:tcW w:w="253" w:type="pct"/>
            <w:tcBorders>
              <w:top w:val="nil"/>
              <w:bottom w:val="nil"/>
              <w:right w:val="nil"/>
            </w:tcBorders>
          </w:tcPr>
          <w:p w:rsidR="00E02F37" w:rsidRPr="00E02F37" w:rsidRDefault="00E02F37" w:rsidP="00E02F37">
            <w:pPr>
              <w:jc w:val="center"/>
              <w:rPr>
                <w:sz w:val="22"/>
                <w:szCs w:val="22"/>
              </w:rPr>
            </w:pPr>
            <w:r w:rsidRPr="00E02F37">
              <w:rPr>
                <w:sz w:val="22"/>
                <w:szCs w:val="22"/>
              </w:rPr>
              <w:t>10</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-5879.98</w:t>
            </w:r>
          </w:p>
        </w:tc>
        <w:tc>
          <w:tcPr>
            <w:tcW w:w="508"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0.00</w:t>
            </w:r>
          </w:p>
        </w:tc>
        <w:tc>
          <w:tcPr>
            <w:tcW w:w="526"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11759.97</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07" w:type="pct"/>
            <w:tcBorders>
              <w:top w:val="nil"/>
              <w:left w:val="nil"/>
              <w:bottom w:val="nil"/>
              <w:right w:val="nil"/>
            </w:tcBorders>
          </w:tcPr>
          <w:p w:rsidR="00E02F37" w:rsidRPr="00E02F37" w:rsidRDefault="00E02F37" w:rsidP="00E02F37">
            <w:pPr>
              <w:rPr>
                <w:sz w:val="22"/>
                <w:szCs w:val="22"/>
              </w:rPr>
            </w:pPr>
            <w:r w:rsidRPr="00E02F37">
              <w:rPr>
                <w:sz w:val="22"/>
                <w:szCs w:val="22"/>
              </w:rPr>
              <w:t>-4476.23</w:t>
            </w:r>
          </w:p>
        </w:tc>
        <w:tc>
          <w:tcPr>
            <w:tcW w:w="507"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0.00</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8952.46</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35" w:type="pct"/>
            <w:tcBorders>
              <w:top w:val="nil"/>
              <w:left w:val="nil"/>
              <w:bottom w:val="nil"/>
              <w:right w:val="nil"/>
            </w:tcBorders>
          </w:tcPr>
          <w:p w:rsidR="00E02F37" w:rsidRPr="00E02F37" w:rsidRDefault="00E02F37" w:rsidP="00E02F37">
            <w:pPr>
              <w:rPr>
                <w:sz w:val="22"/>
                <w:szCs w:val="22"/>
              </w:rPr>
            </w:pPr>
            <w:r w:rsidRPr="00E02F37">
              <w:rPr>
                <w:sz w:val="22"/>
                <w:szCs w:val="22"/>
              </w:rPr>
              <w:t>-1289.18</w:t>
            </w:r>
          </w:p>
        </w:tc>
        <w:tc>
          <w:tcPr>
            <w:tcW w:w="490"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0.01</w:t>
            </w:r>
          </w:p>
        </w:tc>
        <w:tc>
          <w:tcPr>
            <w:tcW w:w="442" w:type="pct"/>
            <w:tcBorders>
              <w:top w:val="nil"/>
              <w:left w:val="nil"/>
              <w:bottom w:val="nil"/>
            </w:tcBorders>
          </w:tcPr>
          <w:p w:rsidR="00E02F37" w:rsidRPr="00E02F37" w:rsidRDefault="00E02F37" w:rsidP="00E02F37">
            <w:pPr>
              <w:rPr>
                <w:sz w:val="22"/>
                <w:szCs w:val="22"/>
              </w:rPr>
            </w:pPr>
            <w:r w:rsidRPr="00E02F37">
              <w:rPr>
                <w:sz w:val="22"/>
                <w:szCs w:val="22"/>
              </w:rPr>
              <w:t>2578.37</w:t>
            </w:r>
          </w:p>
        </w:tc>
      </w:tr>
      <w:tr w:rsidR="00E02F37" w:rsidRPr="00E02F37" w:rsidTr="00E02F37">
        <w:trPr>
          <w:trHeight w:val="349"/>
          <w:jc w:val="center"/>
        </w:trPr>
        <w:tc>
          <w:tcPr>
            <w:tcW w:w="253" w:type="pct"/>
            <w:tcBorders>
              <w:top w:val="nil"/>
              <w:bottom w:val="nil"/>
              <w:right w:val="nil"/>
            </w:tcBorders>
          </w:tcPr>
          <w:p w:rsidR="00E02F37" w:rsidRPr="00E02F37" w:rsidRDefault="00E02F37" w:rsidP="00E02F37">
            <w:pPr>
              <w:jc w:val="center"/>
              <w:rPr>
                <w:sz w:val="22"/>
                <w:szCs w:val="22"/>
              </w:rPr>
            </w:pPr>
            <w:r w:rsidRPr="00E02F37">
              <w:rPr>
                <w:sz w:val="22"/>
                <w:szCs w:val="22"/>
              </w:rPr>
              <w:t>11</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-5813.22</w:t>
            </w:r>
          </w:p>
        </w:tc>
        <w:tc>
          <w:tcPr>
            <w:tcW w:w="508"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0.00</w:t>
            </w:r>
          </w:p>
        </w:tc>
        <w:tc>
          <w:tcPr>
            <w:tcW w:w="526"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11626.45</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07" w:type="pct"/>
            <w:tcBorders>
              <w:top w:val="nil"/>
              <w:left w:val="nil"/>
              <w:bottom w:val="nil"/>
              <w:right w:val="nil"/>
            </w:tcBorders>
          </w:tcPr>
          <w:p w:rsidR="00E02F37" w:rsidRPr="00E02F37" w:rsidRDefault="00E02F37" w:rsidP="00E02F37">
            <w:pPr>
              <w:rPr>
                <w:sz w:val="22"/>
                <w:szCs w:val="22"/>
              </w:rPr>
            </w:pPr>
            <w:r w:rsidRPr="00E02F37">
              <w:rPr>
                <w:sz w:val="22"/>
                <w:szCs w:val="22"/>
              </w:rPr>
              <w:t>-4435.45</w:t>
            </w:r>
          </w:p>
        </w:tc>
        <w:tc>
          <w:tcPr>
            <w:tcW w:w="507"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0.00</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8870.91</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35" w:type="pct"/>
            <w:tcBorders>
              <w:top w:val="nil"/>
              <w:left w:val="nil"/>
              <w:bottom w:val="nil"/>
              <w:right w:val="nil"/>
            </w:tcBorders>
          </w:tcPr>
          <w:p w:rsidR="00E02F37" w:rsidRPr="00E02F37" w:rsidRDefault="00E02F37" w:rsidP="00E02F37">
            <w:pPr>
              <w:rPr>
                <w:sz w:val="22"/>
                <w:szCs w:val="22"/>
              </w:rPr>
            </w:pPr>
            <w:r w:rsidRPr="00E02F37">
              <w:rPr>
                <w:sz w:val="22"/>
                <w:szCs w:val="22"/>
              </w:rPr>
              <w:t>-1294.32</w:t>
            </w:r>
          </w:p>
        </w:tc>
        <w:tc>
          <w:tcPr>
            <w:tcW w:w="490"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0.00</w:t>
            </w:r>
          </w:p>
        </w:tc>
        <w:tc>
          <w:tcPr>
            <w:tcW w:w="442" w:type="pct"/>
            <w:tcBorders>
              <w:top w:val="nil"/>
              <w:left w:val="nil"/>
              <w:bottom w:val="nil"/>
            </w:tcBorders>
          </w:tcPr>
          <w:p w:rsidR="00E02F37" w:rsidRPr="00E02F37" w:rsidRDefault="00E02F37" w:rsidP="00E02F37">
            <w:pPr>
              <w:rPr>
                <w:sz w:val="22"/>
                <w:szCs w:val="22"/>
              </w:rPr>
            </w:pPr>
            <w:r w:rsidRPr="00E02F37">
              <w:rPr>
                <w:sz w:val="22"/>
                <w:szCs w:val="22"/>
              </w:rPr>
              <w:t>2588.64</w:t>
            </w:r>
          </w:p>
        </w:tc>
      </w:tr>
      <w:tr w:rsidR="00E02F37" w:rsidRPr="00E02F37" w:rsidTr="00E02F37">
        <w:trPr>
          <w:trHeight w:val="370"/>
          <w:jc w:val="center"/>
        </w:trPr>
        <w:tc>
          <w:tcPr>
            <w:tcW w:w="253" w:type="pct"/>
            <w:tcBorders>
              <w:top w:val="nil"/>
              <w:bottom w:val="nil"/>
              <w:right w:val="nil"/>
            </w:tcBorders>
          </w:tcPr>
          <w:p w:rsidR="00E02F37" w:rsidRPr="00E02F37" w:rsidRDefault="00E02F37" w:rsidP="00E02F37">
            <w:pPr>
              <w:jc w:val="center"/>
              <w:rPr>
                <w:sz w:val="22"/>
                <w:szCs w:val="22"/>
              </w:rPr>
            </w:pPr>
            <w:r w:rsidRPr="00E02F37">
              <w:rPr>
                <w:sz w:val="22"/>
                <w:szCs w:val="22"/>
              </w:rPr>
              <w:t>12</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-5766.90</w:t>
            </w:r>
          </w:p>
        </w:tc>
        <w:tc>
          <w:tcPr>
            <w:tcW w:w="508"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0.00</w:t>
            </w:r>
          </w:p>
        </w:tc>
        <w:tc>
          <w:tcPr>
            <w:tcW w:w="526"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11533.80</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07" w:type="pct"/>
            <w:tcBorders>
              <w:top w:val="nil"/>
              <w:left w:val="nil"/>
              <w:bottom w:val="nil"/>
              <w:right w:val="nil"/>
            </w:tcBorders>
          </w:tcPr>
          <w:p w:rsidR="00E02F37" w:rsidRPr="00E02F37" w:rsidRDefault="00E02F37" w:rsidP="00E02F37">
            <w:pPr>
              <w:rPr>
                <w:sz w:val="22"/>
                <w:szCs w:val="22"/>
              </w:rPr>
            </w:pPr>
            <w:r w:rsidRPr="00E02F37">
              <w:rPr>
                <w:sz w:val="22"/>
                <w:szCs w:val="22"/>
              </w:rPr>
              <w:t>-4413.98</w:t>
            </w:r>
          </w:p>
        </w:tc>
        <w:tc>
          <w:tcPr>
            <w:tcW w:w="507"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0.00</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8827.96</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35" w:type="pct"/>
            <w:tcBorders>
              <w:top w:val="nil"/>
              <w:left w:val="nil"/>
              <w:bottom w:val="nil"/>
              <w:right w:val="nil"/>
            </w:tcBorders>
          </w:tcPr>
          <w:p w:rsidR="00E02F37" w:rsidRPr="00E02F37" w:rsidRDefault="00E02F37" w:rsidP="00E02F37">
            <w:pPr>
              <w:rPr>
                <w:sz w:val="22"/>
                <w:szCs w:val="22"/>
              </w:rPr>
            </w:pPr>
            <w:r w:rsidRPr="00E02F37">
              <w:rPr>
                <w:sz w:val="22"/>
                <w:szCs w:val="22"/>
              </w:rPr>
              <w:t>-1299.59</w:t>
            </w:r>
          </w:p>
        </w:tc>
        <w:tc>
          <w:tcPr>
            <w:tcW w:w="490"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0.00</w:t>
            </w:r>
          </w:p>
        </w:tc>
        <w:tc>
          <w:tcPr>
            <w:tcW w:w="442" w:type="pct"/>
            <w:tcBorders>
              <w:top w:val="nil"/>
              <w:left w:val="nil"/>
              <w:bottom w:val="nil"/>
            </w:tcBorders>
          </w:tcPr>
          <w:p w:rsidR="00E02F37" w:rsidRPr="00E02F37" w:rsidRDefault="00E02F37" w:rsidP="00E02F37">
            <w:pPr>
              <w:rPr>
                <w:sz w:val="22"/>
                <w:szCs w:val="22"/>
              </w:rPr>
            </w:pPr>
            <w:r w:rsidRPr="00E02F37">
              <w:rPr>
                <w:sz w:val="22"/>
                <w:szCs w:val="22"/>
              </w:rPr>
              <w:t>2599.18</w:t>
            </w:r>
          </w:p>
        </w:tc>
      </w:tr>
      <w:tr w:rsidR="00E02F37" w:rsidRPr="00E02F37" w:rsidTr="00E02F37">
        <w:trPr>
          <w:trHeight w:val="349"/>
          <w:jc w:val="center"/>
        </w:trPr>
        <w:tc>
          <w:tcPr>
            <w:tcW w:w="253" w:type="pct"/>
            <w:tcBorders>
              <w:top w:val="nil"/>
              <w:bottom w:val="nil"/>
              <w:right w:val="nil"/>
            </w:tcBorders>
          </w:tcPr>
          <w:p w:rsidR="00E02F37" w:rsidRPr="00E02F37" w:rsidRDefault="00E02F37" w:rsidP="00E02F37">
            <w:pPr>
              <w:jc w:val="center"/>
              <w:rPr>
                <w:sz w:val="22"/>
                <w:szCs w:val="22"/>
              </w:rPr>
            </w:pPr>
            <w:r w:rsidRPr="00E02F37">
              <w:rPr>
                <w:sz w:val="22"/>
                <w:szCs w:val="22"/>
              </w:rPr>
              <w:t>13</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-5723.87</w:t>
            </w:r>
          </w:p>
        </w:tc>
        <w:tc>
          <w:tcPr>
            <w:tcW w:w="508"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0.00</w:t>
            </w:r>
          </w:p>
        </w:tc>
        <w:tc>
          <w:tcPr>
            <w:tcW w:w="526"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11447.75</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07" w:type="pct"/>
            <w:tcBorders>
              <w:top w:val="nil"/>
              <w:left w:val="nil"/>
              <w:bottom w:val="nil"/>
              <w:right w:val="nil"/>
            </w:tcBorders>
          </w:tcPr>
          <w:p w:rsidR="00E02F37" w:rsidRPr="00E02F37" w:rsidRDefault="00E02F37" w:rsidP="00E02F37">
            <w:pPr>
              <w:rPr>
                <w:sz w:val="22"/>
                <w:szCs w:val="22"/>
              </w:rPr>
            </w:pPr>
            <w:r w:rsidRPr="00E02F37">
              <w:rPr>
                <w:sz w:val="22"/>
                <w:szCs w:val="22"/>
              </w:rPr>
              <w:t>-4411.72</w:t>
            </w:r>
          </w:p>
        </w:tc>
        <w:tc>
          <w:tcPr>
            <w:tcW w:w="507"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0.00</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8823.44</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35" w:type="pct"/>
            <w:tcBorders>
              <w:top w:val="nil"/>
              <w:left w:val="nil"/>
              <w:bottom w:val="nil"/>
              <w:right w:val="nil"/>
            </w:tcBorders>
          </w:tcPr>
          <w:p w:rsidR="00E02F37" w:rsidRPr="00E02F37" w:rsidRDefault="00E02F37" w:rsidP="00E02F37">
            <w:pPr>
              <w:rPr>
                <w:sz w:val="22"/>
                <w:szCs w:val="22"/>
              </w:rPr>
            </w:pPr>
            <w:r w:rsidRPr="00E02F37">
              <w:rPr>
                <w:sz w:val="22"/>
                <w:szCs w:val="22"/>
              </w:rPr>
              <w:t>-1301.87</w:t>
            </w:r>
          </w:p>
        </w:tc>
        <w:tc>
          <w:tcPr>
            <w:tcW w:w="490"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0.00</w:t>
            </w:r>
          </w:p>
        </w:tc>
        <w:tc>
          <w:tcPr>
            <w:tcW w:w="442" w:type="pct"/>
            <w:tcBorders>
              <w:top w:val="nil"/>
              <w:left w:val="nil"/>
              <w:bottom w:val="nil"/>
            </w:tcBorders>
          </w:tcPr>
          <w:p w:rsidR="00E02F37" w:rsidRPr="00E02F37" w:rsidRDefault="00E02F37" w:rsidP="00E02F37">
            <w:pPr>
              <w:rPr>
                <w:sz w:val="22"/>
                <w:szCs w:val="22"/>
              </w:rPr>
            </w:pPr>
            <w:r w:rsidRPr="00E02F37">
              <w:rPr>
                <w:sz w:val="22"/>
                <w:szCs w:val="22"/>
              </w:rPr>
              <w:t>2603.74</w:t>
            </w:r>
          </w:p>
        </w:tc>
      </w:tr>
      <w:tr w:rsidR="00E02F37" w:rsidRPr="00E02F37" w:rsidTr="00E02F37">
        <w:trPr>
          <w:trHeight w:val="370"/>
          <w:jc w:val="center"/>
        </w:trPr>
        <w:tc>
          <w:tcPr>
            <w:tcW w:w="253" w:type="pct"/>
            <w:tcBorders>
              <w:top w:val="nil"/>
              <w:bottom w:val="nil"/>
              <w:right w:val="nil"/>
            </w:tcBorders>
          </w:tcPr>
          <w:p w:rsidR="00E02F37" w:rsidRPr="00E02F37" w:rsidRDefault="00E02F37" w:rsidP="00E02F37">
            <w:pPr>
              <w:jc w:val="center"/>
              <w:rPr>
                <w:sz w:val="22"/>
                <w:szCs w:val="22"/>
              </w:rPr>
            </w:pPr>
            <w:r w:rsidRPr="00E02F37">
              <w:rPr>
                <w:sz w:val="22"/>
                <w:szCs w:val="22"/>
              </w:rPr>
              <w:t>14</w:t>
            </w:r>
          </w:p>
        </w:tc>
        <w:tc>
          <w:tcPr>
            <w:tcW w:w="510" w:type="pct"/>
            <w:tcBorders>
              <w:top w:val="nil"/>
              <w:left w:val="nil"/>
              <w:bottom w:val="nil"/>
              <w:right w:val="nil"/>
            </w:tcBorders>
            <w:vAlign w:val="center"/>
          </w:tcPr>
          <w:p w:rsidR="00E02F37" w:rsidRPr="00E02F37" w:rsidRDefault="00E02F37" w:rsidP="00E02F37">
            <w:pPr>
              <w:widowControl/>
              <w:jc w:val="center"/>
              <w:rPr>
                <w:color w:val="000000"/>
                <w:sz w:val="22"/>
                <w:szCs w:val="22"/>
              </w:rPr>
            </w:pPr>
            <w:r w:rsidRPr="00E02F37">
              <w:rPr>
                <w:color w:val="000000"/>
                <w:sz w:val="22"/>
                <w:szCs w:val="22"/>
              </w:rPr>
              <w:t>-5665.33</w:t>
            </w:r>
          </w:p>
        </w:tc>
        <w:tc>
          <w:tcPr>
            <w:tcW w:w="508"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0.00</w:t>
            </w:r>
          </w:p>
        </w:tc>
        <w:tc>
          <w:tcPr>
            <w:tcW w:w="526" w:type="pct"/>
            <w:tcBorders>
              <w:top w:val="nil"/>
              <w:left w:val="nil"/>
              <w:bottom w:val="nil"/>
              <w:right w:val="nil"/>
            </w:tcBorders>
            <w:vAlign w:val="center"/>
          </w:tcPr>
          <w:p w:rsidR="00E02F37" w:rsidRPr="00E02F37" w:rsidRDefault="00E02F37" w:rsidP="00E02F37">
            <w:pPr>
              <w:widowControl/>
              <w:jc w:val="center"/>
              <w:rPr>
                <w:color w:val="000000"/>
                <w:sz w:val="22"/>
                <w:szCs w:val="22"/>
              </w:rPr>
            </w:pPr>
            <w:r w:rsidRPr="00E02F37">
              <w:rPr>
                <w:color w:val="000000"/>
                <w:sz w:val="22"/>
                <w:szCs w:val="22"/>
              </w:rPr>
              <w:t>11367.17</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07" w:type="pct"/>
            <w:tcBorders>
              <w:top w:val="nil"/>
              <w:left w:val="nil"/>
              <w:bottom w:val="nil"/>
              <w:right w:val="nil"/>
            </w:tcBorders>
          </w:tcPr>
          <w:p w:rsidR="00E02F37" w:rsidRPr="00E02F37" w:rsidRDefault="00E02F37" w:rsidP="00E02F37">
            <w:pPr>
              <w:rPr>
                <w:sz w:val="22"/>
                <w:szCs w:val="22"/>
              </w:rPr>
            </w:pPr>
            <w:r w:rsidRPr="00E02F37">
              <w:rPr>
                <w:sz w:val="22"/>
                <w:szCs w:val="22"/>
              </w:rPr>
              <w:t>-4418.05</w:t>
            </w:r>
          </w:p>
        </w:tc>
        <w:tc>
          <w:tcPr>
            <w:tcW w:w="507"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0.00</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8836.09</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35" w:type="pct"/>
            <w:tcBorders>
              <w:top w:val="nil"/>
              <w:left w:val="nil"/>
              <w:bottom w:val="nil"/>
              <w:right w:val="nil"/>
            </w:tcBorders>
          </w:tcPr>
          <w:p w:rsidR="00E02F37" w:rsidRPr="00E02F37" w:rsidRDefault="00E02F37" w:rsidP="00E02F37">
            <w:pPr>
              <w:rPr>
                <w:sz w:val="22"/>
                <w:szCs w:val="22"/>
              </w:rPr>
            </w:pPr>
            <w:r w:rsidRPr="00E02F37">
              <w:rPr>
                <w:sz w:val="22"/>
                <w:szCs w:val="22"/>
              </w:rPr>
              <w:t>-1305.49</w:t>
            </w:r>
          </w:p>
        </w:tc>
        <w:tc>
          <w:tcPr>
            <w:tcW w:w="490"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0.00</w:t>
            </w:r>
          </w:p>
        </w:tc>
        <w:tc>
          <w:tcPr>
            <w:tcW w:w="442" w:type="pct"/>
            <w:tcBorders>
              <w:top w:val="nil"/>
              <w:left w:val="nil"/>
              <w:bottom w:val="nil"/>
            </w:tcBorders>
          </w:tcPr>
          <w:p w:rsidR="00E02F37" w:rsidRPr="00E02F37" w:rsidRDefault="00E02F37" w:rsidP="00E02F37">
            <w:pPr>
              <w:rPr>
                <w:sz w:val="22"/>
                <w:szCs w:val="22"/>
              </w:rPr>
            </w:pPr>
            <w:r w:rsidRPr="00E02F37">
              <w:rPr>
                <w:sz w:val="22"/>
                <w:szCs w:val="22"/>
              </w:rPr>
              <w:t>2610.98</w:t>
            </w:r>
          </w:p>
        </w:tc>
      </w:tr>
      <w:tr w:rsidR="00E02F37" w:rsidRPr="00E02F37" w:rsidTr="00E02F37">
        <w:trPr>
          <w:trHeight w:val="349"/>
          <w:jc w:val="center"/>
        </w:trPr>
        <w:tc>
          <w:tcPr>
            <w:tcW w:w="253" w:type="pct"/>
            <w:tcBorders>
              <w:top w:val="nil"/>
              <w:bottom w:val="nil"/>
              <w:right w:val="nil"/>
            </w:tcBorders>
          </w:tcPr>
          <w:p w:rsidR="00E02F37" w:rsidRPr="00E02F37" w:rsidRDefault="00E02F37" w:rsidP="00E02F37">
            <w:pPr>
              <w:jc w:val="center"/>
              <w:rPr>
                <w:sz w:val="22"/>
                <w:szCs w:val="22"/>
              </w:rPr>
            </w:pPr>
            <w:r w:rsidRPr="00E02F37">
              <w:rPr>
                <w:sz w:val="22"/>
                <w:szCs w:val="22"/>
              </w:rPr>
              <w:t>15</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-5658.89</w:t>
            </w:r>
          </w:p>
        </w:tc>
        <w:tc>
          <w:tcPr>
            <w:tcW w:w="508"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0.00</w:t>
            </w:r>
          </w:p>
        </w:tc>
        <w:tc>
          <w:tcPr>
            <w:tcW w:w="526"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11330.67</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07" w:type="pct"/>
            <w:tcBorders>
              <w:top w:val="nil"/>
              <w:left w:val="nil"/>
              <w:bottom w:val="nil"/>
              <w:right w:val="nil"/>
            </w:tcBorders>
          </w:tcPr>
          <w:p w:rsidR="00E02F37" w:rsidRPr="00E02F37" w:rsidRDefault="00E02F37" w:rsidP="00E02F37">
            <w:pPr>
              <w:rPr>
                <w:sz w:val="22"/>
                <w:szCs w:val="22"/>
              </w:rPr>
            </w:pPr>
            <w:r w:rsidRPr="00E02F37">
              <w:rPr>
                <w:sz w:val="22"/>
                <w:szCs w:val="22"/>
              </w:rPr>
              <w:t>-4426.29</w:t>
            </w:r>
          </w:p>
        </w:tc>
        <w:tc>
          <w:tcPr>
            <w:tcW w:w="507"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0.00</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8852.58</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35" w:type="pct"/>
            <w:tcBorders>
              <w:top w:val="nil"/>
              <w:left w:val="nil"/>
              <w:bottom w:val="nil"/>
              <w:right w:val="nil"/>
            </w:tcBorders>
          </w:tcPr>
          <w:p w:rsidR="00E02F37" w:rsidRPr="00E02F37" w:rsidRDefault="00E02F37" w:rsidP="00E02F37">
            <w:pPr>
              <w:rPr>
                <w:sz w:val="22"/>
                <w:szCs w:val="22"/>
              </w:rPr>
            </w:pPr>
            <w:r w:rsidRPr="00E02F37">
              <w:rPr>
                <w:sz w:val="22"/>
                <w:szCs w:val="22"/>
              </w:rPr>
              <w:t>-1310.63</w:t>
            </w:r>
          </w:p>
        </w:tc>
        <w:tc>
          <w:tcPr>
            <w:tcW w:w="490"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0.00</w:t>
            </w:r>
          </w:p>
        </w:tc>
        <w:tc>
          <w:tcPr>
            <w:tcW w:w="442" w:type="pct"/>
            <w:tcBorders>
              <w:top w:val="nil"/>
              <w:left w:val="nil"/>
              <w:bottom w:val="nil"/>
            </w:tcBorders>
          </w:tcPr>
          <w:p w:rsidR="00E02F37" w:rsidRPr="00E02F37" w:rsidRDefault="00E02F37" w:rsidP="00E02F37">
            <w:pPr>
              <w:rPr>
                <w:sz w:val="22"/>
                <w:szCs w:val="22"/>
              </w:rPr>
            </w:pPr>
            <w:r w:rsidRPr="00E02F37">
              <w:rPr>
                <w:sz w:val="22"/>
                <w:szCs w:val="22"/>
              </w:rPr>
              <w:t>2621.25</w:t>
            </w:r>
          </w:p>
        </w:tc>
      </w:tr>
      <w:tr w:rsidR="00E02F37" w:rsidRPr="00E02F37" w:rsidTr="00E02F37">
        <w:trPr>
          <w:trHeight w:val="370"/>
          <w:jc w:val="center"/>
        </w:trPr>
        <w:tc>
          <w:tcPr>
            <w:tcW w:w="253" w:type="pct"/>
            <w:tcBorders>
              <w:top w:val="nil"/>
              <w:bottom w:val="nil"/>
              <w:right w:val="nil"/>
            </w:tcBorders>
          </w:tcPr>
          <w:p w:rsidR="00E02F37" w:rsidRPr="00E02F37" w:rsidRDefault="00E02F37" w:rsidP="00E02F37">
            <w:pPr>
              <w:jc w:val="center"/>
              <w:rPr>
                <w:sz w:val="22"/>
                <w:szCs w:val="22"/>
              </w:rPr>
            </w:pPr>
            <w:r w:rsidRPr="00E02F37">
              <w:rPr>
                <w:sz w:val="22"/>
                <w:szCs w:val="22"/>
              </w:rPr>
              <w:t>16</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-5665.03</w:t>
            </w:r>
          </w:p>
        </w:tc>
        <w:tc>
          <w:tcPr>
            <w:tcW w:w="508"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0.00</w:t>
            </w:r>
          </w:p>
        </w:tc>
        <w:tc>
          <w:tcPr>
            <w:tcW w:w="526"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11317.77</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07" w:type="pct"/>
            <w:tcBorders>
              <w:top w:val="nil"/>
              <w:left w:val="nil"/>
              <w:bottom w:val="nil"/>
              <w:right w:val="nil"/>
            </w:tcBorders>
          </w:tcPr>
          <w:p w:rsidR="00E02F37" w:rsidRPr="00E02F37" w:rsidRDefault="00E02F37" w:rsidP="00E02F37">
            <w:pPr>
              <w:rPr>
                <w:sz w:val="22"/>
                <w:szCs w:val="22"/>
              </w:rPr>
            </w:pPr>
            <w:r w:rsidRPr="00E02F37">
              <w:rPr>
                <w:sz w:val="22"/>
                <w:szCs w:val="22"/>
              </w:rPr>
              <w:t>-4437.26</w:t>
            </w:r>
          </w:p>
        </w:tc>
        <w:tc>
          <w:tcPr>
            <w:tcW w:w="507"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0.00</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8874.51</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35" w:type="pct"/>
            <w:tcBorders>
              <w:top w:val="nil"/>
              <w:left w:val="nil"/>
              <w:bottom w:val="nil"/>
              <w:right w:val="nil"/>
            </w:tcBorders>
          </w:tcPr>
          <w:p w:rsidR="00E02F37" w:rsidRPr="00E02F37" w:rsidRDefault="00E02F37" w:rsidP="00E02F37">
            <w:pPr>
              <w:rPr>
                <w:sz w:val="22"/>
                <w:szCs w:val="22"/>
              </w:rPr>
            </w:pPr>
            <w:r w:rsidRPr="00E02F37">
              <w:rPr>
                <w:sz w:val="22"/>
                <w:szCs w:val="22"/>
              </w:rPr>
              <w:t>-1312.86</w:t>
            </w:r>
          </w:p>
        </w:tc>
        <w:tc>
          <w:tcPr>
            <w:tcW w:w="490"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0.00</w:t>
            </w:r>
          </w:p>
        </w:tc>
        <w:tc>
          <w:tcPr>
            <w:tcW w:w="442" w:type="pct"/>
            <w:tcBorders>
              <w:top w:val="nil"/>
              <w:left w:val="nil"/>
              <w:bottom w:val="nil"/>
            </w:tcBorders>
          </w:tcPr>
          <w:p w:rsidR="00E02F37" w:rsidRPr="00E02F37" w:rsidRDefault="00E02F37" w:rsidP="00E02F37">
            <w:pPr>
              <w:rPr>
                <w:sz w:val="22"/>
                <w:szCs w:val="22"/>
              </w:rPr>
            </w:pPr>
            <w:r w:rsidRPr="00E02F37">
              <w:rPr>
                <w:sz w:val="22"/>
                <w:szCs w:val="22"/>
              </w:rPr>
              <w:t>2625.71</w:t>
            </w:r>
          </w:p>
        </w:tc>
      </w:tr>
      <w:tr w:rsidR="00E02F37" w:rsidRPr="00E02F37" w:rsidTr="00E02F37">
        <w:trPr>
          <w:trHeight w:val="349"/>
          <w:jc w:val="center"/>
        </w:trPr>
        <w:tc>
          <w:tcPr>
            <w:tcW w:w="253" w:type="pct"/>
            <w:tcBorders>
              <w:top w:val="nil"/>
              <w:bottom w:val="nil"/>
              <w:right w:val="nil"/>
            </w:tcBorders>
          </w:tcPr>
          <w:p w:rsidR="00E02F37" w:rsidRPr="00E02F37" w:rsidRDefault="00E02F37" w:rsidP="00E02F37">
            <w:pPr>
              <w:jc w:val="center"/>
              <w:rPr>
                <w:sz w:val="22"/>
                <w:szCs w:val="22"/>
              </w:rPr>
            </w:pPr>
            <w:r w:rsidRPr="00E02F37">
              <w:rPr>
                <w:sz w:val="22"/>
                <w:szCs w:val="22"/>
              </w:rPr>
              <w:t>17</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-5676.71</w:t>
            </w:r>
          </w:p>
        </w:tc>
        <w:tc>
          <w:tcPr>
            <w:tcW w:w="508"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0.00</w:t>
            </w:r>
          </w:p>
        </w:tc>
        <w:tc>
          <w:tcPr>
            <w:tcW w:w="526"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11330.05</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07" w:type="pct"/>
            <w:tcBorders>
              <w:top w:val="nil"/>
              <w:left w:val="nil"/>
              <w:bottom w:val="nil"/>
              <w:right w:val="nil"/>
            </w:tcBorders>
          </w:tcPr>
          <w:p w:rsidR="00E02F37" w:rsidRPr="00E02F37" w:rsidRDefault="00E02F37" w:rsidP="00E02F37">
            <w:pPr>
              <w:rPr>
                <w:sz w:val="22"/>
                <w:szCs w:val="22"/>
              </w:rPr>
            </w:pPr>
            <w:r w:rsidRPr="00E02F37">
              <w:rPr>
                <w:sz w:val="22"/>
                <w:szCs w:val="22"/>
              </w:rPr>
              <w:t>-4448.73</w:t>
            </w:r>
          </w:p>
        </w:tc>
        <w:tc>
          <w:tcPr>
            <w:tcW w:w="507"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0.00</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8897.45</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35" w:type="pct"/>
            <w:tcBorders>
              <w:top w:val="nil"/>
              <w:left w:val="nil"/>
              <w:bottom w:val="nil"/>
              <w:right w:val="nil"/>
            </w:tcBorders>
          </w:tcPr>
          <w:p w:rsidR="00E02F37" w:rsidRPr="00E02F37" w:rsidRDefault="00E02F37" w:rsidP="00E02F37">
            <w:pPr>
              <w:rPr>
                <w:sz w:val="22"/>
                <w:szCs w:val="22"/>
              </w:rPr>
            </w:pPr>
            <w:r w:rsidRPr="00E02F37">
              <w:rPr>
                <w:sz w:val="22"/>
                <w:szCs w:val="22"/>
              </w:rPr>
              <w:t>-1318.97</w:t>
            </w:r>
          </w:p>
        </w:tc>
        <w:tc>
          <w:tcPr>
            <w:tcW w:w="490"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0.00</w:t>
            </w:r>
          </w:p>
        </w:tc>
        <w:tc>
          <w:tcPr>
            <w:tcW w:w="442" w:type="pct"/>
            <w:tcBorders>
              <w:top w:val="nil"/>
              <w:left w:val="nil"/>
              <w:bottom w:val="nil"/>
            </w:tcBorders>
          </w:tcPr>
          <w:p w:rsidR="00E02F37" w:rsidRPr="00E02F37" w:rsidRDefault="00E02F37" w:rsidP="00E02F37">
            <w:pPr>
              <w:rPr>
                <w:sz w:val="22"/>
                <w:szCs w:val="22"/>
              </w:rPr>
            </w:pPr>
            <w:r w:rsidRPr="00E02F37">
              <w:rPr>
                <w:sz w:val="22"/>
                <w:szCs w:val="22"/>
              </w:rPr>
              <w:t>2637.93</w:t>
            </w:r>
          </w:p>
        </w:tc>
      </w:tr>
      <w:tr w:rsidR="00E02F37" w:rsidRPr="00E02F37" w:rsidTr="00E02F37">
        <w:trPr>
          <w:trHeight w:val="370"/>
          <w:jc w:val="center"/>
        </w:trPr>
        <w:tc>
          <w:tcPr>
            <w:tcW w:w="253" w:type="pct"/>
            <w:tcBorders>
              <w:top w:val="nil"/>
              <w:bottom w:val="nil"/>
              <w:right w:val="nil"/>
            </w:tcBorders>
          </w:tcPr>
          <w:p w:rsidR="00E02F37" w:rsidRPr="00E02F37" w:rsidRDefault="00E02F37" w:rsidP="00E02F37">
            <w:pPr>
              <w:jc w:val="center"/>
              <w:rPr>
                <w:sz w:val="22"/>
                <w:szCs w:val="22"/>
              </w:rPr>
            </w:pPr>
            <w:r w:rsidRPr="00E02F37">
              <w:rPr>
                <w:sz w:val="22"/>
                <w:szCs w:val="22"/>
              </w:rPr>
              <w:t>18</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-5687.01</w:t>
            </w:r>
          </w:p>
        </w:tc>
        <w:tc>
          <w:tcPr>
            <w:tcW w:w="508"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0.00</w:t>
            </w:r>
          </w:p>
        </w:tc>
        <w:tc>
          <w:tcPr>
            <w:tcW w:w="526"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11353.42</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07" w:type="pct"/>
            <w:tcBorders>
              <w:top w:val="nil"/>
              <w:left w:val="nil"/>
              <w:bottom w:val="nil"/>
              <w:right w:val="nil"/>
            </w:tcBorders>
          </w:tcPr>
          <w:p w:rsidR="00E02F37" w:rsidRPr="00E02F37" w:rsidRDefault="00E02F37" w:rsidP="00E02F37">
            <w:pPr>
              <w:rPr>
                <w:sz w:val="22"/>
                <w:szCs w:val="22"/>
              </w:rPr>
            </w:pPr>
            <w:r w:rsidRPr="00E02F37">
              <w:rPr>
                <w:sz w:val="22"/>
                <w:szCs w:val="22"/>
              </w:rPr>
              <w:t>-4463.69</w:t>
            </w:r>
          </w:p>
        </w:tc>
        <w:tc>
          <w:tcPr>
            <w:tcW w:w="507"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0.00</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8927.37</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35" w:type="pct"/>
            <w:tcBorders>
              <w:top w:val="nil"/>
              <w:left w:val="nil"/>
              <w:bottom w:val="nil"/>
              <w:right w:val="nil"/>
            </w:tcBorders>
          </w:tcPr>
          <w:p w:rsidR="00E02F37" w:rsidRPr="00E02F37" w:rsidRDefault="00E02F37" w:rsidP="00E02F37">
            <w:pPr>
              <w:rPr>
                <w:sz w:val="22"/>
                <w:szCs w:val="22"/>
              </w:rPr>
            </w:pPr>
            <w:r w:rsidRPr="00E02F37">
              <w:rPr>
                <w:sz w:val="22"/>
                <w:szCs w:val="22"/>
              </w:rPr>
              <w:t>-1325.17</w:t>
            </w:r>
          </w:p>
        </w:tc>
        <w:tc>
          <w:tcPr>
            <w:tcW w:w="490"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0.00</w:t>
            </w:r>
          </w:p>
        </w:tc>
        <w:tc>
          <w:tcPr>
            <w:tcW w:w="442" w:type="pct"/>
            <w:tcBorders>
              <w:top w:val="nil"/>
              <w:left w:val="nil"/>
              <w:bottom w:val="nil"/>
            </w:tcBorders>
          </w:tcPr>
          <w:p w:rsidR="00E02F37" w:rsidRPr="00E02F37" w:rsidRDefault="00E02F37" w:rsidP="00E02F37">
            <w:pPr>
              <w:rPr>
                <w:sz w:val="22"/>
                <w:szCs w:val="22"/>
              </w:rPr>
            </w:pPr>
            <w:r w:rsidRPr="00E02F37">
              <w:rPr>
                <w:sz w:val="22"/>
                <w:szCs w:val="22"/>
              </w:rPr>
              <w:t>2650.33</w:t>
            </w:r>
          </w:p>
        </w:tc>
      </w:tr>
      <w:tr w:rsidR="00E02F37" w:rsidRPr="00E02F37" w:rsidTr="00E02F37">
        <w:trPr>
          <w:trHeight w:val="349"/>
          <w:jc w:val="center"/>
        </w:trPr>
        <w:tc>
          <w:tcPr>
            <w:tcW w:w="253" w:type="pct"/>
            <w:tcBorders>
              <w:top w:val="nil"/>
              <w:bottom w:val="nil"/>
              <w:right w:val="nil"/>
            </w:tcBorders>
          </w:tcPr>
          <w:p w:rsidR="00E02F37" w:rsidRPr="00E02F37" w:rsidRDefault="00E02F37" w:rsidP="00E02F37">
            <w:pPr>
              <w:jc w:val="center"/>
              <w:rPr>
                <w:sz w:val="22"/>
                <w:szCs w:val="22"/>
              </w:rPr>
            </w:pPr>
            <w:r w:rsidRPr="00E02F37">
              <w:rPr>
                <w:sz w:val="22"/>
                <w:szCs w:val="22"/>
              </w:rPr>
              <w:t>19</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-5713.13</w:t>
            </w:r>
          </w:p>
        </w:tc>
        <w:tc>
          <w:tcPr>
            <w:tcW w:w="508"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0.00</w:t>
            </w:r>
          </w:p>
        </w:tc>
        <w:tc>
          <w:tcPr>
            <w:tcW w:w="526"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11374.01</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07" w:type="pct"/>
            <w:tcBorders>
              <w:top w:val="nil"/>
              <w:left w:val="nil"/>
              <w:bottom w:val="nil"/>
              <w:right w:val="nil"/>
            </w:tcBorders>
          </w:tcPr>
          <w:p w:rsidR="00E02F37" w:rsidRPr="00E02F37" w:rsidRDefault="00E02F37" w:rsidP="00E02F37">
            <w:pPr>
              <w:rPr>
                <w:sz w:val="22"/>
                <w:szCs w:val="22"/>
              </w:rPr>
            </w:pPr>
            <w:r w:rsidRPr="00E02F37">
              <w:rPr>
                <w:sz w:val="22"/>
                <w:szCs w:val="22"/>
              </w:rPr>
              <w:t>-4473.99</w:t>
            </w:r>
          </w:p>
        </w:tc>
        <w:tc>
          <w:tcPr>
            <w:tcW w:w="507"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0.00</w:t>
            </w:r>
          </w:p>
        </w:tc>
        <w:tc>
          <w:tcPr>
            <w:tcW w:w="510" w:type="pct"/>
            <w:tcBorders>
              <w:top w:val="nil"/>
              <w:left w:val="nil"/>
              <w:bottom w:val="nil"/>
              <w:right w:val="nil"/>
            </w:tcBorders>
            <w:vAlign w:val="center"/>
          </w:tcPr>
          <w:p w:rsidR="00E02F37" w:rsidRPr="00E02F37" w:rsidRDefault="00E02F37" w:rsidP="00E02F37">
            <w:pPr>
              <w:jc w:val="center"/>
              <w:rPr>
                <w:color w:val="000000"/>
                <w:sz w:val="22"/>
                <w:szCs w:val="22"/>
              </w:rPr>
            </w:pPr>
            <w:r w:rsidRPr="00E02F37">
              <w:rPr>
                <w:color w:val="000000"/>
                <w:sz w:val="22"/>
                <w:szCs w:val="22"/>
              </w:rPr>
              <w:t>8947.97</w:t>
            </w:r>
          </w:p>
        </w:tc>
        <w:tc>
          <w:tcPr>
            <w:tcW w:w="106" w:type="pct"/>
            <w:tcBorders>
              <w:top w:val="nil"/>
              <w:left w:val="nil"/>
              <w:bottom w:val="nil"/>
              <w:right w:val="nil"/>
            </w:tcBorders>
          </w:tcPr>
          <w:p w:rsidR="00E02F37" w:rsidRPr="00E02F37" w:rsidRDefault="00E02F37" w:rsidP="00E02F37">
            <w:pPr>
              <w:jc w:val="center"/>
              <w:rPr>
                <w:sz w:val="22"/>
                <w:szCs w:val="22"/>
              </w:rPr>
            </w:pPr>
          </w:p>
        </w:tc>
        <w:tc>
          <w:tcPr>
            <w:tcW w:w="535" w:type="pct"/>
            <w:tcBorders>
              <w:top w:val="nil"/>
              <w:left w:val="nil"/>
              <w:bottom w:val="nil"/>
              <w:right w:val="nil"/>
            </w:tcBorders>
          </w:tcPr>
          <w:p w:rsidR="00E02F37" w:rsidRPr="00E02F37" w:rsidRDefault="00E02F37" w:rsidP="00E02F37">
            <w:pPr>
              <w:rPr>
                <w:sz w:val="22"/>
                <w:szCs w:val="22"/>
              </w:rPr>
            </w:pPr>
            <w:r w:rsidRPr="00E02F37">
              <w:rPr>
                <w:sz w:val="22"/>
                <w:szCs w:val="22"/>
              </w:rPr>
              <w:t>-1328.52</w:t>
            </w:r>
          </w:p>
        </w:tc>
        <w:tc>
          <w:tcPr>
            <w:tcW w:w="490" w:type="pct"/>
            <w:tcBorders>
              <w:top w:val="nil"/>
              <w:left w:val="nil"/>
              <w:bottom w:val="nil"/>
              <w:right w:val="nil"/>
            </w:tcBorders>
          </w:tcPr>
          <w:p w:rsidR="00E02F37" w:rsidRPr="00E02F37" w:rsidRDefault="00E02F37" w:rsidP="00E02F37">
            <w:pPr>
              <w:jc w:val="center"/>
              <w:rPr>
                <w:sz w:val="22"/>
                <w:szCs w:val="22"/>
              </w:rPr>
            </w:pPr>
            <w:r w:rsidRPr="00E02F37">
              <w:rPr>
                <w:sz w:val="22"/>
                <w:szCs w:val="22"/>
              </w:rPr>
              <w:t>0.00</w:t>
            </w:r>
          </w:p>
        </w:tc>
        <w:tc>
          <w:tcPr>
            <w:tcW w:w="442" w:type="pct"/>
            <w:tcBorders>
              <w:top w:val="nil"/>
              <w:left w:val="nil"/>
              <w:bottom w:val="nil"/>
            </w:tcBorders>
          </w:tcPr>
          <w:p w:rsidR="00E02F37" w:rsidRPr="00E02F37" w:rsidRDefault="00E02F37" w:rsidP="00E02F37">
            <w:pPr>
              <w:rPr>
                <w:sz w:val="22"/>
                <w:szCs w:val="22"/>
              </w:rPr>
            </w:pPr>
            <w:r w:rsidRPr="00E02F37">
              <w:rPr>
                <w:sz w:val="22"/>
                <w:szCs w:val="22"/>
              </w:rPr>
              <w:t>2657.03</w:t>
            </w:r>
          </w:p>
        </w:tc>
      </w:tr>
      <w:tr w:rsidR="00E02F37" w:rsidRPr="00E02F37" w:rsidTr="00E02F37">
        <w:trPr>
          <w:trHeight w:val="370"/>
          <w:jc w:val="center"/>
        </w:trPr>
        <w:tc>
          <w:tcPr>
            <w:tcW w:w="253" w:type="pct"/>
            <w:tcBorders>
              <w:top w:val="nil"/>
              <w:bottom w:val="single" w:sz="4" w:space="0" w:color="auto"/>
              <w:right w:val="nil"/>
            </w:tcBorders>
          </w:tcPr>
          <w:p w:rsidR="00E02F37" w:rsidRPr="00E02F37" w:rsidRDefault="00E02F37" w:rsidP="00E02F37">
            <w:pPr>
              <w:jc w:val="center"/>
              <w:rPr>
                <w:sz w:val="22"/>
                <w:szCs w:val="22"/>
              </w:rPr>
            </w:pPr>
            <w:r w:rsidRPr="00E02F37">
              <w:rPr>
                <w:sz w:val="22"/>
                <w:szCs w:val="22"/>
              </w:rPr>
              <w:t>20</w:t>
            </w:r>
          </w:p>
        </w:tc>
        <w:tc>
          <w:tcPr>
            <w:tcW w:w="510" w:type="pct"/>
            <w:tcBorders>
              <w:top w:val="nil"/>
              <w:left w:val="nil"/>
              <w:bottom w:val="single" w:sz="4" w:space="0" w:color="auto"/>
              <w:right w:val="nil"/>
            </w:tcBorders>
            <w:vAlign w:val="center"/>
          </w:tcPr>
          <w:p w:rsidR="00E02F37" w:rsidRPr="00E02F37" w:rsidRDefault="00E02F37" w:rsidP="00E02F37">
            <w:pPr>
              <w:widowControl/>
              <w:jc w:val="center"/>
              <w:rPr>
                <w:color w:val="000000"/>
                <w:sz w:val="22"/>
                <w:szCs w:val="22"/>
              </w:rPr>
            </w:pPr>
            <w:r w:rsidRPr="00E02F37">
              <w:rPr>
                <w:color w:val="000000"/>
                <w:sz w:val="22"/>
                <w:szCs w:val="22"/>
              </w:rPr>
              <w:t>-5665.33</w:t>
            </w:r>
          </w:p>
        </w:tc>
        <w:tc>
          <w:tcPr>
            <w:tcW w:w="508" w:type="pct"/>
            <w:tcBorders>
              <w:top w:val="nil"/>
              <w:left w:val="nil"/>
              <w:bottom w:val="single" w:sz="4" w:space="0" w:color="auto"/>
              <w:right w:val="nil"/>
            </w:tcBorders>
          </w:tcPr>
          <w:p w:rsidR="00E02F37" w:rsidRPr="00E02F37" w:rsidRDefault="00E02F37" w:rsidP="00E02F37">
            <w:pPr>
              <w:jc w:val="center"/>
              <w:rPr>
                <w:b/>
                <w:sz w:val="22"/>
                <w:szCs w:val="22"/>
              </w:rPr>
            </w:pPr>
            <w:r w:rsidRPr="00E02F37">
              <w:rPr>
                <w:sz w:val="22"/>
                <w:szCs w:val="22"/>
              </w:rPr>
              <w:t>-</w:t>
            </w:r>
          </w:p>
        </w:tc>
        <w:tc>
          <w:tcPr>
            <w:tcW w:w="526" w:type="pct"/>
            <w:tcBorders>
              <w:top w:val="nil"/>
              <w:left w:val="nil"/>
              <w:bottom w:val="single" w:sz="4" w:space="0" w:color="auto"/>
              <w:right w:val="nil"/>
            </w:tcBorders>
            <w:vAlign w:val="center"/>
          </w:tcPr>
          <w:p w:rsidR="00E02F37" w:rsidRPr="00E02F37" w:rsidRDefault="00E02F37" w:rsidP="00E02F37">
            <w:pPr>
              <w:jc w:val="center"/>
              <w:rPr>
                <w:color w:val="000000"/>
                <w:sz w:val="22"/>
                <w:szCs w:val="22"/>
              </w:rPr>
            </w:pPr>
            <w:r w:rsidRPr="00E02F37">
              <w:rPr>
                <w:color w:val="000000"/>
                <w:sz w:val="22"/>
                <w:szCs w:val="22"/>
              </w:rPr>
              <w:t>11426.26</w:t>
            </w:r>
          </w:p>
        </w:tc>
        <w:tc>
          <w:tcPr>
            <w:tcW w:w="106" w:type="pct"/>
            <w:tcBorders>
              <w:top w:val="nil"/>
              <w:left w:val="nil"/>
              <w:bottom w:val="single" w:sz="4" w:space="0" w:color="auto"/>
              <w:right w:val="nil"/>
            </w:tcBorders>
          </w:tcPr>
          <w:p w:rsidR="00E02F37" w:rsidRPr="00E02F37" w:rsidRDefault="00E02F37" w:rsidP="00E02F37">
            <w:pPr>
              <w:jc w:val="center"/>
              <w:rPr>
                <w:sz w:val="22"/>
                <w:szCs w:val="22"/>
              </w:rPr>
            </w:pPr>
          </w:p>
        </w:tc>
        <w:tc>
          <w:tcPr>
            <w:tcW w:w="507" w:type="pct"/>
            <w:tcBorders>
              <w:top w:val="nil"/>
              <w:left w:val="nil"/>
              <w:bottom w:val="single" w:sz="4" w:space="0" w:color="auto"/>
              <w:right w:val="nil"/>
            </w:tcBorders>
          </w:tcPr>
          <w:p w:rsidR="00E02F37" w:rsidRPr="00E02F37" w:rsidRDefault="00E02F37" w:rsidP="00E02F37">
            <w:pPr>
              <w:rPr>
                <w:sz w:val="22"/>
                <w:szCs w:val="22"/>
              </w:rPr>
            </w:pPr>
            <w:r w:rsidRPr="00E02F37">
              <w:rPr>
                <w:sz w:val="22"/>
                <w:szCs w:val="22"/>
              </w:rPr>
              <w:t>-4486.75</w:t>
            </w:r>
          </w:p>
        </w:tc>
        <w:tc>
          <w:tcPr>
            <w:tcW w:w="507" w:type="pct"/>
            <w:tcBorders>
              <w:top w:val="nil"/>
              <w:left w:val="nil"/>
              <w:bottom w:val="single" w:sz="4" w:space="0" w:color="auto"/>
              <w:right w:val="nil"/>
            </w:tcBorders>
          </w:tcPr>
          <w:p w:rsidR="00E02F37" w:rsidRPr="00E02F37" w:rsidRDefault="00E02F37" w:rsidP="00E02F37">
            <w:pPr>
              <w:jc w:val="center"/>
              <w:rPr>
                <w:sz w:val="22"/>
                <w:szCs w:val="22"/>
              </w:rPr>
            </w:pPr>
            <w:r w:rsidRPr="00E02F37">
              <w:rPr>
                <w:sz w:val="22"/>
                <w:szCs w:val="22"/>
              </w:rPr>
              <w:t>-</w:t>
            </w:r>
          </w:p>
        </w:tc>
        <w:tc>
          <w:tcPr>
            <w:tcW w:w="510" w:type="pct"/>
            <w:tcBorders>
              <w:top w:val="nil"/>
              <w:left w:val="nil"/>
              <w:bottom w:val="single" w:sz="4" w:space="0" w:color="auto"/>
              <w:right w:val="nil"/>
            </w:tcBorders>
            <w:vAlign w:val="center"/>
          </w:tcPr>
          <w:p w:rsidR="00E02F37" w:rsidRPr="00E02F37" w:rsidRDefault="00E02F37" w:rsidP="00E02F37">
            <w:pPr>
              <w:jc w:val="center"/>
              <w:rPr>
                <w:color w:val="000000"/>
                <w:sz w:val="22"/>
                <w:szCs w:val="22"/>
              </w:rPr>
            </w:pPr>
            <w:r w:rsidRPr="00E02F37">
              <w:rPr>
                <w:color w:val="000000"/>
                <w:sz w:val="22"/>
                <w:szCs w:val="22"/>
              </w:rPr>
              <w:t>8973.50</w:t>
            </w:r>
          </w:p>
        </w:tc>
        <w:tc>
          <w:tcPr>
            <w:tcW w:w="106" w:type="pct"/>
            <w:tcBorders>
              <w:top w:val="nil"/>
              <w:left w:val="nil"/>
              <w:bottom w:val="single" w:sz="4" w:space="0" w:color="auto"/>
              <w:right w:val="nil"/>
            </w:tcBorders>
          </w:tcPr>
          <w:p w:rsidR="00E02F37" w:rsidRPr="00E02F37" w:rsidRDefault="00E02F37" w:rsidP="00E02F37">
            <w:pPr>
              <w:jc w:val="center"/>
              <w:rPr>
                <w:sz w:val="22"/>
                <w:szCs w:val="22"/>
              </w:rPr>
            </w:pPr>
          </w:p>
        </w:tc>
        <w:tc>
          <w:tcPr>
            <w:tcW w:w="535" w:type="pct"/>
            <w:tcBorders>
              <w:top w:val="nil"/>
              <w:left w:val="nil"/>
              <w:bottom w:val="single" w:sz="4" w:space="0" w:color="auto"/>
              <w:right w:val="nil"/>
            </w:tcBorders>
          </w:tcPr>
          <w:p w:rsidR="00E02F37" w:rsidRPr="00E02F37" w:rsidRDefault="00E02F37" w:rsidP="00E02F37">
            <w:pPr>
              <w:rPr>
                <w:sz w:val="22"/>
                <w:szCs w:val="22"/>
              </w:rPr>
            </w:pPr>
            <w:r w:rsidRPr="00E02F37">
              <w:rPr>
                <w:sz w:val="22"/>
                <w:szCs w:val="22"/>
              </w:rPr>
              <w:t>-1335.10</w:t>
            </w:r>
          </w:p>
        </w:tc>
        <w:tc>
          <w:tcPr>
            <w:tcW w:w="490" w:type="pct"/>
            <w:tcBorders>
              <w:top w:val="nil"/>
              <w:left w:val="nil"/>
              <w:bottom w:val="single" w:sz="4" w:space="0" w:color="auto"/>
              <w:right w:val="nil"/>
            </w:tcBorders>
          </w:tcPr>
          <w:p w:rsidR="00E02F37" w:rsidRPr="00E02F37" w:rsidRDefault="00E02F37" w:rsidP="00E02F37">
            <w:pPr>
              <w:jc w:val="center"/>
              <w:rPr>
                <w:sz w:val="22"/>
                <w:szCs w:val="22"/>
              </w:rPr>
            </w:pPr>
            <w:r w:rsidRPr="00E02F37">
              <w:rPr>
                <w:sz w:val="22"/>
                <w:szCs w:val="22"/>
              </w:rPr>
              <w:t>-</w:t>
            </w:r>
          </w:p>
        </w:tc>
        <w:tc>
          <w:tcPr>
            <w:tcW w:w="442" w:type="pct"/>
            <w:tcBorders>
              <w:top w:val="nil"/>
              <w:left w:val="nil"/>
              <w:bottom w:val="single" w:sz="4" w:space="0" w:color="auto"/>
            </w:tcBorders>
          </w:tcPr>
          <w:p w:rsidR="00E02F37" w:rsidRPr="00E02F37" w:rsidRDefault="00E02F37" w:rsidP="00E02F37">
            <w:pPr>
              <w:rPr>
                <w:sz w:val="22"/>
                <w:szCs w:val="22"/>
              </w:rPr>
            </w:pPr>
            <w:r w:rsidRPr="00E02F37">
              <w:rPr>
                <w:sz w:val="22"/>
                <w:szCs w:val="22"/>
              </w:rPr>
              <w:t>2670.20</w:t>
            </w:r>
          </w:p>
        </w:tc>
      </w:tr>
    </w:tbl>
    <w:p w:rsidR="00E02F37" w:rsidRPr="00E02F37" w:rsidRDefault="00E02F37" w:rsidP="00E02F37">
      <w:pPr>
        <w:jc w:val="both"/>
        <w:rPr>
          <w:sz w:val="22"/>
          <w:szCs w:val="22"/>
        </w:rPr>
        <w:sectPr w:rsidR="00E02F37" w:rsidRPr="00E02F37" w:rsidSect="00E02F37">
          <w:pgSz w:w="16838" w:h="11906" w:orient="landscape"/>
          <w:pgMar w:top="1134" w:right="1134" w:bottom="1134" w:left="1134" w:header="851" w:footer="992" w:gutter="0"/>
          <w:cols w:space="425"/>
          <w:docGrid w:type="lines" w:linePitch="360"/>
        </w:sectPr>
      </w:pPr>
      <w:r w:rsidRPr="00E02F37">
        <w:rPr>
          <w:sz w:val="22"/>
          <w:szCs w:val="22"/>
        </w:rPr>
        <w:t>Note: Values in bold type indicate the high proportion of membership for each population and we used in this study.</w:t>
      </w:r>
    </w:p>
    <w:p w:rsidR="00FC4021" w:rsidRDefault="00FC4021" w:rsidP="00E02F37">
      <w:pPr>
        <w:jc w:val="both"/>
        <w:rPr>
          <w:rFonts w:eastAsia="標楷體"/>
        </w:rPr>
      </w:pPr>
      <w:r>
        <w:rPr>
          <w:rFonts w:eastAsia="標楷體"/>
        </w:rPr>
        <w:lastRenderedPageBreak/>
        <w:t>表</w:t>
      </w:r>
      <w:r>
        <w:rPr>
          <w:rFonts w:eastAsia="標楷體" w:hint="eastAsia"/>
        </w:rPr>
        <w:t>九</w:t>
      </w:r>
      <w:r w:rsidRPr="00E02F37">
        <w:rPr>
          <w:rFonts w:eastAsia="標楷體"/>
        </w:rPr>
        <w:t>、</w:t>
      </w:r>
      <w:r>
        <w:rPr>
          <w:rFonts w:eastAsia="標楷體"/>
        </w:rPr>
        <w:t>臺灣穗花杉</w:t>
      </w:r>
      <w:r>
        <w:rPr>
          <w:rFonts w:eastAsia="標楷體" w:hint="eastAsia"/>
        </w:rPr>
        <w:t>5</w:t>
      </w:r>
      <w:r>
        <w:rPr>
          <w:rFonts w:eastAsia="標楷體" w:hint="eastAsia"/>
        </w:rPr>
        <w:t>次扦插試驗條件列表</w:t>
      </w:r>
      <w:r w:rsidRPr="00E02F37">
        <w:rPr>
          <w:rFonts w:eastAsia="標楷體"/>
        </w:rPr>
        <w:t>。</w:t>
      </w:r>
    </w:p>
    <w:tbl>
      <w:tblPr>
        <w:tblW w:w="49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043"/>
        <w:gridCol w:w="1392"/>
        <w:gridCol w:w="3064"/>
        <w:gridCol w:w="2688"/>
        <w:gridCol w:w="2013"/>
        <w:gridCol w:w="3518"/>
      </w:tblGrid>
      <w:tr w:rsidR="008D284A" w:rsidRPr="0056497C" w:rsidTr="008D284A">
        <w:trPr>
          <w:trHeight w:val="262"/>
        </w:trPr>
        <w:tc>
          <w:tcPr>
            <w:tcW w:w="694" w:type="pct"/>
            <w:shd w:val="clear" w:color="auto" w:fill="auto"/>
            <w:tcMar>
              <w:top w:w="72" w:type="dxa"/>
              <w:left w:w="144" w:type="dxa"/>
              <w:bottom w:w="72" w:type="dxa"/>
              <w:right w:w="144" w:type="dxa"/>
            </w:tcMar>
            <w:hideMark/>
          </w:tcPr>
          <w:p w:rsidR="008D284A" w:rsidRPr="0056497C" w:rsidRDefault="008D284A" w:rsidP="0056497C">
            <w:pPr>
              <w:jc w:val="center"/>
              <w:rPr>
                <w:rFonts w:eastAsia="標楷體"/>
              </w:rPr>
            </w:pPr>
            <w:r w:rsidRPr="0056497C">
              <w:rPr>
                <w:rFonts w:eastAsia="標楷體"/>
                <w:bCs/>
              </w:rPr>
              <w:t>試驗批次</w:t>
            </w:r>
          </w:p>
        </w:tc>
        <w:tc>
          <w:tcPr>
            <w:tcW w:w="473" w:type="pct"/>
          </w:tcPr>
          <w:p w:rsidR="008D284A" w:rsidRPr="0056497C" w:rsidRDefault="008D284A" w:rsidP="0056497C">
            <w:pPr>
              <w:jc w:val="center"/>
              <w:rPr>
                <w:rFonts w:eastAsia="標楷體"/>
                <w:bCs/>
              </w:rPr>
            </w:pPr>
            <w:r w:rsidRPr="0056497C">
              <w:rPr>
                <w:rFonts w:eastAsia="標楷體"/>
                <w:bCs/>
              </w:rPr>
              <w:t>總扦插數</w:t>
            </w:r>
          </w:p>
        </w:tc>
        <w:tc>
          <w:tcPr>
            <w:tcW w:w="1041" w:type="pct"/>
          </w:tcPr>
          <w:p w:rsidR="008D284A" w:rsidRPr="0056497C" w:rsidRDefault="008D284A" w:rsidP="0056497C">
            <w:pPr>
              <w:jc w:val="center"/>
              <w:rPr>
                <w:rFonts w:eastAsia="標楷體"/>
                <w:bCs/>
              </w:rPr>
            </w:pPr>
            <w:r w:rsidRPr="0056497C">
              <w:rPr>
                <w:rFonts w:eastAsia="標楷體"/>
                <w:bCs/>
              </w:rPr>
              <w:t>藥劑</w:t>
            </w:r>
          </w:p>
        </w:tc>
        <w:tc>
          <w:tcPr>
            <w:tcW w:w="913" w:type="pct"/>
          </w:tcPr>
          <w:p w:rsidR="008D284A" w:rsidRPr="0056497C" w:rsidRDefault="008D284A" w:rsidP="0056497C">
            <w:pPr>
              <w:jc w:val="center"/>
              <w:rPr>
                <w:rFonts w:eastAsia="標楷體"/>
                <w:bCs/>
              </w:rPr>
            </w:pPr>
            <w:r w:rsidRPr="0056497C">
              <w:rPr>
                <w:rFonts w:eastAsia="標楷體"/>
                <w:bCs/>
              </w:rPr>
              <w:t>各藥劑處理枝數</w:t>
            </w:r>
          </w:p>
        </w:tc>
        <w:tc>
          <w:tcPr>
            <w:tcW w:w="684" w:type="pct"/>
          </w:tcPr>
          <w:p w:rsidR="008D284A" w:rsidRPr="0056497C" w:rsidRDefault="008D284A" w:rsidP="0056497C">
            <w:pPr>
              <w:jc w:val="center"/>
              <w:rPr>
                <w:rFonts w:eastAsia="標楷體"/>
                <w:bCs/>
              </w:rPr>
            </w:pPr>
            <w:r>
              <w:rPr>
                <w:rFonts w:eastAsia="標楷體" w:hint="eastAsia"/>
                <w:bCs/>
              </w:rPr>
              <w:t>採集母樹</w:t>
            </w:r>
          </w:p>
        </w:tc>
        <w:tc>
          <w:tcPr>
            <w:tcW w:w="1195" w:type="pct"/>
            <w:shd w:val="clear" w:color="auto" w:fill="auto"/>
            <w:tcMar>
              <w:top w:w="72" w:type="dxa"/>
              <w:left w:w="144" w:type="dxa"/>
              <w:bottom w:w="72" w:type="dxa"/>
              <w:right w:w="144" w:type="dxa"/>
            </w:tcMar>
            <w:hideMark/>
          </w:tcPr>
          <w:p w:rsidR="008D284A" w:rsidRPr="0056497C" w:rsidRDefault="008D284A" w:rsidP="0056497C">
            <w:pPr>
              <w:jc w:val="center"/>
              <w:rPr>
                <w:rFonts w:eastAsia="標楷體"/>
              </w:rPr>
            </w:pPr>
            <w:r w:rsidRPr="0056497C">
              <w:rPr>
                <w:rFonts w:eastAsia="標楷體"/>
                <w:bCs/>
              </w:rPr>
              <w:t>介質</w:t>
            </w:r>
          </w:p>
        </w:tc>
      </w:tr>
      <w:tr w:rsidR="008D284A" w:rsidRPr="0056497C" w:rsidTr="008D284A">
        <w:trPr>
          <w:trHeight w:val="1885"/>
        </w:trPr>
        <w:tc>
          <w:tcPr>
            <w:tcW w:w="694" w:type="pct"/>
            <w:shd w:val="clear" w:color="auto" w:fill="auto"/>
            <w:tcMar>
              <w:top w:w="72" w:type="dxa"/>
              <w:left w:w="144" w:type="dxa"/>
              <w:bottom w:w="72" w:type="dxa"/>
              <w:right w:w="144" w:type="dxa"/>
            </w:tcMar>
            <w:hideMark/>
          </w:tcPr>
          <w:p w:rsidR="008D284A" w:rsidRDefault="008D284A" w:rsidP="0000263C">
            <w:pPr>
              <w:jc w:val="center"/>
              <w:rPr>
                <w:rFonts w:eastAsia="標楷體"/>
              </w:rPr>
            </w:pPr>
            <w:r w:rsidRPr="0056497C">
              <w:rPr>
                <w:rFonts w:eastAsia="標楷體"/>
              </w:rPr>
              <w:t>第一次</w:t>
            </w:r>
          </w:p>
          <w:p w:rsidR="008D284A" w:rsidRPr="0056497C" w:rsidRDefault="008D284A" w:rsidP="0000263C">
            <w:pPr>
              <w:jc w:val="center"/>
              <w:rPr>
                <w:rFonts w:eastAsia="標楷體"/>
              </w:rPr>
            </w:pPr>
            <w:r>
              <w:rPr>
                <w:rFonts w:eastAsia="標楷體" w:hint="eastAsia"/>
              </w:rPr>
              <w:t>(2012.12.10)</w:t>
            </w:r>
          </w:p>
        </w:tc>
        <w:tc>
          <w:tcPr>
            <w:tcW w:w="473" w:type="pct"/>
          </w:tcPr>
          <w:p w:rsidR="008D284A" w:rsidRPr="0056497C" w:rsidRDefault="008D284A" w:rsidP="007B265C">
            <w:pPr>
              <w:spacing w:line="480" w:lineRule="auto"/>
              <w:jc w:val="center"/>
              <w:rPr>
                <w:rFonts w:eastAsia="標楷體"/>
              </w:rPr>
            </w:pPr>
            <w:r>
              <w:rPr>
                <w:rFonts w:eastAsia="標楷體" w:hint="eastAsia"/>
              </w:rPr>
              <w:t>119</w:t>
            </w:r>
          </w:p>
        </w:tc>
        <w:tc>
          <w:tcPr>
            <w:tcW w:w="1041" w:type="pct"/>
            <w:vMerge w:val="restart"/>
          </w:tcPr>
          <w:p w:rsidR="008D284A" w:rsidRDefault="008D284A" w:rsidP="001F4C9B">
            <w:pPr>
              <w:numPr>
                <w:ilvl w:val="0"/>
                <w:numId w:val="42"/>
              </w:numPr>
              <w:ind w:leftChars="-67" w:left="-161" w:firstLineChars="117" w:firstLine="281"/>
              <w:rPr>
                <w:rFonts w:eastAsia="標楷體"/>
              </w:rPr>
            </w:pPr>
            <w:r w:rsidRPr="0056497C">
              <w:rPr>
                <w:rFonts w:eastAsia="標楷體"/>
              </w:rPr>
              <w:t>ABT 1</w:t>
            </w:r>
            <w:r w:rsidRPr="0056497C">
              <w:rPr>
                <w:rFonts w:eastAsia="標楷體"/>
              </w:rPr>
              <w:t>號生根粉</w:t>
            </w:r>
            <w:r>
              <w:rPr>
                <w:rFonts w:eastAsia="標楷體" w:hint="eastAsia"/>
              </w:rPr>
              <w:t xml:space="preserve"> </w:t>
            </w:r>
          </w:p>
          <w:p w:rsidR="008D284A" w:rsidRPr="0056497C" w:rsidRDefault="008D284A" w:rsidP="001F4C9B">
            <w:pPr>
              <w:ind w:leftChars="77" w:left="185" w:firstLineChars="117" w:firstLine="281"/>
              <w:rPr>
                <w:rFonts w:eastAsia="標楷體"/>
              </w:rPr>
            </w:pPr>
            <w:r>
              <w:rPr>
                <w:rFonts w:eastAsia="標楷體" w:hint="eastAsia"/>
              </w:rPr>
              <w:t>(</w:t>
            </w:r>
            <w:r>
              <w:rPr>
                <w:rFonts w:eastAsia="標楷體" w:hint="eastAsia"/>
              </w:rPr>
              <w:t>慢浸濃度</w:t>
            </w:r>
            <w:r>
              <w:rPr>
                <w:rFonts w:eastAsia="標楷體" w:hint="eastAsia"/>
              </w:rPr>
              <w:t>200 ppm)</w:t>
            </w:r>
          </w:p>
          <w:p w:rsidR="008D284A" w:rsidRPr="0056497C" w:rsidRDefault="008D284A" w:rsidP="001F4C9B">
            <w:pPr>
              <w:numPr>
                <w:ilvl w:val="0"/>
                <w:numId w:val="42"/>
              </w:numPr>
              <w:ind w:leftChars="-67" w:left="-161" w:firstLineChars="117" w:firstLine="281"/>
              <w:rPr>
                <w:rFonts w:eastAsia="標楷體"/>
              </w:rPr>
            </w:pPr>
            <w:r w:rsidRPr="0056497C">
              <w:rPr>
                <w:rFonts w:eastAsia="標楷體"/>
              </w:rPr>
              <w:t>富寶開根</w:t>
            </w:r>
            <w:r w:rsidRPr="0056497C">
              <w:rPr>
                <w:rFonts w:eastAsia="標楷體"/>
              </w:rPr>
              <w:t>100</w:t>
            </w:r>
          </w:p>
        </w:tc>
        <w:tc>
          <w:tcPr>
            <w:tcW w:w="913" w:type="pct"/>
          </w:tcPr>
          <w:p w:rsidR="008D284A" w:rsidRDefault="008D284A" w:rsidP="008D284A">
            <w:pPr>
              <w:numPr>
                <w:ilvl w:val="0"/>
                <w:numId w:val="44"/>
              </w:numPr>
              <w:rPr>
                <w:rFonts w:eastAsia="標楷體"/>
              </w:rPr>
            </w:pPr>
            <w:r w:rsidRPr="0056497C">
              <w:rPr>
                <w:rFonts w:eastAsia="標楷體"/>
              </w:rPr>
              <w:t>ABT 1</w:t>
            </w:r>
            <w:r w:rsidRPr="0000263C">
              <w:rPr>
                <w:rFonts w:eastAsia="標楷體"/>
              </w:rPr>
              <w:t>：</w:t>
            </w:r>
            <w:r>
              <w:rPr>
                <w:rFonts w:eastAsia="標楷體" w:hint="eastAsia"/>
              </w:rPr>
              <w:t>45</w:t>
            </w:r>
          </w:p>
          <w:p w:rsidR="008D284A" w:rsidRDefault="008D284A" w:rsidP="008D284A">
            <w:pPr>
              <w:numPr>
                <w:ilvl w:val="0"/>
                <w:numId w:val="44"/>
              </w:numPr>
              <w:rPr>
                <w:rFonts w:eastAsia="標楷體"/>
              </w:rPr>
            </w:pPr>
            <w:r w:rsidRPr="0056497C">
              <w:rPr>
                <w:rFonts w:eastAsia="標楷體"/>
              </w:rPr>
              <w:t>富寶開根</w:t>
            </w:r>
            <w:r w:rsidRPr="0056497C">
              <w:rPr>
                <w:rFonts w:eastAsia="標楷體"/>
              </w:rPr>
              <w:t>100</w:t>
            </w:r>
            <w:r w:rsidRPr="0000263C">
              <w:rPr>
                <w:rFonts w:eastAsia="標楷體"/>
              </w:rPr>
              <w:t>：</w:t>
            </w:r>
            <w:r>
              <w:rPr>
                <w:rFonts w:eastAsia="標楷體" w:hint="eastAsia"/>
              </w:rPr>
              <w:t>27</w:t>
            </w:r>
          </w:p>
          <w:p w:rsidR="008D284A" w:rsidRPr="008D284A" w:rsidRDefault="008D284A" w:rsidP="008D284A">
            <w:pPr>
              <w:numPr>
                <w:ilvl w:val="0"/>
                <w:numId w:val="44"/>
              </w:numPr>
              <w:rPr>
                <w:rFonts w:eastAsia="標楷體"/>
              </w:rPr>
            </w:pPr>
            <w:r w:rsidRPr="008D284A">
              <w:rPr>
                <w:rFonts w:eastAsia="標楷體" w:hint="eastAsia"/>
              </w:rPr>
              <w:t>對照組</w:t>
            </w:r>
            <w:r w:rsidRPr="008D284A">
              <w:rPr>
                <w:rFonts w:eastAsia="標楷體"/>
              </w:rPr>
              <w:t>：</w:t>
            </w:r>
            <w:r w:rsidRPr="008D284A">
              <w:rPr>
                <w:rFonts w:eastAsia="標楷體" w:hint="eastAsia"/>
              </w:rPr>
              <w:t>47</w:t>
            </w:r>
          </w:p>
        </w:tc>
        <w:tc>
          <w:tcPr>
            <w:tcW w:w="684" w:type="pct"/>
          </w:tcPr>
          <w:p w:rsidR="008D284A" w:rsidRPr="0000263C" w:rsidRDefault="008D284A" w:rsidP="008D284A">
            <w:pPr>
              <w:ind w:leftChars="-35" w:left="86" w:hangingChars="71" w:hanging="170"/>
              <w:jc w:val="center"/>
              <w:rPr>
                <w:rFonts w:eastAsia="標楷體"/>
              </w:rPr>
            </w:pPr>
            <w:r w:rsidRPr="0000263C">
              <w:rPr>
                <w:rFonts w:eastAsia="標楷體"/>
              </w:rPr>
              <w:t>大牌編號：</w:t>
            </w:r>
          </w:p>
          <w:p w:rsidR="008D284A" w:rsidRPr="0000263C" w:rsidRDefault="008D284A" w:rsidP="008D284A">
            <w:pPr>
              <w:ind w:leftChars="37" w:left="89" w:firstLineChars="129" w:firstLine="310"/>
              <w:rPr>
                <w:rFonts w:eastAsia="標楷體"/>
              </w:rPr>
            </w:pPr>
            <w:r w:rsidRPr="0000263C">
              <w:rPr>
                <w:rFonts w:eastAsia="標楷體"/>
              </w:rPr>
              <w:t>(1) 33</w:t>
            </w:r>
          </w:p>
          <w:p w:rsidR="008D284A" w:rsidRPr="0000263C" w:rsidRDefault="008D284A" w:rsidP="008D284A">
            <w:pPr>
              <w:ind w:leftChars="37" w:left="89" w:firstLineChars="129" w:firstLine="310"/>
              <w:rPr>
                <w:rFonts w:eastAsia="標楷體"/>
              </w:rPr>
            </w:pPr>
            <w:r w:rsidRPr="0000263C">
              <w:rPr>
                <w:rFonts w:eastAsia="標楷體"/>
              </w:rPr>
              <w:t>(2) 39</w:t>
            </w:r>
          </w:p>
          <w:p w:rsidR="008D284A" w:rsidRPr="0000263C" w:rsidRDefault="008D284A" w:rsidP="008D284A">
            <w:pPr>
              <w:ind w:leftChars="37" w:left="89" w:firstLineChars="129" w:firstLine="310"/>
              <w:rPr>
                <w:rFonts w:eastAsia="標楷體"/>
              </w:rPr>
            </w:pPr>
            <w:r w:rsidRPr="0000263C">
              <w:rPr>
                <w:rFonts w:eastAsia="標楷體"/>
              </w:rPr>
              <w:t>(3) 47-50</w:t>
            </w:r>
          </w:p>
          <w:p w:rsidR="008D284A" w:rsidRPr="0000263C" w:rsidRDefault="008D284A" w:rsidP="008D284A">
            <w:pPr>
              <w:ind w:leftChars="37" w:left="89" w:firstLineChars="129" w:firstLine="310"/>
              <w:rPr>
                <w:rFonts w:eastAsia="標楷體"/>
              </w:rPr>
            </w:pPr>
            <w:r w:rsidRPr="0000263C">
              <w:rPr>
                <w:rFonts w:eastAsia="標楷體"/>
              </w:rPr>
              <w:t>(4) 54-56</w:t>
            </w:r>
          </w:p>
          <w:p w:rsidR="008D284A" w:rsidRPr="0056497C" w:rsidRDefault="008D284A" w:rsidP="008D284A">
            <w:pPr>
              <w:ind w:leftChars="37" w:left="89" w:firstLineChars="129" w:firstLine="310"/>
              <w:rPr>
                <w:rFonts w:eastAsia="標楷體"/>
              </w:rPr>
            </w:pPr>
            <w:r w:rsidRPr="0000263C">
              <w:rPr>
                <w:rFonts w:eastAsia="標楷體"/>
              </w:rPr>
              <w:t>(5) 228</w:t>
            </w:r>
          </w:p>
        </w:tc>
        <w:tc>
          <w:tcPr>
            <w:tcW w:w="1195" w:type="pct"/>
            <w:vMerge w:val="restart"/>
            <w:shd w:val="clear" w:color="auto" w:fill="auto"/>
            <w:tcMar>
              <w:top w:w="72" w:type="dxa"/>
              <w:left w:w="144" w:type="dxa"/>
              <w:bottom w:w="72" w:type="dxa"/>
              <w:right w:w="144" w:type="dxa"/>
            </w:tcMar>
            <w:hideMark/>
          </w:tcPr>
          <w:p w:rsidR="008D284A" w:rsidRPr="0056497C" w:rsidRDefault="008D284A" w:rsidP="007B265C">
            <w:pPr>
              <w:ind w:firstLineChars="49" w:firstLine="118"/>
              <w:rPr>
                <w:rFonts w:eastAsia="標楷體"/>
              </w:rPr>
            </w:pPr>
            <w:r w:rsidRPr="0056497C">
              <w:rPr>
                <w:rFonts w:eastAsia="標楷體"/>
              </w:rPr>
              <w:t>蛭石：珍珠石：泥炭土</w:t>
            </w:r>
          </w:p>
          <w:p w:rsidR="008D284A" w:rsidRPr="0056497C" w:rsidRDefault="008D284A" w:rsidP="005B598C">
            <w:pPr>
              <w:ind w:leftChars="82" w:left="197"/>
              <w:rPr>
                <w:rFonts w:eastAsia="標楷體"/>
              </w:rPr>
            </w:pPr>
            <w:r w:rsidRPr="0056497C">
              <w:rPr>
                <w:rFonts w:eastAsia="標楷體"/>
              </w:rPr>
              <w:t>=1</w:t>
            </w:r>
            <w:r w:rsidRPr="0056497C">
              <w:rPr>
                <w:rFonts w:eastAsia="標楷體"/>
              </w:rPr>
              <w:t>：</w:t>
            </w:r>
            <w:r w:rsidRPr="0056497C">
              <w:rPr>
                <w:rFonts w:eastAsia="標楷體"/>
              </w:rPr>
              <w:t>1</w:t>
            </w:r>
            <w:r w:rsidRPr="0056497C">
              <w:rPr>
                <w:rFonts w:eastAsia="標楷體"/>
              </w:rPr>
              <w:t>：</w:t>
            </w:r>
            <w:r w:rsidRPr="0056497C">
              <w:rPr>
                <w:rFonts w:eastAsia="標楷體"/>
              </w:rPr>
              <w:t>1</w:t>
            </w:r>
          </w:p>
        </w:tc>
      </w:tr>
      <w:tr w:rsidR="008D284A" w:rsidRPr="0056497C" w:rsidTr="008D284A">
        <w:trPr>
          <w:trHeight w:val="499"/>
        </w:trPr>
        <w:tc>
          <w:tcPr>
            <w:tcW w:w="694" w:type="pct"/>
            <w:shd w:val="clear" w:color="auto" w:fill="auto"/>
            <w:tcMar>
              <w:top w:w="72" w:type="dxa"/>
              <w:left w:w="144" w:type="dxa"/>
              <w:bottom w:w="72" w:type="dxa"/>
              <w:right w:w="144" w:type="dxa"/>
            </w:tcMar>
            <w:hideMark/>
          </w:tcPr>
          <w:p w:rsidR="008D284A" w:rsidRDefault="008D284A" w:rsidP="0000263C">
            <w:pPr>
              <w:jc w:val="center"/>
              <w:rPr>
                <w:rFonts w:eastAsia="標楷體"/>
              </w:rPr>
            </w:pPr>
            <w:r w:rsidRPr="0056497C">
              <w:rPr>
                <w:rFonts w:eastAsia="標楷體"/>
              </w:rPr>
              <w:t>第二次</w:t>
            </w:r>
          </w:p>
          <w:p w:rsidR="008D284A" w:rsidRPr="0056497C" w:rsidRDefault="008D284A" w:rsidP="0000263C">
            <w:pPr>
              <w:jc w:val="center"/>
              <w:rPr>
                <w:rFonts w:eastAsia="標楷體"/>
              </w:rPr>
            </w:pPr>
            <w:r>
              <w:rPr>
                <w:rFonts w:eastAsia="標楷體" w:hint="eastAsia"/>
              </w:rPr>
              <w:t>(2013.01.31)</w:t>
            </w:r>
          </w:p>
        </w:tc>
        <w:tc>
          <w:tcPr>
            <w:tcW w:w="473" w:type="pct"/>
          </w:tcPr>
          <w:p w:rsidR="008D284A" w:rsidRPr="0056497C" w:rsidRDefault="008D284A" w:rsidP="007B265C">
            <w:pPr>
              <w:spacing w:line="480" w:lineRule="auto"/>
              <w:jc w:val="center"/>
              <w:rPr>
                <w:rFonts w:eastAsia="標楷體"/>
              </w:rPr>
            </w:pPr>
            <w:r>
              <w:rPr>
                <w:rFonts w:eastAsia="標楷體" w:hint="eastAsia"/>
              </w:rPr>
              <w:t>186</w:t>
            </w:r>
          </w:p>
        </w:tc>
        <w:tc>
          <w:tcPr>
            <w:tcW w:w="1041" w:type="pct"/>
            <w:vMerge/>
          </w:tcPr>
          <w:p w:rsidR="008D284A" w:rsidRPr="0056497C" w:rsidRDefault="008D284A" w:rsidP="001F4C9B">
            <w:pPr>
              <w:ind w:leftChars="-67" w:left="-161" w:firstLineChars="117" w:firstLine="281"/>
              <w:jc w:val="center"/>
              <w:rPr>
                <w:rFonts w:eastAsia="標楷體"/>
              </w:rPr>
            </w:pPr>
          </w:p>
        </w:tc>
        <w:tc>
          <w:tcPr>
            <w:tcW w:w="913" w:type="pct"/>
          </w:tcPr>
          <w:p w:rsidR="008D284A" w:rsidRDefault="008D284A" w:rsidP="00696B4C">
            <w:pPr>
              <w:numPr>
                <w:ilvl w:val="1"/>
                <w:numId w:val="42"/>
              </w:numPr>
              <w:ind w:left="37" w:firstLine="65"/>
              <w:rPr>
                <w:rFonts w:eastAsia="標楷體"/>
              </w:rPr>
            </w:pPr>
            <w:r w:rsidRPr="0056497C">
              <w:rPr>
                <w:rFonts w:eastAsia="標楷體"/>
              </w:rPr>
              <w:t>ABT 1</w:t>
            </w:r>
            <w:r w:rsidRPr="0000263C">
              <w:rPr>
                <w:rFonts w:eastAsia="標楷體"/>
              </w:rPr>
              <w:t>：</w:t>
            </w:r>
            <w:r>
              <w:rPr>
                <w:rFonts w:eastAsia="標楷體" w:hint="eastAsia"/>
              </w:rPr>
              <w:t>54</w:t>
            </w:r>
          </w:p>
          <w:p w:rsidR="008D284A" w:rsidRDefault="008D284A" w:rsidP="00696B4C">
            <w:pPr>
              <w:numPr>
                <w:ilvl w:val="1"/>
                <w:numId w:val="42"/>
              </w:numPr>
              <w:ind w:left="37" w:firstLine="65"/>
              <w:rPr>
                <w:rFonts w:eastAsia="標楷體"/>
              </w:rPr>
            </w:pPr>
            <w:r w:rsidRPr="0056497C">
              <w:rPr>
                <w:rFonts w:eastAsia="標楷體"/>
              </w:rPr>
              <w:t>富寶開根</w:t>
            </w:r>
            <w:r w:rsidRPr="0056497C">
              <w:rPr>
                <w:rFonts w:eastAsia="標楷體"/>
              </w:rPr>
              <w:t>100</w:t>
            </w:r>
            <w:r w:rsidRPr="0000263C">
              <w:rPr>
                <w:rFonts w:eastAsia="標楷體"/>
              </w:rPr>
              <w:t>：</w:t>
            </w:r>
            <w:r>
              <w:rPr>
                <w:rFonts w:eastAsia="標楷體" w:hint="eastAsia"/>
              </w:rPr>
              <w:t>66</w:t>
            </w:r>
          </w:p>
          <w:p w:rsidR="008D284A" w:rsidRPr="008D284A" w:rsidRDefault="008D284A" w:rsidP="00696B4C">
            <w:pPr>
              <w:numPr>
                <w:ilvl w:val="1"/>
                <w:numId w:val="42"/>
              </w:numPr>
              <w:ind w:left="37" w:firstLine="65"/>
              <w:rPr>
                <w:rFonts w:eastAsia="標楷體"/>
              </w:rPr>
            </w:pPr>
            <w:r w:rsidRPr="008D284A">
              <w:rPr>
                <w:rFonts w:eastAsia="標楷體" w:hint="eastAsia"/>
              </w:rPr>
              <w:t>對照組</w:t>
            </w:r>
            <w:r w:rsidRPr="008D284A">
              <w:rPr>
                <w:rFonts w:eastAsia="標楷體"/>
              </w:rPr>
              <w:t>：</w:t>
            </w:r>
            <w:r w:rsidRPr="008D284A">
              <w:rPr>
                <w:rFonts w:eastAsia="標楷體" w:hint="eastAsia"/>
              </w:rPr>
              <w:t>66</w:t>
            </w:r>
          </w:p>
        </w:tc>
        <w:tc>
          <w:tcPr>
            <w:tcW w:w="684" w:type="pct"/>
            <w:vMerge w:val="restart"/>
          </w:tcPr>
          <w:p w:rsidR="008D284A" w:rsidRPr="0000263C" w:rsidRDefault="008D284A" w:rsidP="008D284A">
            <w:pPr>
              <w:ind w:leftChars="-5" w:left="-12"/>
              <w:jc w:val="center"/>
              <w:rPr>
                <w:rFonts w:eastAsia="標楷體"/>
              </w:rPr>
            </w:pPr>
            <w:r w:rsidRPr="0000263C">
              <w:rPr>
                <w:rFonts w:eastAsia="標楷體"/>
              </w:rPr>
              <w:t>大牌編號：</w:t>
            </w:r>
          </w:p>
          <w:p w:rsidR="008D284A" w:rsidRPr="0000263C" w:rsidRDefault="008D284A" w:rsidP="008D284A">
            <w:pPr>
              <w:ind w:leftChars="95" w:left="228" w:firstLineChars="85" w:firstLine="204"/>
              <w:rPr>
                <w:rFonts w:eastAsia="標楷體"/>
              </w:rPr>
            </w:pPr>
            <w:r w:rsidRPr="0000263C">
              <w:rPr>
                <w:rFonts w:eastAsia="標楷體"/>
              </w:rPr>
              <w:t xml:space="preserve">(1) </w:t>
            </w:r>
            <w:r>
              <w:rPr>
                <w:rFonts w:eastAsia="標楷體" w:hint="eastAsia"/>
              </w:rPr>
              <w:t>064</w:t>
            </w:r>
          </w:p>
          <w:p w:rsidR="008D284A" w:rsidRPr="0000263C" w:rsidRDefault="008D284A" w:rsidP="008D284A">
            <w:pPr>
              <w:ind w:leftChars="95" w:left="228" w:firstLineChars="85" w:firstLine="204"/>
              <w:rPr>
                <w:rFonts w:eastAsia="標楷體"/>
              </w:rPr>
            </w:pPr>
            <w:r w:rsidRPr="0000263C">
              <w:rPr>
                <w:rFonts w:eastAsia="標楷體"/>
              </w:rPr>
              <w:t xml:space="preserve">(2) </w:t>
            </w:r>
            <w:r>
              <w:rPr>
                <w:rFonts w:eastAsia="標楷體" w:hint="eastAsia"/>
              </w:rPr>
              <w:t>210</w:t>
            </w:r>
          </w:p>
          <w:p w:rsidR="008D284A" w:rsidRPr="0000263C" w:rsidRDefault="008D284A" w:rsidP="008D284A">
            <w:pPr>
              <w:ind w:leftChars="95" w:left="228" w:firstLineChars="85" w:firstLine="204"/>
              <w:rPr>
                <w:rFonts w:eastAsia="標楷體"/>
              </w:rPr>
            </w:pPr>
            <w:r w:rsidRPr="0000263C">
              <w:rPr>
                <w:rFonts w:eastAsia="標楷體"/>
              </w:rPr>
              <w:t xml:space="preserve">(3) </w:t>
            </w:r>
            <w:r>
              <w:rPr>
                <w:rFonts w:eastAsia="標楷體" w:hint="eastAsia"/>
              </w:rPr>
              <w:t>228</w:t>
            </w:r>
          </w:p>
          <w:p w:rsidR="008D284A" w:rsidRPr="0000263C" w:rsidRDefault="008D284A" w:rsidP="008D284A">
            <w:pPr>
              <w:ind w:leftChars="95" w:left="228" w:firstLineChars="85" w:firstLine="204"/>
              <w:rPr>
                <w:rFonts w:eastAsia="標楷體"/>
              </w:rPr>
            </w:pPr>
            <w:r w:rsidRPr="0000263C">
              <w:rPr>
                <w:rFonts w:eastAsia="標楷體"/>
              </w:rPr>
              <w:t xml:space="preserve">(4) </w:t>
            </w:r>
            <w:r>
              <w:rPr>
                <w:rFonts w:eastAsia="標楷體" w:hint="eastAsia"/>
              </w:rPr>
              <w:t>767</w:t>
            </w:r>
          </w:p>
          <w:p w:rsidR="008D284A" w:rsidRPr="0056497C" w:rsidRDefault="008D284A" w:rsidP="008D284A">
            <w:pPr>
              <w:ind w:leftChars="95" w:left="228" w:firstLineChars="85" w:firstLine="204"/>
              <w:rPr>
                <w:rFonts w:eastAsia="標楷體"/>
              </w:rPr>
            </w:pPr>
            <w:r w:rsidRPr="0000263C">
              <w:rPr>
                <w:rFonts w:eastAsia="標楷體"/>
              </w:rPr>
              <w:t xml:space="preserve">(5) </w:t>
            </w:r>
            <w:r>
              <w:rPr>
                <w:rFonts w:eastAsia="標楷體" w:hint="eastAsia"/>
              </w:rPr>
              <w:t>768</w:t>
            </w:r>
          </w:p>
        </w:tc>
        <w:tc>
          <w:tcPr>
            <w:tcW w:w="1195" w:type="pct"/>
            <w:vMerge/>
            <w:shd w:val="clear" w:color="auto" w:fill="auto"/>
            <w:vAlign w:val="center"/>
            <w:hideMark/>
          </w:tcPr>
          <w:p w:rsidR="008D284A" w:rsidRPr="0056497C" w:rsidRDefault="008D284A" w:rsidP="0000263C">
            <w:pPr>
              <w:jc w:val="center"/>
              <w:rPr>
                <w:rFonts w:eastAsia="標楷體"/>
              </w:rPr>
            </w:pPr>
          </w:p>
        </w:tc>
      </w:tr>
      <w:tr w:rsidR="008D284A" w:rsidRPr="0056497C" w:rsidTr="008D284A">
        <w:trPr>
          <w:trHeight w:val="469"/>
        </w:trPr>
        <w:tc>
          <w:tcPr>
            <w:tcW w:w="694" w:type="pct"/>
            <w:shd w:val="clear" w:color="auto" w:fill="auto"/>
            <w:tcMar>
              <w:top w:w="72" w:type="dxa"/>
              <w:left w:w="144" w:type="dxa"/>
              <w:bottom w:w="72" w:type="dxa"/>
              <w:right w:w="144" w:type="dxa"/>
            </w:tcMar>
            <w:hideMark/>
          </w:tcPr>
          <w:p w:rsidR="008D284A" w:rsidRDefault="008D284A" w:rsidP="0000263C">
            <w:pPr>
              <w:jc w:val="center"/>
              <w:rPr>
                <w:rFonts w:eastAsia="標楷體"/>
              </w:rPr>
            </w:pPr>
            <w:r w:rsidRPr="0056497C">
              <w:rPr>
                <w:rFonts w:eastAsia="標楷體"/>
              </w:rPr>
              <w:t>第三次</w:t>
            </w:r>
          </w:p>
          <w:p w:rsidR="008D284A" w:rsidRPr="0056497C" w:rsidRDefault="008D284A" w:rsidP="0000263C">
            <w:pPr>
              <w:jc w:val="center"/>
              <w:rPr>
                <w:rFonts w:eastAsia="標楷體"/>
              </w:rPr>
            </w:pPr>
            <w:r>
              <w:rPr>
                <w:rFonts w:eastAsia="標楷體" w:hint="eastAsia"/>
              </w:rPr>
              <w:t>(</w:t>
            </w:r>
            <w:r w:rsidRPr="00655BFE">
              <w:rPr>
                <w:rFonts w:eastAsia="標楷體"/>
              </w:rPr>
              <w:t>2013.05.17</w:t>
            </w:r>
            <w:r>
              <w:rPr>
                <w:rFonts w:eastAsia="標楷體" w:hint="eastAsia"/>
              </w:rPr>
              <w:t>)</w:t>
            </w:r>
          </w:p>
        </w:tc>
        <w:tc>
          <w:tcPr>
            <w:tcW w:w="473" w:type="pct"/>
          </w:tcPr>
          <w:p w:rsidR="008D284A" w:rsidRPr="0056497C" w:rsidRDefault="008D284A" w:rsidP="007B265C">
            <w:pPr>
              <w:spacing w:line="480" w:lineRule="auto"/>
              <w:jc w:val="center"/>
              <w:rPr>
                <w:rFonts w:eastAsia="標楷體"/>
              </w:rPr>
            </w:pPr>
            <w:r>
              <w:rPr>
                <w:rFonts w:eastAsia="標楷體" w:hint="eastAsia"/>
              </w:rPr>
              <w:t>210</w:t>
            </w:r>
          </w:p>
        </w:tc>
        <w:tc>
          <w:tcPr>
            <w:tcW w:w="1041" w:type="pct"/>
            <w:vMerge/>
          </w:tcPr>
          <w:p w:rsidR="008D284A" w:rsidRPr="0056497C" w:rsidRDefault="008D284A" w:rsidP="001F4C9B">
            <w:pPr>
              <w:ind w:leftChars="-67" w:left="-161" w:firstLineChars="117" w:firstLine="281"/>
              <w:jc w:val="center"/>
              <w:rPr>
                <w:rFonts w:eastAsia="標楷體"/>
              </w:rPr>
            </w:pPr>
          </w:p>
        </w:tc>
        <w:tc>
          <w:tcPr>
            <w:tcW w:w="913" w:type="pct"/>
          </w:tcPr>
          <w:p w:rsidR="001F4C9B" w:rsidRDefault="008D284A" w:rsidP="00696B4C">
            <w:pPr>
              <w:numPr>
                <w:ilvl w:val="2"/>
                <w:numId w:val="34"/>
              </w:numPr>
              <w:ind w:left="513" w:hanging="392"/>
              <w:rPr>
                <w:rFonts w:eastAsia="標楷體"/>
              </w:rPr>
            </w:pPr>
            <w:r w:rsidRPr="0056497C">
              <w:rPr>
                <w:rFonts w:eastAsia="標楷體"/>
              </w:rPr>
              <w:t>ABT 1</w:t>
            </w:r>
            <w:r w:rsidRPr="0000263C">
              <w:rPr>
                <w:rFonts w:eastAsia="標楷體"/>
              </w:rPr>
              <w:t>：</w:t>
            </w:r>
            <w:r>
              <w:rPr>
                <w:rFonts w:eastAsia="標楷體" w:hint="eastAsia"/>
              </w:rPr>
              <w:t>70</w:t>
            </w:r>
          </w:p>
          <w:p w:rsidR="001F4C9B" w:rsidRDefault="008D284A" w:rsidP="001F4C9B">
            <w:pPr>
              <w:numPr>
                <w:ilvl w:val="2"/>
                <w:numId w:val="34"/>
              </w:numPr>
              <w:ind w:left="250" w:hanging="121"/>
              <w:rPr>
                <w:rFonts w:eastAsia="標楷體"/>
              </w:rPr>
            </w:pPr>
            <w:r w:rsidRPr="001F4C9B">
              <w:rPr>
                <w:rFonts w:eastAsia="標楷體"/>
              </w:rPr>
              <w:t>富寶開根</w:t>
            </w:r>
            <w:r w:rsidRPr="001F4C9B">
              <w:rPr>
                <w:rFonts w:eastAsia="標楷體"/>
              </w:rPr>
              <w:t>100</w:t>
            </w:r>
            <w:r w:rsidRPr="001F4C9B">
              <w:rPr>
                <w:rFonts w:eastAsia="標楷體"/>
              </w:rPr>
              <w:t>：</w:t>
            </w:r>
            <w:r w:rsidRPr="001F4C9B">
              <w:rPr>
                <w:rFonts w:eastAsia="標楷體" w:hint="eastAsia"/>
              </w:rPr>
              <w:t>70</w:t>
            </w:r>
          </w:p>
          <w:p w:rsidR="008D284A" w:rsidRPr="001F4C9B" w:rsidRDefault="008D284A" w:rsidP="001F4C9B">
            <w:pPr>
              <w:numPr>
                <w:ilvl w:val="2"/>
                <w:numId w:val="34"/>
              </w:numPr>
              <w:ind w:left="250" w:hanging="121"/>
              <w:rPr>
                <w:rFonts w:eastAsia="標楷體"/>
              </w:rPr>
            </w:pPr>
            <w:r w:rsidRPr="001F4C9B">
              <w:rPr>
                <w:rFonts w:eastAsia="標楷體" w:hint="eastAsia"/>
              </w:rPr>
              <w:t>對照組</w:t>
            </w:r>
            <w:r w:rsidRPr="001F4C9B">
              <w:rPr>
                <w:rFonts w:eastAsia="標楷體"/>
              </w:rPr>
              <w:t>：</w:t>
            </w:r>
            <w:r w:rsidRPr="001F4C9B">
              <w:rPr>
                <w:rFonts w:eastAsia="標楷體" w:hint="eastAsia"/>
              </w:rPr>
              <w:t>70</w:t>
            </w:r>
          </w:p>
        </w:tc>
        <w:tc>
          <w:tcPr>
            <w:tcW w:w="684" w:type="pct"/>
            <w:vMerge/>
          </w:tcPr>
          <w:p w:rsidR="008D284A" w:rsidRPr="0056497C" w:rsidRDefault="008D284A" w:rsidP="0000263C">
            <w:pPr>
              <w:jc w:val="center"/>
              <w:rPr>
                <w:rFonts w:eastAsia="標楷體"/>
              </w:rPr>
            </w:pPr>
          </w:p>
        </w:tc>
        <w:tc>
          <w:tcPr>
            <w:tcW w:w="1195" w:type="pct"/>
            <w:vMerge/>
            <w:shd w:val="clear" w:color="auto" w:fill="auto"/>
            <w:vAlign w:val="center"/>
            <w:hideMark/>
          </w:tcPr>
          <w:p w:rsidR="008D284A" w:rsidRPr="0056497C" w:rsidRDefault="008D284A" w:rsidP="0000263C">
            <w:pPr>
              <w:jc w:val="center"/>
              <w:rPr>
                <w:rFonts w:eastAsia="標楷體"/>
              </w:rPr>
            </w:pPr>
          </w:p>
        </w:tc>
      </w:tr>
      <w:tr w:rsidR="008D284A" w:rsidRPr="0056497C" w:rsidTr="008D284A">
        <w:trPr>
          <w:trHeight w:val="696"/>
        </w:trPr>
        <w:tc>
          <w:tcPr>
            <w:tcW w:w="694" w:type="pct"/>
            <w:shd w:val="clear" w:color="auto" w:fill="auto"/>
            <w:tcMar>
              <w:top w:w="72" w:type="dxa"/>
              <w:left w:w="144" w:type="dxa"/>
              <w:bottom w:w="72" w:type="dxa"/>
              <w:right w:w="144" w:type="dxa"/>
            </w:tcMar>
            <w:hideMark/>
          </w:tcPr>
          <w:p w:rsidR="008D284A" w:rsidRDefault="008D284A" w:rsidP="0000263C">
            <w:pPr>
              <w:jc w:val="center"/>
              <w:rPr>
                <w:rFonts w:eastAsia="標楷體"/>
              </w:rPr>
            </w:pPr>
            <w:r w:rsidRPr="0056497C">
              <w:rPr>
                <w:rFonts w:eastAsia="標楷體"/>
              </w:rPr>
              <w:t>第四次</w:t>
            </w:r>
          </w:p>
          <w:p w:rsidR="008D284A" w:rsidRPr="0056497C" w:rsidRDefault="008D284A" w:rsidP="0000263C">
            <w:pPr>
              <w:jc w:val="center"/>
              <w:rPr>
                <w:rFonts w:eastAsia="標楷體"/>
              </w:rPr>
            </w:pPr>
            <w:r>
              <w:rPr>
                <w:rFonts w:eastAsia="標楷體" w:hint="eastAsia"/>
              </w:rPr>
              <w:t>(</w:t>
            </w:r>
            <w:r w:rsidRPr="00655BFE">
              <w:rPr>
                <w:rFonts w:eastAsia="標楷體"/>
              </w:rPr>
              <w:t>2013.06.26</w:t>
            </w:r>
            <w:r>
              <w:rPr>
                <w:rFonts w:eastAsia="標楷體" w:hint="eastAsia"/>
              </w:rPr>
              <w:t>)</w:t>
            </w:r>
          </w:p>
        </w:tc>
        <w:tc>
          <w:tcPr>
            <w:tcW w:w="473" w:type="pct"/>
          </w:tcPr>
          <w:p w:rsidR="008D284A" w:rsidRPr="0056497C" w:rsidRDefault="008D284A" w:rsidP="007B265C">
            <w:pPr>
              <w:spacing w:line="480" w:lineRule="auto"/>
              <w:jc w:val="center"/>
              <w:rPr>
                <w:rFonts w:eastAsia="標楷體"/>
              </w:rPr>
            </w:pPr>
            <w:r>
              <w:rPr>
                <w:rFonts w:eastAsia="標楷體" w:hint="eastAsia"/>
              </w:rPr>
              <w:t>23</w:t>
            </w:r>
          </w:p>
        </w:tc>
        <w:tc>
          <w:tcPr>
            <w:tcW w:w="1041" w:type="pct"/>
            <w:vMerge w:val="restart"/>
          </w:tcPr>
          <w:p w:rsidR="008D284A" w:rsidRPr="001F4C9B" w:rsidRDefault="008D284A" w:rsidP="001F4C9B">
            <w:pPr>
              <w:numPr>
                <w:ilvl w:val="0"/>
                <w:numId w:val="43"/>
              </w:numPr>
              <w:ind w:leftChars="-67" w:left="-161" w:firstLineChars="117" w:firstLine="281"/>
              <w:rPr>
                <w:rFonts w:eastAsia="標楷體"/>
              </w:rPr>
            </w:pPr>
            <w:r w:rsidRPr="0056497C">
              <w:rPr>
                <w:rFonts w:eastAsia="標楷體"/>
              </w:rPr>
              <w:t>IBA</w:t>
            </w:r>
            <w:r w:rsidRPr="001F4C9B">
              <w:rPr>
                <w:rFonts w:eastAsia="標楷體" w:hint="eastAsia"/>
              </w:rPr>
              <w:t>(2000 ppm)</w:t>
            </w:r>
          </w:p>
          <w:p w:rsidR="008D284A" w:rsidRPr="001F4C9B" w:rsidRDefault="008D284A" w:rsidP="001F4C9B">
            <w:pPr>
              <w:numPr>
                <w:ilvl w:val="0"/>
                <w:numId w:val="43"/>
              </w:numPr>
              <w:ind w:leftChars="-67" w:left="-161" w:firstLineChars="117" w:firstLine="281"/>
              <w:rPr>
                <w:rFonts w:eastAsia="標楷體"/>
              </w:rPr>
            </w:pPr>
            <w:r w:rsidRPr="0056497C">
              <w:rPr>
                <w:rFonts w:eastAsia="標楷體"/>
              </w:rPr>
              <w:t>IAA</w:t>
            </w:r>
            <w:r w:rsidRPr="001F4C9B">
              <w:rPr>
                <w:rFonts w:eastAsia="標楷體" w:hint="eastAsia"/>
              </w:rPr>
              <w:t>(2000 ppm)</w:t>
            </w:r>
          </w:p>
          <w:p w:rsidR="008D284A" w:rsidRPr="001F4C9B" w:rsidRDefault="008D284A" w:rsidP="001F4C9B">
            <w:pPr>
              <w:numPr>
                <w:ilvl w:val="0"/>
                <w:numId w:val="43"/>
              </w:numPr>
              <w:ind w:leftChars="-67" w:left="-161" w:firstLineChars="117" w:firstLine="281"/>
              <w:rPr>
                <w:rFonts w:eastAsia="標楷體"/>
              </w:rPr>
            </w:pPr>
            <w:r w:rsidRPr="0056497C">
              <w:rPr>
                <w:rFonts w:eastAsia="標楷體"/>
              </w:rPr>
              <w:t>NAA</w:t>
            </w:r>
            <w:r w:rsidRPr="001F4C9B">
              <w:rPr>
                <w:rFonts w:eastAsia="標楷體" w:hint="eastAsia"/>
              </w:rPr>
              <w:t>(2000 ppm)</w:t>
            </w:r>
          </w:p>
          <w:p w:rsidR="008D284A" w:rsidRDefault="008D284A" w:rsidP="001F4C9B">
            <w:pPr>
              <w:numPr>
                <w:ilvl w:val="0"/>
                <w:numId w:val="43"/>
              </w:numPr>
              <w:ind w:leftChars="-67" w:left="-161" w:firstLineChars="117" w:firstLine="281"/>
              <w:rPr>
                <w:rFonts w:eastAsia="標楷體"/>
              </w:rPr>
            </w:pPr>
            <w:r w:rsidRPr="0056497C">
              <w:rPr>
                <w:rFonts w:eastAsia="標楷體"/>
              </w:rPr>
              <w:t>ABT 1</w:t>
            </w:r>
            <w:r w:rsidRPr="0056497C">
              <w:rPr>
                <w:rFonts w:eastAsia="標楷體"/>
              </w:rPr>
              <w:t>號生根粉</w:t>
            </w:r>
            <w:r>
              <w:rPr>
                <w:rFonts w:eastAsia="標楷體" w:hint="eastAsia"/>
              </w:rPr>
              <w:t xml:space="preserve"> </w:t>
            </w:r>
          </w:p>
          <w:p w:rsidR="008D284A" w:rsidRPr="0056497C" w:rsidRDefault="008D284A" w:rsidP="001F4C9B">
            <w:pPr>
              <w:ind w:leftChars="82" w:left="197" w:firstLineChars="117" w:firstLine="281"/>
              <w:rPr>
                <w:rFonts w:eastAsia="標楷體"/>
              </w:rPr>
            </w:pPr>
            <w:r>
              <w:rPr>
                <w:rFonts w:eastAsia="標楷體" w:hint="eastAsia"/>
              </w:rPr>
              <w:t>(</w:t>
            </w:r>
            <w:r>
              <w:rPr>
                <w:rFonts w:eastAsia="標楷體" w:hint="eastAsia"/>
              </w:rPr>
              <w:t>慢浸濃度</w:t>
            </w:r>
            <w:r>
              <w:rPr>
                <w:rFonts w:eastAsia="標楷體" w:hint="eastAsia"/>
              </w:rPr>
              <w:t>200 ppm)</w:t>
            </w:r>
          </w:p>
        </w:tc>
        <w:tc>
          <w:tcPr>
            <w:tcW w:w="913" w:type="pct"/>
          </w:tcPr>
          <w:p w:rsidR="008D284A" w:rsidRPr="0056497C" w:rsidRDefault="008D284A" w:rsidP="005B598C">
            <w:pPr>
              <w:spacing w:line="480" w:lineRule="auto"/>
              <w:ind w:leftChars="80" w:left="192"/>
              <w:rPr>
                <w:rFonts w:eastAsia="標楷體"/>
              </w:rPr>
            </w:pPr>
            <w:r w:rsidRPr="0056497C">
              <w:rPr>
                <w:rFonts w:eastAsia="標楷體"/>
              </w:rPr>
              <w:t>IBA</w:t>
            </w:r>
            <w:r w:rsidRPr="0000263C">
              <w:rPr>
                <w:rFonts w:eastAsia="標楷體"/>
              </w:rPr>
              <w:t>：</w:t>
            </w:r>
            <w:r>
              <w:rPr>
                <w:rFonts w:eastAsia="標楷體" w:hint="eastAsia"/>
              </w:rPr>
              <w:t>23</w:t>
            </w:r>
          </w:p>
        </w:tc>
        <w:tc>
          <w:tcPr>
            <w:tcW w:w="684" w:type="pct"/>
            <w:vMerge w:val="restart"/>
          </w:tcPr>
          <w:p w:rsidR="008D284A" w:rsidRPr="0000263C" w:rsidRDefault="008D284A" w:rsidP="008D284A">
            <w:pPr>
              <w:ind w:leftChars="-34" w:hangingChars="34" w:hanging="82"/>
              <w:jc w:val="center"/>
              <w:rPr>
                <w:rFonts w:eastAsia="標楷體"/>
              </w:rPr>
            </w:pPr>
            <w:r w:rsidRPr="0000263C">
              <w:rPr>
                <w:rFonts w:eastAsia="標楷體"/>
              </w:rPr>
              <w:t>大牌編號：</w:t>
            </w:r>
          </w:p>
          <w:p w:rsidR="008D284A" w:rsidRPr="0000263C" w:rsidRDefault="008D284A" w:rsidP="008D284A">
            <w:pPr>
              <w:ind w:leftChars="164" w:left="396" w:hangingChars="1" w:hanging="2"/>
              <w:rPr>
                <w:rFonts w:eastAsia="標楷體"/>
              </w:rPr>
            </w:pPr>
            <w:r w:rsidRPr="0000263C">
              <w:rPr>
                <w:rFonts w:eastAsia="標楷體"/>
              </w:rPr>
              <w:t xml:space="preserve">(1) </w:t>
            </w:r>
            <w:r>
              <w:rPr>
                <w:rFonts w:eastAsia="標楷體" w:hint="eastAsia"/>
              </w:rPr>
              <w:t>064</w:t>
            </w:r>
          </w:p>
          <w:p w:rsidR="008D284A" w:rsidRPr="0000263C" w:rsidRDefault="008D284A" w:rsidP="008D284A">
            <w:pPr>
              <w:ind w:leftChars="164" w:left="396" w:hangingChars="1" w:hanging="2"/>
              <w:rPr>
                <w:rFonts w:eastAsia="標楷體"/>
              </w:rPr>
            </w:pPr>
            <w:r w:rsidRPr="0000263C">
              <w:rPr>
                <w:rFonts w:eastAsia="標楷體"/>
              </w:rPr>
              <w:t xml:space="preserve">(2) </w:t>
            </w:r>
            <w:r>
              <w:rPr>
                <w:rFonts w:eastAsia="標楷體" w:hint="eastAsia"/>
              </w:rPr>
              <w:t>210</w:t>
            </w:r>
          </w:p>
          <w:p w:rsidR="008D284A" w:rsidRPr="0000263C" w:rsidRDefault="008D284A" w:rsidP="008D284A">
            <w:pPr>
              <w:ind w:leftChars="164" w:left="396" w:hangingChars="1" w:hanging="2"/>
              <w:rPr>
                <w:rFonts w:eastAsia="標楷體"/>
              </w:rPr>
            </w:pPr>
            <w:r w:rsidRPr="0000263C">
              <w:rPr>
                <w:rFonts w:eastAsia="標楷體"/>
              </w:rPr>
              <w:t xml:space="preserve">(3) </w:t>
            </w:r>
            <w:r>
              <w:rPr>
                <w:rFonts w:eastAsia="標楷體" w:hint="eastAsia"/>
              </w:rPr>
              <w:t>228</w:t>
            </w:r>
          </w:p>
          <w:p w:rsidR="008D284A" w:rsidRPr="0000263C" w:rsidRDefault="008D284A" w:rsidP="008D284A">
            <w:pPr>
              <w:ind w:leftChars="164" w:left="396" w:hangingChars="1" w:hanging="2"/>
              <w:rPr>
                <w:rFonts w:eastAsia="標楷體"/>
              </w:rPr>
            </w:pPr>
            <w:r w:rsidRPr="0000263C">
              <w:rPr>
                <w:rFonts w:eastAsia="標楷體"/>
              </w:rPr>
              <w:t xml:space="preserve">(4) </w:t>
            </w:r>
            <w:r>
              <w:rPr>
                <w:rFonts w:eastAsia="標楷體" w:hint="eastAsia"/>
              </w:rPr>
              <w:t>767</w:t>
            </w:r>
          </w:p>
          <w:p w:rsidR="008D284A" w:rsidRPr="0056497C" w:rsidRDefault="008D284A" w:rsidP="008D284A">
            <w:pPr>
              <w:ind w:leftChars="164" w:left="396" w:hangingChars="1" w:hanging="2"/>
              <w:rPr>
                <w:rFonts w:eastAsia="標楷體"/>
              </w:rPr>
            </w:pPr>
            <w:r w:rsidRPr="0000263C">
              <w:rPr>
                <w:rFonts w:eastAsia="標楷體"/>
              </w:rPr>
              <w:t xml:space="preserve">(5) </w:t>
            </w:r>
            <w:r>
              <w:rPr>
                <w:rFonts w:eastAsia="標楷體" w:hint="eastAsia"/>
              </w:rPr>
              <w:t>768</w:t>
            </w:r>
          </w:p>
        </w:tc>
        <w:tc>
          <w:tcPr>
            <w:tcW w:w="1195" w:type="pct"/>
            <w:vMerge w:val="restart"/>
            <w:shd w:val="clear" w:color="auto" w:fill="auto"/>
            <w:tcMar>
              <w:top w:w="72" w:type="dxa"/>
              <w:left w:w="144" w:type="dxa"/>
              <w:bottom w:w="72" w:type="dxa"/>
              <w:right w:w="144" w:type="dxa"/>
            </w:tcMar>
            <w:hideMark/>
          </w:tcPr>
          <w:p w:rsidR="008D284A" w:rsidRPr="0056497C" w:rsidRDefault="008D284A" w:rsidP="0000263C">
            <w:pPr>
              <w:rPr>
                <w:rFonts w:eastAsia="標楷體"/>
              </w:rPr>
            </w:pPr>
            <w:r w:rsidRPr="0056497C">
              <w:rPr>
                <w:rFonts w:eastAsia="標楷體"/>
              </w:rPr>
              <w:t>(A)</w:t>
            </w:r>
            <w:r w:rsidRPr="0056497C">
              <w:rPr>
                <w:rFonts w:eastAsia="標楷體"/>
              </w:rPr>
              <w:t>泥炭土：珍珠石</w:t>
            </w:r>
            <w:r w:rsidRPr="0056497C">
              <w:rPr>
                <w:rFonts w:eastAsia="標楷體"/>
              </w:rPr>
              <w:t>= 2</w:t>
            </w:r>
            <w:r w:rsidRPr="0056497C">
              <w:rPr>
                <w:rFonts w:eastAsia="標楷體"/>
              </w:rPr>
              <w:t>：</w:t>
            </w:r>
            <w:r w:rsidRPr="0056497C">
              <w:rPr>
                <w:rFonts w:eastAsia="標楷體"/>
              </w:rPr>
              <w:t>1</w:t>
            </w:r>
          </w:p>
          <w:p w:rsidR="008D284A" w:rsidRDefault="008D284A" w:rsidP="0000263C">
            <w:pPr>
              <w:ind w:left="358" w:hangingChars="149" w:hanging="358"/>
              <w:rPr>
                <w:rFonts w:eastAsia="標楷體"/>
              </w:rPr>
            </w:pPr>
            <w:r w:rsidRPr="0056497C">
              <w:rPr>
                <w:rFonts w:eastAsia="標楷體"/>
              </w:rPr>
              <w:t>(B)</w:t>
            </w:r>
            <w:r w:rsidRPr="0056497C">
              <w:rPr>
                <w:rFonts w:eastAsia="標楷體"/>
              </w:rPr>
              <w:t>頁岩碎石：赤玉土：碳化稻殼：珍珠石</w:t>
            </w:r>
          </w:p>
          <w:p w:rsidR="008D284A" w:rsidRPr="0056497C" w:rsidRDefault="008D284A" w:rsidP="0000263C">
            <w:pPr>
              <w:ind w:leftChars="147" w:left="353" w:firstLine="73"/>
              <w:rPr>
                <w:rFonts w:eastAsia="標楷體"/>
              </w:rPr>
            </w:pPr>
            <w:r w:rsidRPr="0056497C">
              <w:rPr>
                <w:rFonts w:eastAsia="標楷體"/>
              </w:rPr>
              <w:t>= 2</w:t>
            </w:r>
            <w:r w:rsidRPr="0056497C">
              <w:rPr>
                <w:rFonts w:eastAsia="標楷體"/>
              </w:rPr>
              <w:t>：</w:t>
            </w:r>
            <w:r w:rsidRPr="0056497C">
              <w:rPr>
                <w:rFonts w:eastAsia="標楷體"/>
              </w:rPr>
              <w:t>2</w:t>
            </w:r>
            <w:r w:rsidRPr="0056497C">
              <w:rPr>
                <w:rFonts w:eastAsia="標楷體"/>
              </w:rPr>
              <w:t>：</w:t>
            </w:r>
            <w:r w:rsidRPr="0056497C">
              <w:rPr>
                <w:rFonts w:eastAsia="標楷體"/>
              </w:rPr>
              <w:t>1</w:t>
            </w:r>
            <w:r w:rsidRPr="0056497C">
              <w:rPr>
                <w:rFonts w:eastAsia="標楷體"/>
              </w:rPr>
              <w:t>：</w:t>
            </w:r>
            <w:r w:rsidRPr="0056497C">
              <w:rPr>
                <w:rFonts w:eastAsia="標楷體"/>
              </w:rPr>
              <w:t>1</w:t>
            </w:r>
          </w:p>
          <w:p w:rsidR="008D284A" w:rsidRPr="0056497C" w:rsidRDefault="008D284A" w:rsidP="0000263C">
            <w:pPr>
              <w:rPr>
                <w:rFonts w:eastAsia="標楷體"/>
              </w:rPr>
            </w:pPr>
            <w:r w:rsidRPr="0056497C">
              <w:rPr>
                <w:rFonts w:eastAsia="標楷體"/>
              </w:rPr>
              <w:t>(C)</w:t>
            </w:r>
            <w:r w:rsidRPr="0056497C">
              <w:rPr>
                <w:rFonts w:eastAsia="標楷體"/>
              </w:rPr>
              <w:t>椰纖：碳化稻殼</w:t>
            </w:r>
            <w:r w:rsidRPr="0056497C">
              <w:rPr>
                <w:rFonts w:eastAsia="標楷體"/>
              </w:rPr>
              <w:t>= 3</w:t>
            </w:r>
            <w:r w:rsidRPr="0056497C">
              <w:rPr>
                <w:rFonts w:eastAsia="標楷體"/>
              </w:rPr>
              <w:t>：</w:t>
            </w:r>
            <w:r w:rsidRPr="0056497C">
              <w:rPr>
                <w:rFonts w:eastAsia="標楷體"/>
              </w:rPr>
              <w:t>1</w:t>
            </w:r>
            <w:r w:rsidRPr="0056497C">
              <w:rPr>
                <w:rFonts w:eastAsia="標楷體"/>
              </w:rPr>
              <w:t>。</w:t>
            </w:r>
          </w:p>
          <w:p w:rsidR="008D284A" w:rsidRPr="0056497C" w:rsidRDefault="008D284A" w:rsidP="0000263C">
            <w:pPr>
              <w:rPr>
                <w:rFonts w:eastAsia="標楷體"/>
              </w:rPr>
            </w:pPr>
            <w:r w:rsidRPr="0056497C">
              <w:rPr>
                <w:rFonts w:eastAsia="標楷體"/>
              </w:rPr>
              <w:t>(D)</w:t>
            </w:r>
            <w:r w:rsidRPr="0056497C">
              <w:rPr>
                <w:rFonts w:eastAsia="標楷體"/>
              </w:rPr>
              <w:t>頁岩碎石</w:t>
            </w:r>
          </w:p>
          <w:p w:rsidR="008D284A" w:rsidRPr="0056497C" w:rsidRDefault="008D284A" w:rsidP="0000263C">
            <w:pPr>
              <w:rPr>
                <w:rFonts w:eastAsia="標楷體"/>
              </w:rPr>
            </w:pPr>
            <w:r w:rsidRPr="0056497C">
              <w:rPr>
                <w:rFonts w:eastAsia="標楷體"/>
              </w:rPr>
              <w:t>(E)</w:t>
            </w:r>
            <w:r w:rsidRPr="0056497C">
              <w:rPr>
                <w:rFonts w:eastAsia="標楷體"/>
              </w:rPr>
              <w:t>插在沾濕岩棉上發根</w:t>
            </w:r>
          </w:p>
        </w:tc>
      </w:tr>
      <w:tr w:rsidR="008D284A" w:rsidRPr="0056497C" w:rsidTr="008D284A">
        <w:trPr>
          <w:trHeight w:val="693"/>
        </w:trPr>
        <w:tc>
          <w:tcPr>
            <w:tcW w:w="694" w:type="pct"/>
            <w:shd w:val="clear" w:color="auto" w:fill="auto"/>
            <w:tcMar>
              <w:top w:w="72" w:type="dxa"/>
              <w:left w:w="144" w:type="dxa"/>
              <w:bottom w:w="72" w:type="dxa"/>
              <w:right w:w="144" w:type="dxa"/>
            </w:tcMar>
            <w:hideMark/>
          </w:tcPr>
          <w:p w:rsidR="008D284A" w:rsidRDefault="008D284A" w:rsidP="0000263C">
            <w:pPr>
              <w:jc w:val="center"/>
              <w:rPr>
                <w:rFonts w:eastAsia="標楷體"/>
              </w:rPr>
            </w:pPr>
            <w:r w:rsidRPr="0056497C">
              <w:rPr>
                <w:rFonts w:eastAsia="標楷體"/>
              </w:rPr>
              <w:t>第五次</w:t>
            </w:r>
          </w:p>
          <w:p w:rsidR="008D284A" w:rsidRPr="0056497C" w:rsidRDefault="008D284A" w:rsidP="0000263C">
            <w:pPr>
              <w:jc w:val="center"/>
              <w:rPr>
                <w:rFonts w:eastAsia="標楷體"/>
              </w:rPr>
            </w:pPr>
            <w:r>
              <w:rPr>
                <w:rFonts w:eastAsia="標楷體" w:hint="eastAsia"/>
              </w:rPr>
              <w:t>(</w:t>
            </w:r>
            <w:r w:rsidRPr="00655BFE">
              <w:rPr>
                <w:rFonts w:eastAsia="標楷體"/>
              </w:rPr>
              <w:t>2013.10.02</w:t>
            </w:r>
            <w:r>
              <w:rPr>
                <w:rFonts w:eastAsia="標楷體" w:hint="eastAsia"/>
              </w:rPr>
              <w:t>)</w:t>
            </w:r>
          </w:p>
        </w:tc>
        <w:tc>
          <w:tcPr>
            <w:tcW w:w="473" w:type="pct"/>
          </w:tcPr>
          <w:p w:rsidR="008D284A" w:rsidRPr="0056497C" w:rsidRDefault="008D284A" w:rsidP="007B265C">
            <w:pPr>
              <w:spacing w:line="480" w:lineRule="auto"/>
              <w:jc w:val="center"/>
              <w:rPr>
                <w:rFonts w:eastAsia="標楷體"/>
              </w:rPr>
            </w:pPr>
            <w:r>
              <w:rPr>
                <w:rFonts w:eastAsia="標楷體" w:hint="eastAsia"/>
              </w:rPr>
              <w:t>344</w:t>
            </w:r>
          </w:p>
        </w:tc>
        <w:tc>
          <w:tcPr>
            <w:tcW w:w="1041" w:type="pct"/>
            <w:vMerge/>
          </w:tcPr>
          <w:p w:rsidR="008D284A" w:rsidRPr="0056497C" w:rsidRDefault="008D284A" w:rsidP="0000263C">
            <w:pPr>
              <w:jc w:val="both"/>
              <w:rPr>
                <w:rFonts w:eastAsia="標楷體"/>
              </w:rPr>
            </w:pPr>
          </w:p>
        </w:tc>
        <w:tc>
          <w:tcPr>
            <w:tcW w:w="913" w:type="pct"/>
          </w:tcPr>
          <w:p w:rsidR="001F4C9B" w:rsidRDefault="008D284A" w:rsidP="00696B4C">
            <w:pPr>
              <w:numPr>
                <w:ilvl w:val="2"/>
                <w:numId w:val="1"/>
              </w:numPr>
              <w:ind w:left="555" w:hanging="397"/>
              <w:rPr>
                <w:rFonts w:eastAsia="標楷體"/>
              </w:rPr>
            </w:pPr>
            <w:r w:rsidRPr="0056497C">
              <w:rPr>
                <w:rFonts w:eastAsia="標楷體"/>
              </w:rPr>
              <w:t>IBA</w:t>
            </w:r>
            <w:r w:rsidRPr="0000263C">
              <w:rPr>
                <w:rFonts w:eastAsia="標楷體"/>
              </w:rPr>
              <w:t>：</w:t>
            </w:r>
            <w:r>
              <w:rPr>
                <w:rFonts w:eastAsia="標楷體" w:hint="eastAsia"/>
              </w:rPr>
              <w:t>86</w:t>
            </w:r>
          </w:p>
          <w:p w:rsidR="001F4C9B" w:rsidRDefault="008D284A" w:rsidP="00696B4C">
            <w:pPr>
              <w:numPr>
                <w:ilvl w:val="2"/>
                <w:numId w:val="1"/>
              </w:numPr>
              <w:ind w:left="555" w:hanging="397"/>
              <w:rPr>
                <w:rFonts w:eastAsia="標楷體"/>
              </w:rPr>
            </w:pPr>
            <w:r w:rsidRPr="001F4C9B">
              <w:rPr>
                <w:rFonts w:eastAsia="標楷體" w:hint="eastAsia"/>
              </w:rPr>
              <w:t>IAA</w:t>
            </w:r>
            <w:r w:rsidRPr="001F4C9B">
              <w:rPr>
                <w:rFonts w:eastAsia="標楷體"/>
              </w:rPr>
              <w:t>：</w:t>
            </w:r>
            <w:r w:rsidRPr="001F4C9B">
              <w:rPr>
                <w:rFonts w:eastAsia="標楷體" w:hint="eastAsia"/>
              </w:rPr>
              <w:t>86</w:t>
            </w:r>
          </w:p>
          <w:p w:rsidR="001F4C9B" w:rsidRDefault="008D284A" w:rsidP="00696B4C">
            <w:pPr>
              <w:numPr>
                <w:ilvl w:val="2"/>
                <w:numId w:val="1"/>
              </w:numPr>
              <w:ind w:left="555" w:hanging="397"/>
              <w:rPr>
                <w:rFonts w:eastAsia="標楷體"/>
              </w:rPr>
            </w:pPr>
            <w:r w:rsidRPr="001F4C9B">
              <w:rPr>
                <w:rFonts w:eastAsia="標楷體"/>
              </w:rPr>
              <w:t>NAA</w:t>
            </w:r>
            <w:r w:rsidRPr="001F4C9B">
              <w:rPr>
                <w:rFonts w:eastAsia="標楷體"/>
              </w:rPr>
              <w:t>：</w:t>
            </w:r>
            <w:r w:rsidRPr="001F4C9B">
              <w:rPr>
                <w:rFonts w:eastAsia="標楷體" w:hint="eastAsia"/>
              </w:rPr>
              <w:t>86</w:t>
            </w:r>
          </w:p>
          <w:p w:rsidR="001F4C9B" w:rsidRDefault="008D284A" w:rsidP="00696B4C">
            <w:pPr>
              <w:numPr>
                <w:ilvl w:val="2"/>
                <w:numId w:val="1"/>
              </w:numPr>
              <w:ind w:left="555" w:hanging="397"/>
              <w:rPr>
                <w:rFonts w:eastAsia="標楷體"/>
              </w:rPr>
            </w:pPr>
            <w:r w:rsidRPr="001F4C9B">
              <w:rPr>
                <w:rFonts w:eastAsia="標楷體"/>
              </w:rPr>
              <w:t>ABT 1</w:t>
            </w:r>
            <w:r w:rsidRPr="001F4C9B">
              <w:rPr>
                <w:rFonts w:eastAsia="標楷體"/>
              </w:rPr>
              <w:t>：</w:t>
            </w:r>
            <w:r w:rsidRPr="001F4C9B">
              <w:rPr>
                <w:rFonts w:eastAsia="標楷體" w:hint="eastAsia"/>
              </w:rPr>
              <w:t>43</w:t>
            </w:r>
          </w:p>
          <w:p w:rsidR="008D284A" w:rsidRPr="001F4C9B" w:rsidRDefault="008D284A" w:rsidP="00696B4C">
            <w:pPr>
              <w:numPr>
                <w:ilvl w:val="2"/>
                <w:numId w:val="1"/>
              </w:numPr>
              <w:ind w:left="555" w:hanging="397"/>
              <w:rPr>
                <w:rFonts w:eastAsia="標楷體"/>
              </w:rPr>
            </w:pPr>
            <w:r w:rsidRPr="001F4C9B">
              <w:rPr>
                <w:rFonts w:eastAsia="標楷體" w:hint="eastAsia"/>
              </w:rPr>
              <w:t>對照組</w:t>
            </w:r>
            <w:r w:rsidRPr="001F4C9B">
              <w:rPr>
                <w:rFonts w:eastAsia="標楷體"/>
              </w:rPr>
              <w:t>：</w:t>
            </w:r>
            <w:r w:rsidRPr="001F4C9B">
              <w:rPr>
                <w:rFonts w:eastAsia="標楷體" w:hint="eastAsia"/>
              </w:rPr>
              <w:t>43</w:t>
            </w:r>
          </w:p>
        </w:tc>
        <w:tc>
          <w:tcPr>
            <w:tcW w:w="684" w:type="pct"/>
            <w:vMerge/>
          </w:tcPr>
          <w:p w:rsidR="008D284A" w:rsidRPr="0056497C" w:rsidRDefault="008D284A" w:rsidP="0000263C">
            <w:pPr>
              <w:jc w:val="both"/>
              <w:rPr>
                <w:rFonts w:eastAsia="標楷體"/>
              </w:rPr>
            </w:pPr>
          </w:p>
        </w:tc>
        <w:tc>
          <w:tcPr>
            <w:tcW w:w="1195" w:type="pct"/>
            <w:vMerge/>
            <w:shd w:val="clear" w:color="auto" w:fill="auto"/>
            <w:vAlign w:val="center"/>
            <w:hideMark/>
          </w:tcPr>
          <w:p w:rsidR="008D284A" w:rsidRPr="0056497C" w:rsidRDefault="008D284A" w:rsidP="0000263C">
            <w:pPr>
              <w:jc w:val="both"/>
              <w:rPr>
                <w:rFonts w:eastAsia="標楷體"/>
              </w:rPr>
            </w:pPr>
          </w:p>
        </w:tc>
      </w:tr>
    </w:tbl>
    <w:p w:rsidR="00FC4021" w:rsidRPr="0056497C" w:rsidRDefault="00FC4021" w:rsidP="00E02F37">
      <w:pPr>
        <w:jc w:val="both"/>
        <w:rPr>
          <w:rFonts w:eastAsia="標楷體"/>
        </w:rPr>
        <w:sectPr w:rsidR="00FC4021" w:rsidRPr="0056497C" w:rsidSect="00E02F37">
          <w:pgSz w:w="16838" w:h="11906" w:orient="landscape"/>
          <w:pgMar w:top="1134" w:right="1134" w:bottom="1134" w:left="1134" w:header="851" w:footer="992" w:gutter="0"/>
          <w:cols w:space="425"/>
          <w:docGrid w:type="lines" w:linePitch="360"/>
        </w:sectPr>
      </w:pPr>
    </w:p>
    <w:p w:rsidR="00183BDF" w:rsidRPr="00E02F37" w:rsidRDefault="00183BDF" w:rsidP="00183BDF">
      <w:pPr>
        <w:jc w:val="both"/>
        <w:rPr>
          <w:rFonts w:eastAsia="標楷體"/>
        </w:rPr>
      </w:pPr>
      <w:r>
        <w:rPr>
          <w:rFonts w:eastAsia="標楷體"/>
        </w:rPr>
        <w:lastRenderedPageBreak/>
        <w:t>表</w:t>
      </w:r>
      <w:r>
        <w:rPr>
          <w:rFonts w:eastAsia="標楷體" w:hint="eastAsia"/>
        </w:rPr>
        <w:t>十</w:t>
      </w:r>
      <w:r w:rsidRPr="00E02F37">
        <w:rPr>
          <w:rFonts w:eastAsia="標楷體"/>
        </w:rPr>
        <w:t>、</w:t>
      </w:r>
      <w:r>
        <w:rPr>
          <w:rFonts w:eastAsia="標楷體"/>
        </w:rPr>
        <w:t>臺灣穗花杉</w:t>
      </w:r>
      <w:r w:rsidRPr="00E02F37">
        <w:rPr>
          <w:rFonts w:eastAsia="標楷體"/>
        </w:rPr>
        <w:t>在</w:t>
      </w:r>
      <w:r w:rsidRPr="00E02F37">
        <w:rPr>
          <w:rFonts w:eastAsia="標楷體"/>
        </w:rPr>
        <w:t>ABT 1</w:t>
      </w:r>
      <w:r w:rsidRPr="00E02F37">
        <w:rPr>
          <w:rFonts w:eastAsia="標楷體"/>
        </w:rPr>
        <w:t>號生根粉</w:t>
      </w:r>
      <w:r w:rsidRPr="00E02F37">
        <w:rPr>
          <w:rFonts w:eastAsia="標楷體"/>
        </w:rPr>
        <w:t xml:space="preserve"> (200ppm)</w:t>
      </w:r>
      <w:r w:rsidRPr="00E02F37">
        <w:rPr>
          <w:rFonts w:eastAsia="標楷體"/>
        </w:rPr>
        <w:t>、開根</w:t>
      </w:r>
      <w:r w:rsidRPr="00E02F37">
        <w:rPr>
          <w:rFonts w:eastAsia="標楷體"/>
        </w:rPr>
        <w:t>100</w:t>
      </w:r>
      <w:r w:rsidRPr="00E02F37">
        <w:rPr>
          <w:rFonts w:eastAsia="標楷體"/>
        </w:rPr>
        <w:t>及無任何藥劑處理下之插穗發根結果。</w:t>
      </w:r>
    </w:p>
    <w:tbl>
      <w:tblPr>
        <w:tblW w:w="5000" w:type="pct"/>
        <w:jc w:val="center"/>
        <w:tblCellMar>
          <w:left w:w="0" w:type="dxa"/>
          <w:right w:w="0" w:type="dxa"/>
        </w:tblCellMar>
        <w:tblLook w:val="0420" w:firstRow="1" w:lastRow="0" w:firstColumn="0" w:lastColumn="0" w:noHBand="0" w:noVBand="1"/>
      </w:tblPr>
      <w:tblGrid>
        <w:gridCol w:w="1286"/>
        <w:gridCol w:w="357"/>
        <w:gridCol w:w="2377"/>
        <w:gridCol w:w="1732"/>
        <w:gridCol w:w="357"/>
        <w:gridCol w:w="2309"/>
        <w:gridCol w:w="1822"/>
        <w:gridCol w:w="377"/>
        <w:gridCol w:w="2354"/>
        <w:gridCol w:w="1887"/>
      </w:tblGrid>
      <w:tr w:rsidR="00183BDF" w:rsidRPr="00E02F37" w:rsidTr="00183BDF">
        <w:trPr>
          <w:trHeight w:val="515"/>
          <w:jc w:val="center"/>
        </w:trPr>
        <w:tc>
          <w:tcPr>
            <w:tcW w:w="433" w:type="pct"/>
            <w:vMerge w:val="restart"/>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p>
          <w:p w:rsidR="00183BDF" w:rsidRPr="00E02F37" w:rsidRDefault="00183BDF" w:rsidP="00183BDF">
            <w:pPr>
              <w:jc w:val="center"/>
              <w:rPr>
                <w:rFonts w:eastAsia="標楷體"/>
                <w:sz w:val="22"/>
                <w:szCs w:val="22"/>
              </w:rPr>
            </w:pPr>
            <w:r w:rsidRPr="00E02F37">
              <w:rPr>
                <w:rFonts w:eastAsia="標楷體"/>
                <w:sz w:val="22"/>
                <w:szCs w:val="22"/>
              </w:rPr>
              <w:t>採集</w:t>
            </w:r>
          </w:p>
          <w:p w:rsidR="00183BDF" w:rsidRPr="00E02F37" w:rsidRDefault="00183BDF" w:rsidP="00183BDF">
            <w:pPr>
              <w:jc w:val="center"/>
              <w:rPr>
                <w:rFonts w:eastAsia="標楷體"/>
                <w:sz w:val="22"/>
                <w:szCs w:val="22"/>
              </w:rPr>
            </w:pPr>
            <w:r w:rsidRPr="00E02F37">
              <w:rPr>
                <w:rFonts w:eastAsia="標楷體"/>
                <w:sz w:val="22"/>
                <w:szCs w:val="22"/>
              </w:rPr>
              <w:t>編號</w:t>
            </w:r>
          </w:p>
        </w:tc>
        <w:tc>
          <w:tcPr>
            <w:tcW w:w="120" w:type="pct"/>
            <w:vMerge w:val="restart"/>
            <w:tcBorders>
              <w:top w:val="single" w:sz="8" w:space="0" w:color="000000"/>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both"/>
              <w:rPr>
                <w:rFonts w:eastAsia="標楷體"/>
                <w:sz w:val="22"/>
                <w:szCs w:val="22"/>
              </w:rPr>
            </w:pPr>
          </w:p>
        </w:tc>
        <w:tc>
          <w:tcPr>
            <w:tcW w:w="1383" w:type="pct"/>
            <w:gridSpan w:val="2"/>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ABT (200ppm)</w:t>
            </w:r>
          </w:p>
        </w:tc>
        <w:tc>
          <w:tcPr>
            <w:tcW w:w="120" w:type="pct"/>
            <w:tcBorders>
              <w:top w:val="single" w:sz="8" w:space="0" w:color="000000"/>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p>
        </w:tc>
        <w:tc>
          <w:tcPr>
            <w:tcW w:w="1390" w:type="pct"/>
            <w:gridSpan w:val="2"/>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開根</w:t>
            </w:r>
            <w:r w:rsidRPr="00E02F37">
              <w:rPr>
                <w:rFonts w:eastAsia="標楷體"/>
                <w:sz w:val="22"/>
                <w:szCs w:val="22"/>
              </w:rPr>
              <w:t>100</w:t>
            </w:r>
          </w:p>
        </w:tc>
        <w:tc>
          <w:tcPr>
            <w:tcW w:w="127" w:type="pct"/>
            <w:tcBorders>
              <w:top w:val="single" w:sz="8" w:space="0" w:color="000000"/>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p>
        </w:tc>
        <w:tc>
          <w:tcPr>
            <w:tcW w:w="1427" w:type="pct"/>
            <w:gridSpan w:val="2"/>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對照組</w:t>
            </w:r>
          </w:p>
        </w:tc>
      </w:tr>
      <w:tr w:rsidR="00183BDF" w:rsidRPr="00E02F37" w:rsidTr="00183BDF">
        <w:trPr>
          <w:trHeight w:val="628"/>
          <w:jc w:val="center"/>
        </w:trPr>
        <w:tc>
          <w:tcPr>
            <w:tcW w:w="433" w:type="pct"/>
            <w:vMerge/>
            <w:tcBorders>
              <w:top w:val="single" w:sz="8" w:space="0" w:color="000000"/>
              <w:left w:val="nil"/>
              <w:bottom w:val="single" w:sz="8" w:space="0" w:color="000000"/>
              <w:right w:val="nil"/>
            </w:tcBorders>
            <w:vAlign w:val="center"/>
            <w:hideMark/>
          </w:tcPr>
          <w:p w:rsidR="00183BDF" w:rsidRPr="00E02F37" w:rsidRDefault="00183BDF" w:rsidP="00183BDF">
            <w:pPr>
              <w:jc w:val="center"/>
              <w:rPr>
                <w:rFonts w:eastAsia="標楷體"/>
                <w:sz w:val="22"/>
                <w:szCs w:val="22"/>
              </w:rPr>
            </w:pPr>
          </w:p>
        </w:tc>
        <w:tc>
          <w:tcPr>
            <w:tcW w:w="120" w:type="pct"/>
            <w:vMerge/>
            <w:tcBorders>
              <w:top w:val="single" w:sz="8" w:space="0" w:color="000000"/>
              <w:left w:val="nil"/>
              <w:bottom w:val="nil"/>
              <w:right w:val="nil"/>
            </w:tcBorders>
            <w:vAlign w:val="center"/>
            <w:hideMark/>
          </w:tcPr>
          <w:p w:rsidR="00183BDF" w:rsidRPr="00E02F37" w:rsidRDefault="00183BDF" w:rsidP="00183BDF">
            <w:pPr>
              <w:jc w:val="both"/>
              <w:rPr>
                <w:rFonts w:eastAsia="標楷體"/>
                <w:sz w:val="22"/>
                <w:szCs w:val="22"/>
              </w:rPr>
            </w:pPr>
          </w:p>
        </w:tc>
        <w:tc>
          <w:tcPr>
            <w:tcW w:w="800" w:type="pct"/>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發根之插穗株數</w:t>
            </w:r>
          </w:p>
        </w:tc>
        <w:tc>
          <w:tcPr>
            <w:tcW w:w="583" w:type="pct"/>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總插穗株數</w:t>
            </w:r>
          </w:p>
        </w:tc>
        <w:tc>
          <w:tcPr>
            <w:tcW w:w="120"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p>
        </w:tc>
        <w:tc>
          <w:tcPr>
            <w:tcW w:w="777" w:type="pct"/>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發根之插穗株數</w:t>
            </w:r>
          </w:p>
        </w:tc>
        <w:tc>
          <w:tcPr>
            <w:tcW w:w="613" w:type="pct"/>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總插穗株數</w:t>
            </w:r>
          </w:p>
        </w:tc>
        <w:tc>
          <w:tcPr>
            <w:tcW w:w="127"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p>
        </w:tc>
        <w:tc>
          <w:tcPr>
            <w:tcW w:w="792" w:type="pct"/>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發根之插穗株數</w:t>
            </w:r>
          </w:p>
        </w:tc>
        <w:tc>
          <w:tcPr>
            <w:tcW w:w="635" w:type="pct"/>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總插穗株數</w:t>
            </w:r>
          </w:p>
        </w:tc>
      </w:tr>
      <w:tr w:rsidR="00183BDF" w:rsidRPr="00E02F37" w:rsidTr="00183BDF">
        <w:trPr>
          <w:trHeight w:val="515"/>
          <w:jc w:val="center"/>
        </w:trPr>
        <w:tc>
          <w:tcPr>
            <w:tcW w:w="433" w:type="pct"/>
            <w:tcBorders>
              <w:top w:val="single" w:sz="8" w:space="0" w:color="000000"/>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228</w:t>
            </w:r>
          </w:p>
        </w:tc>
        <w:tc>
          <w:tcPr>
            <w:tcW w:w="120"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both"/>
              <w:rPr>
                <w:rFonts w:eastAsia="標楷體"/>
                <w:sz w:val="22"/>
                <w:szCs w:val="22"/>
              </w:rPr>
            </w:pPr>
          </w:p>
        </w:tc>
        <w:tc>
          <w:tcPr>
            <w:tcW w:w="800" w:type="pct"/>
            <w:tcBorders>
              <w:top w:val="single" w:sz="8" w:space="0" w:color="000000"/>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2</w:t>
            </w:r>
          </w:p>
        </w:tc>
        <w:tc>
          <w:tcPr>
            <w:tcW w:w="583" w:type="pct"/>
            <w:tcBorders>
              <w:top w:val="single" w:sz="8" w:space="0" w:color="000000"/>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21</w:t>
            </w:r>
          </w:p>
        </w:tc>
        <w:tc>
          <w:tcPr>
            <w:tcW w:w="120"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p>
        </w:tc>
        <w:tc>
          <w:tcPr>
            <w:tcW w:w="777" w:type="pct"/>
            <w:tcBorders>
              <w:top w:val="single" w:sz="8" w:space="0" w:color="000000"/>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6</w:t>
            </w:r>
          </w:p>
        </w:tc>
        <w:tc>
          <w:tcPr>
            <w:tcW w:w="613" w:type="pct"/>
            <w:tcBorders>
              <w:top w:val="single" w:sz="8" w:space="0" w:color="000000"/>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24</w:t>
            </w:r>
          </w:p>
        </w:tc>
        <w:tc>
          <w:tcPr>
            <w:tcW w:w="127"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p>
        </w:tc>
        <w:tc>
          <w:tcPr>
            <w:tcW w:w="792" w:type="pct"/>
            <w:tcBorders>
              <w:top w:val="single" w:sz="8" w:space="0" w:color="000000"/>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2</w:t>
            </w:r>
          </w:p>
        </w:tc>
        <w:tc>
          <w:tcPr>
            <w:tcW w:w="635" w:type="pct"/>
            <w:tcBorders>
              <w:top w:val="single" w:sz="8" w:space="0" w:color="000000"/>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24</w:t>
            </w:r>
          </w:p>
        </w:tc>
      </w:tr>
      <w:tr w:rsidR="00183BDF" w:rsidRPr="00E02F37" w:rsidTr="00183BDF">
        <w:trPr>
          <w:trHeight w:val="515"/>
          <w:jc w:val="center"/>
        </w:trPr>
        <w:tc>
          <w:tcPr>
            <w:tcW w:w="433"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064</w:t>
            </w:r>
          </w:p>
        </w:tc>
        <w:tc>
          <w:tcPr>
            <w:tcW w:w="120"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both"/>
              <w:rPr>
                <w:rFonts w:eastAsia="標楷體"/>
                <w:sz w:val="22"/>
                <w:szCs w:val="22"/>
              </w:rPr>
            </w:pPr>
          </w:p>
        </w:tc>
        <w:tc>
          <w:tcPr>
            <w:tcW w:w="800"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5</w:t>
            </w:r>
          </w:p>
        </w:tc>
        <w:tc>
          <w:tcPr>
            <w:tcW w:w="583"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6</w:t>
            </w:r>
          </w:p>
        </w:tc>
        <w:tc>
          <w:tcPr>
            <w:tcW w:w="120"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p>
        </w:tc>
        <w:tc>
          <w:tcPr>
            <w:tcW w:w="777"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3</w:t>
            </w:r>
          </w:p>
        </w:tc>
        <w:tc>
          <w:tcPr>
            <w:tcW w:w="613"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3</w:t>
            </w:r>
          </w:p>
        </w:tc>
        <w:tc>
          <w:tcPr>
            <w:tcW w:w="127"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p>
        </w:tc>
        <w:tc>
          <w:tcPr>
            <w:tcW w:w="792"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2</w:t>
            </w:r>
          </w:p>
        </w:tc>
        <w:tc>
          <w:tcPr>
            <w:tcW w:w="635"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6</w:t>
            </w:r>
          </w:p>
        </w:tc>
      </w:tr>
      <w:tr w:rsidR="00183BDF" w:rsidRPr="00E02F37" w:rsidTr="00183BDF">
        <w:trPr>
          <w:trHeight w:val="515"/>
          <w:jc w:val="center"/>
        </w:trPr>
        <w:tc>
          <w:tcPr>
            <w:tcW w:w="433"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210</w:t>
            </w:r>
          </w:p>
        </w:tc>
        <w:tc>
          <w:tcPr>
            <w:tcW w:w="120"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both"/>
              <w:rPr>
                <w:rFonts w:eastAsia="標楷體"/>
                <w:sz w:val="22"/>
                <w:szCs w:val="22"/>
              </w:rPr>
            </w:pPr>
          </w:p>
        </w:tc>
        <w:tc>
          <w:tcPr>
            <w:tcW w:w="800"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1</w:t>
            </w:r>
          </w:p>
        </w:tc>
        <w:tc>
          <w:tcPr>
            <w:tcW w:w="583"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9</w:t>
            </w:r>
          </w:p>
        </w:tc>
        <w:tc>
          <w:tcPr>
            <w:tcW w:w="120"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p>
        </w:tc>
        <w:tc>
          <w:tcPr>
            <w:tcW w:w="777"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1</w:t>
            </w:r>
          </w:p>
        </w:tc>
        <w:tc>
          <w:tcPr>
            <w:tcW w:w="613"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9</w:t>
            </w:r>
          </w:p>
        </w:tc>
        <w:tc>
          <w:tcPr>
            <w:tcW w:w="127"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p>
        </w:tc>
        <w:tc>
          <w:tcPr>
            <w:tcW w:w="792"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1</w:t>
            </w:r>
          </w:p>
        </w:tc>
        <w:tc>
          <w:tcPr>
            <w:tcW w:w="635"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9</w:t>
            </w:r>
          </w:p>
        </w:tc>
      </w:tr>
      <w:tr w:rsidR="00183BDF" w:rsidRPr="00E02F37" w:rsidTr="00183BDF">
        <w:trPr>
          <w:trHeight w:val="515"/>
          <w:jc w:val="center"/>
        </w:trPr>
        <w:tc>
          <w:tcPr>
            <w:tcW w:w="433"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768</w:t>
            </w:r>
          </w:p>
        </w:tc>
        <w:tc>
          <w:tcPr>
            <w:tcW w:w="120"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both"/>
              <w:rPr>
                <w:rFonts w:eastAsia="標楷體"/>
                <w:sz w:val="22"/>
                <w:szCs w:val="22"/>
              </w:rPr>
            </w:pPr>
          </w:p>
        </w:tc>
        <w:tc>
          <w:tcPr>
            <w:tcW w:w="800"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3</w:t>
            </w:r>
          </w:p>
        </w:tc>
        <w:tc>
          <w:tcPr>
            <w:tcW w:w="583"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10</w:t>
            </w:r>
          </w:p>
        </w:tc>
        <w:tc>
          <w:tcPr>
            <w:tcW w:w="120"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p>
        </w:tc>
        <w:tc>
          <w:tcPr>
            <w:tcW w:w="777"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0</w:t>
            </w:r>
          </w:p>
        </w:tc>
        <w:tc>
          <w:tcPr>
            <w:tcW w:w="613"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9</w:t>
            </w:r>
          </w:p>
        </w:tc>
        <w:tc>
          <w:tcPr>
            <w:tcW w:w="127"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p>
        </w:tc>
        <w:tc>
          <w:tcPr>
            <w:tcW w:w="792"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0</w:t>
            </w:r>
          </w:p>
        </w:tc>
        <w:tc>
          <w:tcPr>
            <w:tcW w:w="635" w:type="pct"/>
            <w:tcBorders>
              <w:top w:val="nil"/>
              <w:left w:val="nil"/>
              <w:bottom w:val="nil"/>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9</w:t>
            </w:r>
          </w:p>
        </w:tc>
      </w:tr>
      <w:tr w:rsidR="00183BDF" w:rsidRPr="00E02F37" w:rsidTr="00183BDF">
        <w:trPr>
          <w:trHeight w:val="515"/>
          <w:jc w:val="center"/>
        </w:trPr>
        <w:tc>
          <w:tcPr>
            <w:tcW w:w="433" w:type="pct"/>
            <w:tcBorders>
              <w:top w:val="nil"/>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767</w:t>
            </w:r>
          </w:p>
        </w:tc>
        <w:tc>
          <w:tcPr>
            <w:tcW w:w="120" w:type="pct"/>
            <w:tcBorders>
              <w:top w:val="nil"/>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jc w:val="both"/>
              <w:rPr>
                <w:rFonts w:eastAsia="標楷體"/>
                <w:sz w:val="22"/>
                <w:szCs w:val="22"/>
              </w:rPr>
            </w:pPr>
          </w:p>
        </w:tc>
        <w:tc>
          <w:tcPr>
            <w:tcW w:w="800" w:type="pct"/>
            <w:tcBorders>
              <w:top w:val="nil"/>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4</w:t>
            </w:r>
          </w:p>
        </w:tc>
        <w:tc>
          <w:tcPr>
            <w:tcW w:w="583" w:type="pct"/>
            <w:tcBorders>
              <w:top w:val="nil"/>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8</w:t>
            </w:r>
          </w:p>
        </w:tc>
        <w:tc>
          <w:tcPr>
            <w:tcW w:w="120" w:type="pct"/>
            <w:tcBorders>
              <w:top w:val="nil"/>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p>
        </w:tc>
        <w:tc>
          <w:tcPr>
            <w:tcW w:w="777" w:type="pct"/>
            <w:tcBorders>
              <w:top w:val="nil"/>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1</w:t>
            </w:r>
          </w:p>
        </w:tc>
        <w:tc>
          <w:tcPr>
            <w:tcW w:w="613" w:type="pct"/>
            <w:tcBorders>
              <w:top w:val="nil"/>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21</w:t>
            </w:r>
          </w:p>
        </w:tc>
        <w:tc>
          <w:tcPr>
            <w:tcW w:w="127" w:type="pct"/>
            <w:tcBorders>
              <w:top w:val="nil"/>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p>
        </w:tc>
        <w:tc>
          <w:tcPr>
            <w:tcW w:w="792" w:type="pct"/>
            <w:tcBorders>
              <w:top w:val="nil"/>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1</w:t>
            </w:r>
          </w:p>
        </w:tc>
        <w:tc>
          <w:tcPr>
            <w:tcW w:w="635" w:type="pct"/>
            <w:tcBorders>
              <w:top w:val="nil"/>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18</w:t>
            </w:r>
          </w:p>
        </w:tc>
      </w:tr>
      <w:tr w:rsidR="00183BDF" w:rsidRPr="00E02F37" w:rsidTr="00183BDF">
        <w:trPr>
          <w:trHeight w:val="635"/>
          <w:jc w:val="center"/>
        </w:trPr>
        <w:tc>
          <w:tcPr>
            <w:tcW w:w="433" w:type="pct"/>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jc w:val="center"/>
              <w:rPr>
                <w:rFonts w:eastAsia="標楷體"/>
                <w:sz w:val="22"/>
                <w:szCs w:val="22"/>
              </w:rPr>
            </w:pPr>
            <w:r w:rsidRPr="00E02F37">
              <w:rPr>
                <w:rFonts w:eastAsia="標楷體"/>
                <w:sz w:val="22"/>
                <w:szCs w:val="22"/>
              </w:rPr>
              <w:t>平均</w:t>
            </w:r>
          </w:p>
          <w:p w:rsidR="00183BDF" w:rsidRPr="00E02F37" w:rsidRDefault="00183BDF" w:rsidP="00183BDF">
            <w:pPr>
              <w:jc w:val="center"/>
              <w:rPr>
                <w:rFonts w:eastAsia="標楷體"/>
                <w:sz w:val="22"/>
                <w:szCs w:val="22"/>
              </w:rPr>
            </w:pPr>
            <w:r w:rsidRPr="00E02F37">
              <w:rPr>
                <w:rFonts w:eastAsia="標楷體"/>
                <w:sz w:val="22"/>
                <w:szCs w:val="22"/>
              </w:rPr>
              <w:t>發根率</w:t>
            </w:r>
          </w:p>
        </w:tc>
        <w:tc>
          <w:tcPr>
            <w:tcW w:w="120" w:type="pct"/>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jc w:val="both"/>
              <w:rPr>
                <w:rFonts w:eastAsia="標楷體"/>
                <w:sz w:val="22"/>
                <w:szCs w:val="22"/>
              </w:rPr>
            </w:pPr>
          </w:p>
        </w:tc>
        <w:tc>
          <w:tcPr>
            <w:tcW w:w="1383" w:type="pct"/>
            <w:gridSpan w:val="2"/>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spacing w:line="480" w:lineRule="auto"/>
              <w:jc w:val="center"/>
              <w:rPr>
                <w:rFonts w:eastAsia="標楷體"/>
                <w:sz w:val="22"/>
                <w:szCs w:val="22"/>
              </w:rPr>
            </w:pPr>
            <w:r w:rsidRPr="00E02F37">
              <w:rPr>
                <w:rFonts w:eastAsia="標楷體"/>
                <w:sz w:val="22"/>
                <w:szCs w:val="22"/>
              </w:rPr>
              <w:t>27.8%</w:t>
            </w:r>
          </w:p>
        </w:tc>
        <w:tc>
          <w:tcPr>
            <w:tcW w:w="120" w:type="pct"/>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spacing w:line="480" w:lineRule="auto"/>
              <w:jc w:val="center"/>
              <w:rPr>
                <w:rFonts w:eastAsia="標楷體"/>
                <w:sz w:val="22"/>
                <w:szCs w:val="22"/>
              </w:rPr>
            </w:pPr>
          </w:p>
        </w:tc>
        <w:tc>
          <w:tcPr>
            <w:tcW w:w="1390" w:type="pct"/>
            <w:gridSpan w:val="2"/>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spacing w:line="480" w:lineRule="auto"/>
              <w:jc w:val="center"/>
              <w:rPr>
                <w:rFonts w:eastAsia="標楷體"/>
                <w:sz w:val="22"/>
                <w:szCs w:val="22"/>
              </w:rPr>
            </w:pPr>
            <w:r w:rsidRPr="00E02F37">
              <w:rPr>
                <w:rFonts w:eastAsia="標楷體"/>
                <w:sz w:val="22"/>
                <w:szCs w:val="22"/>
              </w:rPr>
              <w:t>16.6%</w:t>
            </w:r>
          </w:p>
        </w:tc>
        <w:tc>
          <w:tcPr>
            <w:tcW w:w="127" w:type="pct"/>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spacing w:line="480" w:lineRule="auto"/>
              <w:jc w:val="center"/>
              <w:rPr>
                <w:rFonts w:eastAsia="標楷體"/>
                <w:sz w:val="22"/>
                <w:szCs w:val="22"/>
              </w:rPr>
            </w:pPr>
          </w:p>
        </w:tc>
        <w:tc>
          <w:tcPr>
            <w:tcW w:w="1427" w:type="pct"/>
            <w:gridSpan w:val="2"/>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183BDF" w:rsidRPr="00E02F37" w:rsidRDefault="00183BDF" w:rsidP="00183BDF">
            <w:pPr>
              <w:spacing w:line="480" w:lineRule="auto"/>
              <w:jc w:val="center"/>
              <w:rPr>
                <w:rFonts w:eastAsia="標楷體"/>
                <w:sz w:val="22"/>
                <w:szCs w:val="22"/>
              </w:rPr>
            </w:pPr>
            <w:r w:rsidRPr="00E02F37">
              <w:rPr>
                <w:rFonts w:eastAsia="標楷體"/>
                <w:sz w:val="22"/>
                <w:szCs w:val="22"/>
              </w:rPr>
              <w:t>9.1%</w:t>
            </w:r>
          </w:p>
        </w:tc>
      </w:tr>
    </w:tbl>
    <w:p w:rsidR="00183BDF" w:rsidRPr="00E02F37" w:rsidRDefault="00183BDF" w:rsidP="00183BDF">
      <w:pPr>
        <w:jc w:val="both"/>
        <w:rPr>
          <w:sz w:val="22"/>
          <w:szCs w:val="22"/>
        </w:rPr>
        <w:sectPr w:rsidR="00183BDF" w:rsidRPr="00E02F37" w:rsidSect="00E02F37">
          <w:pgSz w:w="16838" w:h="11906" w:orient="landscape"/>
          <w:pgMar w:top="1134" w:right="1134" w:bottom="1134" w:left="1134" w:header="851" w:footer="992" w:gutter="0"/>
          <w:cols w:space="425"/>
          <w:docGrid w:type="lines" w:linePitch="360"/>
        </w:sectPr>
      </w:pPr>
    </w:p>
    <w:p w:rsidR="00E02F37" w:rsidRPr="00E02F37" w:rsidRDefault="00FC4021" w:rsidP="00E02F37">
      <w:pPr>
        <w:jc w:val="both"/>
        <w:rPr>
          <w:rFonts w:eastAsia="標楷體"/>
        </w:rPr>
      </w:pPr>
      <w:r>
        <w:rPr>
          <w:rFonts w:eastAsia="標楷體"/>
        </w:rPr>
        <w:lastRenderedPageBreak/>
        <w:t>表</w:t>
      </w:r>
      <w:r>
        <w:rPr>
          <w:rFonts w:eastAsia="標楷體" w:hint="eastAsia"/>
        </w:rPr>
        <w:t>十</w:t>
      </w:r>
      <w:r w:rsidR="00183BDF">
        <w:rPr>
          <w:rFonts w:eastAsia="標楷體" w:hint="eastAsia"/>
        </w:rPr>
        <w:t>一</w:t>
      </w:r>
      <w:r w:rsidR="00E02F37" w:rsidRPr="00E02F37">
        <w:rPr>
          <w:rFonts w:eastAsia="標楷體"/>
        </w:rPr>
        <w:t>、</w:t>
      </w:r>
      <w:r w:rsidR="002142F6">
        <w:rPr>
          <w:rFonts w:eastAsia="標楷體"/>
        </w:rPr>
        <w:t>臺灣穗花杉</w:t>
      </w:r>
      <w:r w:rsidR="00E02F37" w:rsidRPr="00E02F37">
        <w:rPr>
          <w:rFonts w:eastAsia="標楷體"/>
        </w:rPr>
        <w:t>在</w:t>
      </w:r>
      <w:r w:rsidR="00183BDF">
        <w:rPr>
          <w:rFonts w:eastAsia="標楷體" w:hint="eastAsia"/>
        </w:rPr>
        <w:t>5</w:t>
      </w:r>
      <w:r w:rsidR="00183BDF">
        <w:rPr>
          <w:rFonts w:eastAsia="標楷體" w:hint="eastAsia"/>
        </w:rPr>
        <w:t>次扦插試驗之存活率</w:t>
      </w:r>
      <w:r w:rsidR="00E02F37" w:rsidRPr="00E02F37">
        <w:rPr>
          <w:rFonts w:eastAsia="標楷體"/>
        </w:rPr>
        <w:t>。</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4"/>
        <w:gridCol w:w="2465"/>
        <w:gridCol w:w="2464"/>
        <w:gridCol w:w="2464"/>
        <w:gridCol w:w="2465"/>
      </w:tblGrid>
      <w:tr w:rsidR="00183BDF" w:rsidRPr="003E6F9F" w:rsidTr="00DB0228">
        <w:tc>
          <w:tcPr>
            <w:tcW w:w="2464" w:type="dxa"/>
            <w:tcBorders>
              <w:top w:val="single" w:sz="4" w:space="0" w:color="auto"/>
              <w:bottom w:val="single" w:sz="4" w:space="0" w:color="auto"/>
            </w:tcBorders>
          </w:tcPr>
          <w:p w:rsidR="00183BDF" w:rsidRPr="003E6F9F" w:rsidRDefault="00183BDF" w:rsidP="00183BDF">
            <w:pPr>
              <w:jc w:val="center"/>
              <w:rPr>
                <w:rFonts w:eastAsia="標楷體"/>
                <w:sz w:val="22"/>
                <w:szCs w:val="22"/>
              </w:rPr>
            </w:pPr>
            <w:r w:rsidRPr="003E6F9F">
              <w:rPr>
                <w:rFonts w:eastAsia="標楷體"/>
                <w:sz w:val="22"/>
                <w:szCs w:val="22"/>
              </w:rPr>
              <w:t>試驗批次</w:t>
            </w:r>
          </w:p>
        </w:tc>
        <w:tc>
          <w:tcPr>
            <w:tcW w:w="2464" w:type="dxa"/>
            <w:tcBorders>
              <w:top w:val="single" w:sz="4" w:space="0" w:color="auto"/>
              <w:bottom w:val="single" w:sz="4" w:space="0" w:color="auto"/>
            </w:tcBorders>
          </w:tcPr>
          <w:p w:rsidR="00183BDF" w:rsidRPr="003E6F9F" w:rsidRDefault="00183BDF" w:rsidP="00183BDF">
            <w:pPr>
              <w:jc w:val="center"/>
              <w:rPr>
                <w:rFonts w:eastAsia="標楷體"/>
                <w:sz w:val="22"/>
                <w:szCs w:val="22"/>
              </w:rPr>
            </w:pPr>
            <w:r w:rsidRPr="003E6F9F">
              <w:rPr>
                <w:rFonts w:eastAsia="標楷體"/>
                <w:sz w:val="22"/>
                <w:szCs w:val="22"/>
              </w:rPr>
              <w:t>藥劑</w:t>
            </w:r>
          </w:p>
        </w:tc>
        <w:tc>
          <w:tcPr>
            <w:tcW w:w="2465" w:type="dxa"/>
            <w:tcBorders>
              <w:top w:val="single" w:sz="4" w:space="0" w:color="auto"/>
              <w:bottom w:val="single" w:sz="4" w:space="0" w:color="auto"/>
            </w:tcBorders>
          </w:tcPr>
          <w:p w:rsidR="00183BDF" w:rsidRPr="003E6F9F" w:rsidRDefault="00422B4A" w:rsidP="00183BDF">
            <w:pPr>
              <w:jc w:val="center"/>
              <w:rPr>
                <w:rFonts w:eastAsia="標楷體"/>
                <w:sz w:val="22"/>
                <w:szCs w:val="22"/>
              </w:rPr>
            </w:pPr>
            <w:r>
              <w:rPr>
                <w:rFonts w:eastAsia="標楷體" w:hint="eastAsia"/>
                <w:sz w:val="22"/>
                <w:szCs w:val="22"/>
              </w:rPr>
              <w:t>存活之</w:t>
            </w:r>
            <w:r w:rsidR="00183BDF" w:rsidRPr="003E6F9F">
              <w:rPr>
                <w:rFonts w:eastAsia="標楷體"/>
                <w:sz w:val="22"/>
                <w:szCs w:val="22"/>
              </w:rPr>
              <w:t>插穗株數</w:t>
            </w:r>
          </w:p>
        </w:tc>
        <w:tc>
          <w:tcPr>
            <w:tcW w:w="2464" w:type="dxa"/>
            <w:tcBorders>
              <w:top w:val="single" w:sz="4" w:space="0" w:color="auto"/>
              <w:bottom w:val="single" w:sz="4" w:space="0" w:color="auto"/>
            </w:tcBorders>
          </w:tcPr>
          <w:p w:rsidR="00183BDF" w:rsidRPr="003E6F9F" w:rsidRDefault="00183BDF" w:rsidP="00183BDF">
            <w:pPr>
              <w:jc w:val="center"/>
              <w:rPr>
                <w:rFonts w:eastAsia="標楷體"/>
                <w:sz w:val="22"/>
                <w:szCs w:val="22"/>
              </w:rPr>
            </w:pPr>
            <w:r w:rsidRPr="003E6F9F">
              <w:rPr>
                <w:rFonts w:eastAsia="標楷體"/>
                <w:sz w:val="22"/>
                <w:szCs w:val="22"/>
              </w:rPr>
              <w:t>總插穗株數</w:t>
            </w:r>
          </w:p>
        </w:tc>
        <w:tc>
          <w:tcPr>
            <w:tcW w:w="2464" w:type="dxa"/>
            <w:tcBorders>
              <w:top w:val="single" w:sz="4" w:space="0" w:color="auto"/>
              <w:bottom w:val="single" w:sz="4" w:space="0" w:color="auto"/>
            </w:tcBorders>
          </w:tcPr>
          <w:p w:rsidR="00183BDF" w:rsidRPr="003E6F9F" w:rsidRDefault="00422B4A" w:rsidP="00183BDF">
            <w:pPr>
              <w:jc w:val="center"/>
              <w:rPr>
                <w:rFonts w:eastAsia="標楷體"/>
                <w:sz w:val="22"/>
                <w:szCs w:val="22"/>
              </w:rPr>
            </w:pPr>
            <w:r>
              <w:rPr>
                <w:rFonts w:eastAsia="標楷體" w:hint="eastAsia"/>
                <w:sz w:val="22"/>
                <w:szCs w:val="22"/>
              </w:rPr>
              <w:t>存活</w:t>
            </w:r>
            <w:r w:rsidR="00183BDF" w:rsidRPr="003E6F9F">
              <w:rPr>
                <w:rFonts w:eastAsia="標楷體"/>
                <w:sz w:val="22"/>
                <w:szCs w:val="22"/>
              </w:rPr>
              <w:t>率</w:t>
            </w:r>
            <w:r w:rsidR="00183BDF">
              <w:rPr>
                <w:rFonts w:eastAsia="標楷體" w:hint="eastAsia"/>
                <w:sz w:val="22"/>
                <w:szCs w:val="22"/>
              </w:rPr>
              <w:t>(%)</w:t>
            </w:r>
          </w:p>
        </w:tc>
        <w:tc>
          <w:tcPr>
            <w:tcW w:w="2465" w:type="dxa"/>
            <w:tcBorders>
              <w:top w:val="single" w:sz="4" w:space="0" w:color="auto"/>
              <w:bottom w:val="single" w:sz="4" w:space="0" w:color="auto"/>
            </w:tcBorders>
          </w:tcPr>
          <w:p w:rsidR="00183BDF" w:rsidRPr="003E6F9F" w:rsidRDefault="00422B4A" w:rsidP="00183BDF">
            <w:pPr>
              <w:jc w:val="center"/>
              <w:rPr>
                <w:rFonts w:eastAsia="標楷體"/>
                <w:sz w:val="22"/>
                <w:szCs w:val="22"/>
              </w:rPr>
            </w:pPr>
            <w:r>
              <w:rPr>
                <w:rFonts w:eastAsia="標楷體" w:hint="eastAsia"/>
                <w:sz w:val="22"/>
                <w:szCs w:val="22"/>
              </w:rPr>
              <w:t>總存活</w:t>
            </w:r>
            <w:r w:rsidR="00183BDF">
              <w:rPr>
                <w:rFonts w:eastAsia="標楷體" w:hint="eastAsia"/>
                <w:sz w:val="22"/>
                <w:szCs w:val="22"/>
              </w:rPr>
              <w:t>率</w:t>
            </w:r>
            <w:r w:rsidR="00183BDF">
              <w:rPr>
                <w:rFonts w:eastAsia="標楷體" w:hint="eastAsia"/>
                <w:sz w:val="22"/>
                <w:szCs w:val="22"/>
              </w:rPr>
              <w:t>(%)</w:t>
            </w:r>
          </w:p>
        </w:tc>
      </w:tr>
      <w:tr w:rsidR="00183BDF" w:rsidRPr="003E6F9F" w:rsidTr="00DB0228">
        <w:tc>
          <w:tcPr>
            <w:tcW w:w="2464" w:type="dxa"/>
            <w:vMerge w:val="restart"/>
            <w:tcBorders>
              <w:top w:val="single" w:sz="4" w:space="0" w:color="auto"/>
            </w:tcBorders>
          </w:tcPr>
          <w:p w:rsidR="00183BDF" w:rsidRPr="003E6F9F" w:rsidRDefault="00183BDF" w:rsidP="00183BDF">
            <w:pPr>
              <w:spacing w:line="720" w:lineRule="auto"/>
              <w:jc w:val="center"/>
              <w:rPr>
                <w:rFonts w:eastAsia="標楷體"/>
                <w:sz w:val="22"/>
                <w:szCs w:val="22"/>
              </w:rPr>
            </w:pPr>
            <w:r>
              <w:rPr>
                <w:rFonts w:eastAsia="標楷體" w:hint="eastAsia"/>
                <w:sz w:val="22"/>
                <w:szCs w:val="22"/>
              </w:rPr>
              <w:t>第一次</w:t>
            </w:r>
          </w:p>
        </w:tc>
        <w:tc>
          <w:tcPr>
            <w:tcW w:w="2464" w:type="dxa"/>
            <w:tcBorders>
              <w:top w:val="single" w:sz="4" w:space="0" w:color="auto"/>
            </w:tcBorders>
          </w:tcPr>
          <w:p w:rsidR="00183BDF" w:rsidRPr="00E01414" w:rsidRDefault="00183BDF" w:rsidP="00183BDF">
            <w:pPr>
              <w:jc w:val="center"/>
              <w:rPr>
                <w:rFonts w:eastAsia="標楷體"/>
              </w:rPr>
            </w:pPr>
            <w:r w:rsidRPr="00E01414">
              <w:rPr>
                <w:rFonts w:eastAsia="標楷體"/>
              </w:rPr>
              <w:t>ABT 1</w:t>
            </w:r>
          </w:p>
        </w:tc>
        <w:tc>
          <w:tcPr>
            <w:tcW w:w="2465" w:type="dxa"/>
            <w:tcBorders>
              <w:top w:val="single" w:sz="4" w:space="0" w:color="auto"/>
            </w:tcBorders>
          </w:tcPr>
          <w:p w:rsidR="00183BDF" w:rsidRPr="003E6F9F" w:rsidRDefault="00183BDF" w:rsidP="00183BDF">
            <w:pPr>
              <w:jc w:val="center"/>
              <w:rPr>
                <w:rFonts w:eastAsia="標楷體"/>
                <w:sz w:val="22"/>
                <w:szCs w:val="22"/>
              </w:rPr>
            </w:pPr>
            <w:r>
              <w:rPr>
                <w:rFonts w:eastAsia="標楷體" w:hint="eastAsia"/>
                <w:sz w:val="22"/>
                <w:szCs w:val="22"/>
              </w:rPr>
              <w:t>0</w:t>
            </w:r>
            <w:r w:rsidR="00A34317" w:rsidRPr="00A34317">
              <w:rPr>
                <w:rFonts w:eastAsia="標楷體" w:hint="eastAsia"/>
                <w:color w:val="FFFFFF"/>
                <w:sz w:val="22"/>
                <w:szCs w:val="22"/>
              </w:rPr>
              <w:t>*</w:t>
            </w:r>
          </w:p>
        </w:tc>
        <w:tc>
          <w:tcPr>
            <w:tcW w:w="2464" w:type="dxa"/>
            <w:tcBorders>
              <w:top w:val="single" w:sz="4" w:space="0" w:color="auto"/>
            </w:tcBorders>
          </w:tcPr>
          <w:p w:rsidR="00183BDF" w:rsidRPr="003E6F9F" w:rsidRDefault="00183BDF" w:rsidP="00183BDF">
            <w:pPr>
              <w:jc w:val="center"/>
              <w:rPr>
                <w:rFonts w:eastAsia="標楷體"/>
                <w:sz w:val="22"/>
                <w:szCs w:val="22"/>
              </w:rPr>
            </w:pPr>
            <w:r>
              <w:rPr>
                <w:rFonts w:eastAsia="標楷體" w:hint="eastAsia"/>
                <w:sz w:val="22"/>
                <w:szCs w:val="22"/>
              </w:rPr>
              <w:t>45</w:t>
            </w:r>
          </w:p>
        </w:tc>
        <w:tc>
          <w:tcPr>
            <w:tcW w:w="2464" w:type="dxa"/>
            <w:tcBorders>
              <w:top w:val="single" w:sz="4" w:space="0" w:color="auto"/>
            </w:tcBorders>
          </w:tcPr>
          <w:p w:rsidR="00183BDF" w:rsidRPr="00183BDF" w:rsidRDefault="00183BDF" w:rsidP="00183BDF">
            <w:pPr>
              <w:jc w:val="center"/>
              <w:rPr>
                <w:rFonts w:eastAsia="標楷體"/>
                <w:color w:val="000000"/>
                <w:sz w:val="22"/>
                <w:szCs w:val="22"/>
              </w:rPr>
            </w:pPr>
            <w:r w:rsidRPr="00183BDF">
              <w:rPr>
                <w:rFonts w:eastAsia="標楷體" w:hint="eastAsia"/>
                <w:color w:val="000000"/>
                <w:sz w:val="22"/>
                <w:szCs w:val="22"/>
              </w:rPr>
              <w:t>0</w:t>
            </w:r>
          </w:p>
        </w:tc>
        <w:tc>
          <w:tcPr>
            <w:tcW w:w="2465" w:type="dxa"/>
            <w:vMerge w:val="restart"/>
            <w:tcBorders>
              <w:top w:val="single" w:sz="4" w:space="0" w:color="auto"/>
              <w:bottom w:val="single" w:sz="4" w:space="0" w:color="auto"/>
            </w:tcBorders>
          </w:tcPr>
          <w:p w:rsidR="00183BDF" w:rsidRPr="00183BDF" w:rsidRDefault="00183BDF" w:rsidP="00183BDF">
            <w:pPr>
              <w:spacing w:line="720" w:lineRule="auto"/>
              <w:jc w:val="center"/>
              <w:rPr>
                <w:rFonts w:eastAsia="標楷體"/>
                <w:color w:val="000000"/>
                <w:sz w:val="22"/>
                <w:szCs w:val="22"/>
              </w:rPr>
            </w:pPr>
            <w:r w:rsidRPr="00183BDF">
              <w:rPr>
                <w:rFonts w:eastAsia="標楷體" w:hint="eastAsia"/>
                <w:color w:val="000000"/>
                <w:sz w:val="22"/>
                <w:szCs w:val="22"/>
              </w:rPr>
              <w:t>0</w:t>
            </w:r>
          </w:p>
        </w:tc>
      </w:tr>
      <w:tr w:rsidR="00183BDF" w:rsidRPr="003E6F9F" w:rsidTr="00DB0228">
        <w:tc>
          <w:tcPr>
            <w:tcW w:w="2464" w:type="dxa"/>
            <w:vMerge/>
          </w:tcPr>
          <w:p w:rsidR="00183BDF" w:rsidRPr="003E6F9F" w:rsidRDefault="00183BDF" w:rsidP="00183BDF">
            <w:pPr>
              <w:spacing w:line="720" w:lineRule="auto"/>
              <w:jc w:val="center"/>
              <w:rPr>
                <w:rFonts w:eastAsia="標楷體"/>
                <w:sz w:val="22"/>
                <w:szCs w:val="22"/>
              </w:rPr>
            </w:pPr>
          </w:p>
        </w:tc>
        <w:tc>
          <w:tcPr>
            <w:tcW w:w="2464" w:type="dxa"/>
          </w:tcPr>
          <w:p w:rsidR="00183BDF" w:rsidRPr="00E01414" w:rsidRDefault="00183BDF" w:rsidP="00183BDF">
            <w:pPr>
              <w:jc w:val="center"/>
              <w:rPr>
                <w:rFonts w:eastAsia="標楷體"/>
              </w:rPr>
            </w:pPr>
            <w:r w:rsidRPr="00E01414">
              <w:rPr>
                <w:rFonts w:eastAsia="標楷體"/>
              </w:rPr>
              <w:t>富寶開根</w:t>
            </w:r>
            <w:r w:rsidRPr="00E01414">
              <w:rPr>
                <w:rFonts w:eastAsia="標楷體"/>
              </w:rPr>
              <w:t>100</w:t>
            </w:r>
          </w:p>
        </w:tc>
        <w:tc>
          <w:tcPr>
            <w:tcW w:w="2465" w:type="dxa"/>
          </w:tcPr>
          <w:p w:rsidR="00183BDF" w:rsidRPr="003E6F9F" w:rsidRDefault="00183BDF" w:rsidP="00183BDF">
            <w:pPr>
              <w:jc w:val="center"/>
              <w:rPr>
                <w:rFonts w:eastAsia="標楷體"/>
                <w:sz w:val="22"/>
                <w:szCs w:val="22"/>
              </w:rPr>
            </w:pPr>
            <w:r>
              <w:rPr>
                <w:rFonts w:eastAsia="標楷體" w:hint="eastAsia"/>
                <w:sz w:val="22"/>
                <w:szCs w:val="22"/>
              </w:rPr>
              <w:t>0</w:t>
            </w:r>
            <w:r w:rsidR="00A34317" w:rsidRPr="00A34317">
              <w:rPr>
                <w:rFonts w:eastAsia="標楷體" w:hint="eastAsia"/>
                <w:color w:val="FFFFFF"/>
                <w:sz w:val="22"/>
                <w:szCs w:val="22"/>
              </w:rPr>
              <w:t>*</w:t>
            </w:r>
          </w:p>
        </w:tc>
        <w:tc>
          <w:tcPr>
            <w:tcW w:w="2464" w:type="dxa"/>
          </w:tcPr>
          <w:p w:rsidR="00183BDF" w:rsidRPr="003E6F9F" w:rsidRDefault="00183BDF" w:rsidP="00183BDF">
            <w:pPr>
              <w:jc w:val="center"/>
              <w:rPr>
                <w:rFonts w:eastAsia="標楷體"/>
                <w:sz w:val="22"/>
                <w:szCs w:val="22"/>
              </w:rPr>
            </w:pPr>
            <w:r>
              <w:rPr>
                <w:rFonts w:eastAsia="標楷體" w:hint="eastAsia"/>
                <w:sz w:val="22"/>
                <w:szCs w:val="22"/>
              </w:rPr>
              <w:t>27</w:t>
            </w:r>
          </w:p>
        </w:tc>
        <w:tc>
          <w:tcPr>
            <w:tcW w:w="2464" w:type="dxa"/>
          </w:tcPr>
          <w:p w:rsidR="00183BDF" w:rsidRPr="00183BDF" w:rsidRDefault="00183BDF" w:rsidP="00183BDF">
            <w:pPr>
              <w:jc w:val="center"/>
              <w:rPr>
                <w:color w:val="000000"/>
              </w:rPr>
            </w:pPr>
            <w:r w:rsidRPr="00183BDF">
              <w:rPr>
                <w:rFonts w:eastAsia="標楷體" w:hint="eastAsia"/>
                <w:color w:val="000000"/>
                <w:sz w:val="22"/>
                <w:szCs w:val="22"/>
              </w:rPr>
              <w:t>0</w:t>
            </w:r>
          </w:p>
        </w:tc>
        <w:tc>
          <w:tcPr>
            <w:tcW w:w="2465" w:type="dxa"/>
            <w:vMerge/>
            <w:tcBorders>
              <w:bottom w:val="single" w:sz="4" w:space="0" w:color="auto"/>
            </w:tcBorders>
          </w:tcPr>
          <w:p w:rsidR="00183BDF" w:rsidRPr="00183BDF" w:rsidRDefault="00183BDF" w:rsidP="00183BDF">
            <w:pPr>
              <w:jc w:val="center"/>
              <w:rPr>
                <w:rFonts w:eastAsia="標楷體"/>
                <w:color w:val="000000"/>
                <w:sz w:val="22"/>
                <w:szCs w:val="22"/>
              </w:rPr>
            </w:pPr>
          </w:p>
        </w:tc>
      </w:tr>
      <w:tr w:rsidR="00183BDF" w:rsidRPr="003E6F9F" w:rsidTr="00DB0228">
        <w:tc>
          <w:tcPr>
            <w:tcW w:w="2464" w:type="dxa"/>
            <w:vMerge/>
            <w:tcBorders>
              <w:bottom w:val="single" w:sz="4" w:space="0" w:color="auto"/>
            </w:tcBorders>
          </w:tcPr>
          <w:p w:rsidR="00183BDF" w:rsidRPr="003E6F9F" w:rsidRDefault="00183BDF" w:rsidP="00183BDF">
            <w:pPr>
              <w:spacing w:line="720" w:lineRule="auto"/>
              <w:jc w:val="center"/>
              <w:rPr>
                <w:rFonts w:eastAsia="標楷體"/>
                <w:sz w:val="22"/>
                <w:szCs w:val="22"/>
              </w:rPr>
            </w:pPr>
          </w:p>
        </w:tc>
        <w:tc>
          <w:tcPr>
            <w:tcW w:w="2464" w:type="dxa"/>
            <w:tcBorders>
              <w:bottom w:val="single" w:sz="4" w:space="0" w:color="auto"/>
            </w:tcBorders>
          </w:tcPr>
          <w:p w:rsidR="00183BDF" w:rsidRDefault="00183BDF" w:rsidP="00183BDF">
            <w:pPr>
              <w:jc w:val="center"/>
            </w:pPr>
            <w:r w:rsidRPr="00E01414">
              <w:rPr>
                <w:rFonts w:eastAsia="標楷體" w:hint="eastAsia"/>
              </w:rPr>
              <w:t>對照組</w:t>
            </w:r>
          </w:p>
        </w:tc>
        <w:tc>
          <w:tcPr>
            <w:tcW w:w="2465" w:type="dxa"/>
            <w:tcBorders>
              <w:bottom w:val="single" w:sz="4" w:space="0" w:color="auto"/>
            </w:tcBorders>
          </w:tcPr>
          <w:p w:rsidR="00183BDF" w:rsidRPr="003E6F9F" w:rsidRDefault="00183BDF" w:rsidP="00183BDF">
            <w:pPr>
              <w:jc w:val="center"/>
              <w:rPr>
                <w:rFonts w:eastAsia="標楷體"/>
                <w:sz w:val="22"/>
                <w:szCs w:val="22"/>
              </w:rPr>
            </w:pPr>
            <w:r>
              <w:rPr>
                <w:rFonts w:eastAsia="標楷體" w:hint="eastAsia"/>
                <w:sz w:val="22"/>
                <w:szCs w:val="22"/>
              </w:rPr>
              <w:t>0</w:t>
            </w:r>
            <w:r w:rsidR="00A34317" w:rsidRPr="00A34317">
              <w:rPr>
                <w:rFonts w:eastAsia="標楷體" w:hint="eastAsia"/>
                <w:color w:val="FFFFFF"/>
                <w:sz w:val="22"/>
                <w:szCs w:val="22"/>
              </w:rPr>
              <w:t>*</w:t>
            </w:r>
          </w:p>
        </w:tc>
        <w:tc>
          <w:tcPr>
            <w:tcW w:w="2464" w:type="dxa"/>
            <w:tcBorders>
              <w:bottom w:val="single" w:sz="4" w:space="0" w:color="auto"/>
            </w:tcBorders>
          </w:tcPr>
          <w:p w:rsidR="00183BDF" w:rsidRPr="003E6F9F" w:rsidRDefault="00183BDF" w:rsidP="00183BDF">
            <w:pPr>
              <w:jc w:val="center"/>
              <w:rPr>
                <w:rFonts w:eastAsia="標楷體"/>
                <w:sz w:val="22"/>
                <w:szCs w:val="22"/>
              </w:rPr>
            </w:pPr>
            <w:r>
              <w:rPr>
                <w:rFonts w:eastAsia="標楷體" w:hint="eastAsia"/>
                <w:sz w:val="22"/>
                <w:szCs w:val="22"/>
              </w:rPr>
              <w:t>47</w:t>
            </w:r>
          </w:p>
        </w:tc>
        <w:tc>
          <w:tcPr>
            <w:tcW w:w="2464" w:type="dxa"/>
            <w:tcBorders>
              <w:bottom w:val="single" w:sz="4" w:space="0" w:color="auto"/>
            </w:tcBorders>
          </w:tcPr>
          <w:p w:rsidR="00183BDF" w:rsidRPr="00183BDF" w:rsidRDefault="00183BDF" w:rsidP="00183BDF">
            <w:pPr>
              <w:jc w:val="center"/>
              <w:rPr>
                <w:color w:val="000000"/>
              </w:rPr>
            </w:pPr>
            <w:r w:rsidRPr="00183BDF">
              <w:rPr>
                <w:rFonts w:eastAsia="標楷體" w:hint="eastAsia"/>
                <w:color w:val="000000"/>
                <w:sz w:val="22"/>
                <w:szCs w:val="22"/>
              </w:rPr>
              <w:t>0</w:t>
            </w:r>
          </w:p>
        </w:tc>
        <w:tc>
          <w:tcPr>
            <w:tcW w:w="2465" w:type="dxa"/>
            <w:vMerge/>
            <w:tcBorders>
              <w:bottom w:val="single" w:sz="4" w:space="0" w:color="auto"/>
            </w:tcBorders>
          </w:tcPr>
          <w:p w:rsidR="00183BDF" w:rsidRPr="00183BDF" w:rsidRDefault="00183BDF" w:rsidP="00183BDF">
            <w:pPr>
              <w:jc w:val="center"/>
              <w:rPr>
                <w:rFonts w:eastAsia="標楷體"/>
                <w:color w:val="000000"/>
                <w:sz w:val="22"/>
                <w:szCs w:val="22"/>
              </w:rPr>
            </w:pPr>
          </w:p>
        </w:tc>
      </w:tr>
      <w:tr w:rsidR="00183BDF" w:rsidRPr="003E6F9F" w:rsidTr="00DB0228">
        <w:tc>
          <w:tcPr>
            <w:tcW w:w="2464" w:type="dxa"/>
            <w:vMerge w:val="restart"/>
            <w:tcBorders>
              <w:top w:val="single" w:sz="4" w:space="0" w:color="auto"/>
            </w:tcBorders>
          </w:tcPr>
          <w:p w:rsidR="00183BDF" w:rsidRPr="003E6F9F" w:rsidRDefault="00183BDF" w:rsidP="00183BDF">
            <w:pPr>
              <w:spacing w:line="720" w:lineRule="auto"/>
              <w:jc w:val="center"/>
              <w:rPr>
                <w:rFonts w:eastAsia="標楷體"/>
                <w:sz w:val="22"/>
                <w:szCs w:val="22"/>
              </w:rPr>
            </w:pPr>
            <w:r>
              <w:rPr>
                <w:rFonts w:eastAsia="標楷體" w:hint="eastAsia"/>
                <w:sz w:val="22"/>
                <w:szCs w:val="22"/>
              </w:rPr>
              <w:t>第二次</w:t>
            </w:r>
          </w:p>
        </w:tc>
        <w:tc>
          <w:tcPr>
            <w:tcW w:w="2464" w:type="dxa"/>
            <w:tcBorders>
              <w:top w:val="single" w:sz="4" w:space="0" w:color="auto"/>
            </w:tcBorders>
          </w:tcPr>
          <w:p w:rsidR="00183BDF" w:rsidRPr="00E01414" w:rsidRDefault="00183BDF" w:rsidP="00183BDF">
            <w:pPr>
              <w:jc w:val="center"/>
              <w:rPr>
                <w:rFonts w:eastAsia="標楷體"/>
              </w:rPr>
            </w:pPr>
            <w:r w:rsidRPr="00E01414">
              <w:rPr>
                <w:rFonts w:eastAsia="標楷體"/>
              </w:rPr>
              <w:t>ABT 1</w:t>
            </w:r>
          </w:p>
        </w:tc>
        <w:tc>
          <w:tcPr>
            <w:tcW w:w="2465" w:type="dxa"/>
            <w:tcBorders>
              <w:top w:val="single" w:sz="4" w:space="0" w:color="auto"/>
            </w:tcBorders>
          </w:tcPr>
          <w:p w:rsidR="00183BDF" w:rsidRPr="003E6F9F" w:rsidRDefault="00422B4A" w:rsidP="00183BDF">
            <w:pPr>
              <w:jc w:val="center"/>
              <w:rPr>
                <w:rFonts w:eastAsia="標楷體"/>
                <w:sz w:val="22"/>
                <w:szCs w:val="22"/>
              </w:rPr>
            </w:pPr>
            <w:r>
              <w:rPr>
                <w:rFonts w:eastAsia="標楷體" w:hint="eastAsia"/>
                <w:sz w:val="22"/>
                <w:szCs w:val="22"/>
              </w:rPr>
              <w:t>0</w:t>
            </w:r>
            <w:r w:rsidR="00A34317" w:rsidRPr="00A34317">
              <w:rPr>
                <w:rFonts w:eastAsia="標楷體" w:hint="eastAsia"/>
                <w:color w:val="FFFFFF"/>
                <w:sz w:val="22"/>
                <w:szCs w:val="22"/>
              </w:rPr>
              <w:t>*</w:t>
            </w:r>
          </w:p>
        </w:tc>
        <w:tc>
          <w:tcPr>
            <w:tcW w:w="2464" w:type="dxa"/>
            <w:tcBorders>
              <w:top w:val="single" w:sz="4" w:space="0" w:color="auto"/>
            </w:tcBorders>
          </w:tcPr>
          <w:p w:rsidR="00183BDF" w:rsidRPr="003E6F9F" w:rsidRDefault="00183BDF" w:rsidP="00183BDF">
            <w:pPr>
              <w:jc w:val="center"/>
              <w:rPr>
                <w:rFonts w:eastAsia="標楷體"/>
                <w:sz w:val="22"/>
                <w:szCs w:val="22"/>
              </w:rPr>
            </w:pPr>
            <w:r>
              <w:rPr>
                <w:rFonts w:eastAsia="標楷體" w:hint="eastAsia"/>
                <w:sz w:val="22"/>
                <w:szCs w:val="22"/>
              </w:rPr>
              <w:t>54</w:t>
            </w:r>
          </w:p>
        </w:tc>
        <w:tc>
          <w:tcPr>
            <w:tcW w:w="2464" w:type="dxa"/>
            <w:tcBorders>
              <w:top w:val="single" w:sz="4" w:space="0" w:color="auto"/>
            </w:tcBorders>
          </w:tcPr>
          <w:p w:rsidR="00183BDF" w:rsidRPr="003E6F9F" w:rsidRDefault="00422B4A" w:rsidP="00183BDF">
            <w:pPr>
              <w:jc w:val="center"/>
              <w:rPr>
                <w:rFonts w:eastAsia="標楷體"/>
                <w:sz w:val="22"/>
                <w:szCs w:val="22"/>
              </w:rPr>
            </w:pPr>
            <w:r>
              <w:rPr>
                <w:rFonts w:eastAsia="標楷體" w:hint="eastAsia"/>
                <w:sz w:val="22"/>
                <w:szCs w:val="22"/>
              </w:rPr>
              <w:t>0</w:t>
            </w:r>
          </w:p>
        </w:tc>
        <w:tc>
          <w:tcPr>
            <w:tcW w:w="2465" w:type="dxa"/>
            <w:vMerge w:val="restart"/>
            <w:tcBorders>
              <w:top w:val="single" w:sz="4" w:space="0" w:color="auto"/>
              <w:bottom w:val="single" w:sz="4" w:space="0" w:color="auto"/>
            </w:tcBorders>
          </w:tcPr>
          <w:p w:rsidR="00183BDF" w:rsidRPr="00E02F37" w:rsidRDefault="00422B4A" w:rsidP="00183BDF">
            <w:pPr>
              <w:spacing w:line="720" w:lineRule="auto"/>
              <w:jc w:val="center"/>
              <w:rPr>
                <w:rFonts w:eastAsia="標楷體"/>
                <w:sz w:val="22"/>
                <w:szCs w:val="22"/>
              </w:rPr>
            </w:pPr>
            <w:r>
              <w:rPr>
                <w:rFonts w:eastAsia="標楷體" w:hint="eastAsia"/>
                <w:sz w:val="22"/>
                <w:szCs w:val="22"/>
              </w:rPr>
              <w:t>0</w:t>
            </w:r>
          </w:p>
        </w:tc>
      </w:tr>
      <w:tr w:rsidR="00183BDF" w:rsidRPr="003E6F9F" w:rsidTr="00DB0228">
        <w:tc>
          <w:tcPr>
            <w:tcW w:w="2464" w:type="dxa"/>
            <w:vMerge/>
          </w:tcPr>
          <w:p w:rsidR="00183BDF" w:rsidRPr="003E6F9F" w:rsidRDefault="00183BDF" w:rsidP="00183BDF">
            <w:pPr>
              <w:spacing w:line="720" w:lineRule="auto"/>
              <w:jc w:val="center"/>
              <w:rPr>
                <w:rFonts w:eastAsia="標楷體"/>
                <w:sz w:val="22"/>
                <w:szCs w:val="22"/>
              </w:rPr>
            </w:pPr>
          </w:p>
        </w:tc>
        <w:tc>
          <w:tcPr>
            <w:tcW w:w="2464" w:type="dxa"/>
          </w:tcPr>
          <w:p w:rsidR="00183BDF" w:rsidRPr="00E01414" w:rsidRDefault="00183BDF" w:rsidP="00183BDF">
            <w:pPr>
              <w:jc w:val="center"/>
              <w:rPr>
                <w:rFonts w:eastAsia="標楷體"/>
              </w:rPr>
            </w:pPr>
            <w:r w:rsidRPr="00E01414">
              <w:rPr>
                <w:rFonts w:eastAsia="標楷體"/>
              </w:rPr>
              <w:t>富寶開根</w:t>
            </w:r>
            <w:r w:rsidRPr="00E01414">
              <w:rPr>
                <w:rFonts w:eastAsia="標楷體"/>
              </w:rPr>
              <w:t>100</w:t>
            </w:r>
          </w:p>
        </w:tc>
        <w:tc>
          <w:tcPr>
            <w:tcW w:w="2465" w:type="dxa"/>
          </w:tcPr>
          <w:p w:rsidR="00183BDF" w:rsidRPr="003E6F9F" w:rsidRDefault="00422B4A" w:rsidP="00183BDF">
            <w:pPr>
              <w:jc w:val="center"/>
              <w:rPr>
                <w:rFonts w:eastAsia="標楷體"/>
                <w:sz w:val="22"/>
                <w:szCs w:val="22"/>
              </w:rPr>
            </w:pPr>
            <w:r>
              <w:rPr>
                <w:rFonts w:eastAsia="標楷體" w:hint="eastAsia"/>
                <w:sz w:val="22"/>
                <w:szCs w:val="22"/>
              </w:rPr>
              <w:t>0</w:t>
            </w:r>
            <w:r w:rsidR="00A34317" w:rsidRPr="00A34317">
              <w:rPr>
                <w:rFonts w:eastAsia="標楷體" w:hint="eastAsia"/>
                <w:color w:val="FFFFFF"/>
                <w:sz w:val="22"/>
                <w:szCs w:val="22"/>
              </w:rPr>
              <w:t>*</w:t>
            </w:r>
          </w:p>
        </w:tc>
        <w:tc>
          <w:tcPr>
            <w:tcW w:w="2464" w:type="dxa"/>
          </w:tcPr>
          <w:p w:rsidR="00183BDF" w:rsidRPr="003E6F9F" w:rsidRDefault="00183BDF" w:rsidP="00183BDF">
            <w:pPr>
              <w:jc w:val="center"/>
              <w:rPr>
                <w:rFonts w:eastAsia="標楷體"/>
                <w:sz w:val="22"/>
                <w:szCs w:val="22"/>
              </w:rPr>
            </w:pPr>
            <w:r>
              <w:rPr>
                <w:rFonts w:eastAsia="標楷體" w:hint="eastAsia"/>
                <w:sz w:val="22"/>
                <w:szCs w:val="22"/>
              </w:rPr>
              <w:t>66</w:t>
            </w:r>
          </w:p>
        </w:tc>
        <w:tc>
          <w:tcPr>
            <w:tcW w:w="2464" w:type="dxa"/>
          </w:tcPr>
          <w:p w:rsidR="00183BDF" w:rsidRPr="003E6F9F" w:rsidRDefault="00422B4A" w:rsidP="00183BDF">
            <w:pPr>
              <w:jc w:val="center"/>
              <w:rPr>
                <w:rFonts w:eastAsia="標楷體"/>
                <w:sz w:val="22"/>
                <w:szCs w:val="22"/>
              </w:rPr>
            </w:pPr>
            <w:r>
              <w:rPr>
                <w:rFonts w:eastAsia="標楷體" w:hint="eastAsia"/>
                <w:sz w:val="22"/>
                <w:szCs w:val="22"/>
              </w:rPr>
              <w:t>0</w:t>
            </w:r>
          </w:p>
        </w:tc>
        <w:tc>
          <w:tcPr>
            <w:tcW w:w="2465" w:type="dxa"/>
            <w:vMerge/>
            <w:tcBorders>
              <w:bottom w:val="single" w:sz="4" w:space="0" w:color="auto"/>
            </w:tcBorders>
          </w:tcPr>
          <w:p w:rsidR="00183BDF" w:rsidRPr="00E02F37" w:rsidRDefault="00183BDF" w:rsidP="00183BDF">
            <w:pPr>
              <w:jc w:val="center"/>
              <w:rPr>
                <w:rFonts w:eastAsia="標楷體"/>
                <w:sz w:val="22"/>
                <w:szCs w:val="22"/>
              </w:rPr>
            </w:pPr>
          </w:p>
        </w:tc>
      </w:tr>
      <w:tr w:rsidR="00183BDF" w:rsidRPr="003E6F9F" w:rsidTr="00DB0228">
        <w:tc>
          <w:tcPr>
            <w:tcW w:w="2464" w:type="dxa"/>
            <w:vMerge/>
            <w:tcBorders>
              <w:bottom w:val="single" w:sz="4" w:space="0" w:color="auto"/>
            </w:tcBorders>
          </w:tcPr>
          <w:p w:rsidR="00183BDF" w:rsidRPr="003E6F9F" w:rsidRDefault="00183BDF" w:rsidP="00183BDF">
            <w:pPr>
              <w:spacing w:line="720" w:lineRule="auto"/>
              <w:jc w:val="center"/>
              <w:rPr>
                <w:rFonts w:eastAsia="標楷體"/>
                <w:sz w:val="22"/>
                <w:szCs w:val="22"/>
              </w:rPr>
            </w:pPr>
          </w:p>
        </w:tc>
        <w:tc>
          <w:tcPr>
            <w:tcW w:w="2464" w:type="dxa"/>
            <w:tcBorders>
              <w:bottom w:val="single" w:sz="4" w:space="0" w:color="auto"/>
            </w:tcBorders>
          </w:tcPr>
          <w:p w:rsidR="00183BDF" w:rsidRDefault="00183BDF" w:rsidP="00183BDF">
            <w:pPr>
              <w:jc w:val="center"/>
            </w:pPr>
            <w:r w:rsidRPr="00E01414">
              <w:rPr>
                <w:rFonts w:eastAsia="標楷體" w:hint="eastAsia"/>
              </w:rPr>
              <w:t>對照組</w:t>
            </w:r>
          </w:p>
        </w:tc>
        <w:tc>
          <w:tcPr>
            <w:tcW w:w="2465" w:type="dxa"/>
            <w:tcBorders>
              <w:bottom w:val="single" w:sz="4" w:space="0" w:color="auto"/>
            </w:tcBorders>
          </w:tcPr>
          <w:p w:rsidR="00183BDF" w:rsidRPr="003E6F9F" w:rsidRDefault="00422B4A" w:rsidP="00183BDF">
            <w:pPr>
              <w:jc w:val="center"/>
              <w:rPr>
                <w:rFonts w:eastAsia="標楷體"/>
                <w:sz w:val="22"/>
                <w:szCs w:val="22"/>
              </w:rPr>
            </w:pPr>
            <w:r>
              <w:rPr>
                <w:rFonts w:eastAsia="標楷體" w:hint="eastAsia"/>
                <w:sz w:val="22"/>
                <w:szCs w:val="22"/>
              </w:rPr>
              <w:t>0</w:t>
            </w:r>
            <w:r w:rsidR="00A34317" w:rsidRPr="00A34317">
              <w:rPr>
                <w:rFonts w:eastAsia="標楷體" w:hint="eastAsia"/>
                <w:color w:val="FFFFFF"/>
                <w:sz w:val="22"/>
                <w:szCs w:val="22"/>
              </w:rPr>
              <w:t>*</w:t>
            </w:r>
          </w:p>
        </w:tc>
        <w:tc>
          <w:tcPr>
            <w:tcW w:w="2464" w:type="dxa"/>
            <w:tcBorders>
              <w:bottom w:val="single" w:sz="4" w:space="0" w:color="auto"/>
            </w:tcBorders>
          </w:tcPr>
          <w:p w:rsidR="00183BDF" w:rsidRPr="003E6F9F" w:rsidRDefault="00183BDF" w:rsidP="00183BDF">
            <w:pPr>
              <w:jc w:val="center"/>
              <w:rPr>
                <w:rFonts w:eastAsia="標楷體"/>
                <w:sz w:val="22"/>
                <w:szCs w:val="22"/>
              </w:rPr>
            </w:pPr>
            <w:r>
              <w:rPr>
                <w:rFonts w:eastAsia="標楷體" w:hint="eastAsia"/>
                <w:sz w:val="22"/>
                <w:szCs w:val="22"/>
              </w:rPr>
              <w:t>66</w:t>
            </w:r>
          </w:p>
        </w:tc>
        <w:tc>
          <w:tcPr>
            <w:tcW w:w="2464" w:type="dxa"/>
            <w:tcBorders>
              <w:bottom w:val="single" w:sz="4" w:space="0" w:color="auto"/>
            </w:tcBorders>
          </w:tcPr>
          <w:p w:rsidR="00183BDF" w:rsidRPr="003E6F9F" w:rsidRDefault="00422B4A" w:rsidP="00183BDF">
            <w:pPr>
              <w:jc w:val="center"/>
              <w:rPr>
                <w:rFonts w:eastAsia="標楷體"/>
                <w:sz w:val="22"/>
                <w:szCs w:val="22"/>
              </w:rPr>
            </w:pPr>
            <w:r>
              <w:rPr>
                <w:rFonts w:eastAsia="標楷體" w:hint="eastAsia"/>
                <w:sz w:val="22"/>
                <w:szCs w:val="22"/>
              </w:rPr>
              <w:t>0</w:t>
            </w:r>
          </w:p>
        </w:tc>
        <w:tc>
          <w:tcPr>
            <w:tcW w:w="2465" w:type="dxa"/>
            <w:vMerge/>
            <w:tcBorders>
              <w:bottom w:val="single" w:sz="4" w:space="0" w:color="auto"/>
            </w:tcBorders>
          </w:tcPr>
          <w:p w:rsidR="00183BDF" w:rsidRPr="00E02F37" w:rsidRDefault="00183BDF" w:rsidP="00183BDF">
            <w:pPr>
              <w:jc w:val="center"/>
              <w:rPr>
                <w:rFonts w:eastAsia="標楷體"/>
                <w:sz w:val="22"/>
                <w:szCs w:val="22"/>
              </w:rPr>
            </w:pPr>
          </w:p>
        </w:tc>
      </w:tr>
      <w:tr w:rsidR="00183BDF" w:rsidRPr="003E6F9F" w:rsidTr="00DB0228">
        <w:tc>
          <w:tcPr>
            <w:tcW w:w="2464" w:type="dxa"/>
            <w:vMerge w:val="restart"/>
            <w:tcBorders>
              <w:top w:val="single" w:sz="4" w:space="0" w:color="auto"/>
            </w:tcBorders>
          </w:tcPr>
          <w:p w:rsidR="00183BDF" w:rsidRPr="003E6F9F" w:rsidRDefault="00183BDF" w:rsidP="00183BDF">
            <w:pPr>
              <w:spacing w:line="720" w:lineRule="auto"/>
              <w:jc w:val="center"/>
              <w:rPr>
                <w:rFonts w:eastAsia="標楷體"/>
                <w:sz w:val="22"/>
                <w:szCs w:val="22"/>
              </w:rPr>
            </w:pPr>
            <w:r>
              <w:rPr>
                <w:rFonts w:eastAsia="標楷體" w:hint="eastAsia"/>
                <w:sz w:val="22"/>
                <w:szCs w:val="22"/>
              </w:rPr>
              <w:t>第三次</w:t>
            </w:r>
          </w:p>
        </w:tc>
        <w:tc>
          <w:tcPr>
            <w:tcW w:w="2464" w:type="dxa"/>
            <w:tcBorders>
              <w:top w:val="single" w:sz="4" w:space="0" w:color="auto"/>
            </w:tcBorders>
          </w:tcPr>
          <w:p w:rsidR="00183BDF" w:rsidRPr="00E01414" w:rsidRDefault="00183BDF" w:rsidP="00183BDF">
            <w:pPr>
              <w:jc w:val="center"/>
              <w:rPr>
                <w:rFonts w:eastAsia="標楷體"/>
              </w:rPr>
            </w:pPr>
            <w:r w:rsidRPr="00E01414">
              <w:rPr>
                <w:rFonts w:eastAsia="標楷體"/>
              </w:rPr>
              <w:t>ABT 1</w:t>
            </w:r>
          </w:p>
        </w:tc>
        <w:tc>
          <w:tcPr>
            <w:tcW w:w="2465" w:type="dxa"/>
            <w:tcBorders>
              <w:top w:val="single" w:sz="4" w:space="0" w:color="auto"/>
            </w:tcBorders>
          </w:tcPr>
          <w:p w:rsidR="00183BDF" w:rsidRPr="003E6F9F" w:rsidRDefault="007216A5" w:rsidP="00183BDF">
            <w:pPr>
              <w:jc w:val="center"/>
              <w:rPr>
                <w:rFonts w:eastAsia="標楷體"/>
                <w:sz w:val="22"/>
                <w:szCs w:val="22"/>
              </w:rPr>
            </w:pPr>
            <w:r>
              <w:rPr>
                <w:rFonts w:eastAsia="標楷體" w:hint="eastAsia"/>
                <w:sz w:val="22"/>
                <w:szCs w:val="22"/>
              </w:rPr>
              <w:t>10</w:t>
            </w:r>
            <w:r w:rsidR="00A34317" w:rsidRPr="00A34317">
              <w:rPr>
                <w:rFonts w:eastAsia="標楷體" w:hint="eastAsia"/>
                <w:b/>
                <w:sz w:val="22"/>
                <w:szCs w:val="22"/>
              </w:rPr>
              <w:t>*</w:t>
            </w:r>
          </w:p>
        </w:tc>
        <w:tc>
          <w:tcPr>
            <w:tcW w:w="2464" w:type="dxa"/>
            <w:tcBorders>
              <w:top w:val="single" w:sz="4" w:space="0" w:color="auto"/>
            </w:tcBorders>
          </w:tcPr>
          <w:p w:rsidR="00183BDF" w:rsidRPr="003E6F9F" w:rsidRDefault="00183BDF" w:rsidP="00183BDF">
            <w:pPr>
              <w:jc w:val="center"/>
              <w:rPr>
                <w:rFonts w:eastAsia="標楷體"/>
                <w:sz w:val="22"/>
                <w:szCs w:val="22"/>
              </w:rPr>
            </w:pPr>
            <w:r>
              <w:rPr>
                <w:rFonts w:eastAsia="標楷體" w:hint="eastAsia"/>
                <w:sz w:val="22"/>
                <w:szCs w:val="22"/>
              </w:rPr>
              <w:t>70</w:t>
            </w:r>
          </w:p>
        </w:tc>
        <w:tc>
          <w:tcPr>
            <w:tcW w:w="2464" w:type="dxa"/>
            <w:tcBorders>
              <w:top w:val="single" w:sz="4" w:space="0" w:color="auto"/>
            </w:tcBorders>
          </w:tcPr>
          <w:p w:rsidR="00183BDF" w:rsidRPr="003E6F9F" w:rsidRDefault="007216A5" w:rsidP="00183BDF">
            <w:pPr>
              <w:jc w:val="center"/>
              <w:rPr>
                <w:rFonts w:eastAsia="標楷體"/>
                <w:sz w:val="22"/>
                <w:szCs w:val="22"/>
              </w:rPr>
            </w:pPr>
            <w:r>
              <w:rPr>
                <w:rFonts w:eastAsia="標楷體" w:hint="eastAsia"/>
                <w:sz w:val="22"/>
                <w:szCs w:val="22"/>
              </w:rPr>
              <w:t>14.29</w:t>
            </w:r>
          </w:p>
        </w:tc>
        <w:tc>
          <w:tcPr>
            <w:tcW w:w="2465" w:type="dxa"/>
            <w:vMerge w:val="restart"/>
            <w:tcBorders>
              <w:top w:val="single" w:sz="4" w:space="0" w:color="auto"/>
              <w:bottom w:val="single" w:sz="4" w:space="0" w:color="auto"/>
            </w:tcBorders>
          </w:tcPr>
          <w:p w:rsidR="00183BDF" w:rsidRPr="003E6F9F" w:rsidRDefault="00183BDF" w:rsidP="00183BDF">
            <w:pPr>
              <w:spacing w:line="720" w:lineRule="auto"/>
              <w:jc w:val="center"/>
              <w:rPr>
                <w:rFonts w:eastAsia="標楷體"/>
                <w:sz w:val="22"/>
                <w:szCs w:val="22"/>
              </w:rPr>
            </w:pPr>
            <w:r>
              <w:rPr>
                <w:rFonts w:eastAsia="標楷體" w:hint="eastAsia"/>
                <w:sz w:val="22"/>
                <w:szCs w:val="22"/>
              </w:rPr>
              <w:t>8.57</w:t>
            </w:r>
          </w:p>
        </w:tc>
      </w:tr>
      <w:tr w:rsidR="00183BDF" w:rsidRPr="003E6F9F" w:rsidTr="00DB0228">
        <w:tc>
          <w:tcPr>
            <w:tcW w:w="2464" w:type="dxa"/>
            <w:vMerge/>
          </w:tcPr>
          <w:p w:rsidR="00183BDF" w:rsidRPr="003E6F9F" w:rsidRDefault="00183BDF" w:rsidP="00183BDF">
            <w:pPr>
              <w:spacing w:line="720" w:lineRule="auto"/>
              <w:jc w:val="center"/>
              <w:rPr>
                <w:rFonts w:eastAsia="標楷體"/>
                <w:sz w:val="22"/>
                <w:szCs w:val="22"/>
              </w:rPr>
            </w:pPr>
          </w:p>
        </w:tc>
        <w:tc>
          <w:tcPr>
            <w:tcW w:w="2464" w:type="dxa"/>
          </w:tcPr>
          <w:p w:rsidR="00183BDF" w:rsidRPr="00E01414" w:rsidRDefault="00183BDF" w:rsidP="00183BDF">
            <w:pPr>
              <w:jc w:val="center"/>
              <w:rPr>
                <w:rFonts w:eastAsia="標楷體"/>
              </w:rPr>
            </w:pPr>
            <w:r w:rsidRPr="00E01414">
              <w:rPr>
                <w:rFonts w:eastAsia="標楷體"/>
              </w:rPr>
              <w:t>富寶開根</w:t>
            </w:r>
            <w:r w:rsidRPr="00E01414">
              <w:rPr>
                <w:rFonts w:eastAsia="標楷體"/>
              </w:rPr>
              <w:t>100</w:t>
            </w:r>
          </w:p>
        </w:tc>
        <w:tc>
          <w:tcPr>
            <w:tcW w:w="2465" w:type="dxa"/>
          </w:tcPr>
          <w:p w:rsidR="00183BDF" w:rsidRPr="003E6F9F" w:rsidRDefault="007216A5" w:rsidP="00183BDF">
            <w:pPr>
              <w:jc w:val="center"/>
              <w:rPr>
                <w:rFonts w:eastAsia="標楷體"/>
                <w:sz w:val="22"/>
                <w:szCs w:val="22"/>
              </w:rPr>
            </w:pPr>
            <w:r>
              <w:rPr>
                <w:rFonts w:eastAsia="標楷體" w:hint="eastAsia"/>
                <w:sz w:val="22"/>
                <w:szCs w:val="22"/>
              </w:rPr>
              <w:t>7</w:t>
            </w:r>
            <w:r w:rsidR="00A34317" w:rsidRPr="00A34317">
              <w:rPr>
                <w:rFonts w:eastAsia="標楷體" w:hint="eastAsia"/>
                <w:color w:val="FFFFFF" w:themeColor="background1"/>
                <w:sz w:val="22"/>
                <w:szCs w:val="22"/>
              </w:rPr>
              <w:t>*</w:t>
            </w:r>
          </w:p>
        </w:tc>
        <w:tc>
          <w:tcPr>
            <w:tcW w:w="2464" w:type="dxa"/>
          </w:tcPr>
          <w:p w:rsidR="00183BDF" w:rsidRPr="003E6F9F" w:rsidRDefault="00183BDF" w:rsidP="00183BDF">
            <w:pPr>
              <w:jc w:val="center"/>
              <w:rPr>
                <w:rFonts w:eastAsia="標楷體"/>
                <w:sz w:val="22"/>
                <w:szCs w:val="22"/>
              </w:rPr>
            </w:pPr>
            <w:r>
              <w:rPr>
                <w:rFonts w:eastAsia="標楷體" w:hint="eastAsia"/>
                <w:sz w:val="22"/>
                <w:szCs w:val="22"/>
              </w:rPr>
              <w:t>70</w:t>
            </w:r>
          </w:p>
        </w:tc>
        <w:tc>
          <w:tcPr>
            <w:tcW w:w="2464" w:type="dxa"/>
          </w:tcPr>
          <w:p w:rsidR="00183BDF" w:rsidRPr="003E6F9F" w:rsidRDefault="007216A5" w:rsidP="00183BDF">
            <w:pPr>
              <w:jc w:val="center"/>
              <w:rPr>
                <w:rFonts w:eastAsia="標楷體"/>
                <w:sz w:val="22"/>
                <w:szCs w:val="22"/>
              </w:rPr>
            </w:pPr>
            <w:r>
              <w:rPr>
                <w:rFonts w:eastAsia="標楷體" w:hint="eastAsia"/>
                <w:sz w:val="22"/>
                <w:szCs w:val="22"/>
              </w:rPr>
              <w:t>10</w:t>
            </w:r>
          </w:p>
        </w:tc>
        <w:tc>
          <w:tcPr>
            <w:tcW w:w="2465" w:type="dxa"/>
            <w:vMerge/>
            <w:tcBorders>
              <w:bottom w:val="single" w:sz="4" w:space="0" w:color="auto"/>
            </w:tcBorders>
          </w:tcPr>
          <w:p w:rsidR="00183BDF" w:rsidRPr="003E6F9F" w:rsidRDefault="00183BDF" w:rsidP="00183BDF">
            <w:pPr>
              <w:jc w:val="center"/>
              <w:rPr>
                <w:rFonts w:eastAsia="標楷體"/>
                <w:sz w:val="22"/>
                <w:szCs w:val="22"/>
              </w:rPr>
            </w:pPr>
          </w:p>
        </w:tc>
      </w:tr>
      <w:tr w:rsidR="00183BDF" w:rsidRPr="003E6F9F" w:rsidTr="00DB0228">
        <w:tc>
          <w:tcPr>
            <w:tcW w:w="2464" w:type="dxa"/>
            <w:vMerge/>
            <w:tcBorders>
              <w:bottom w:val="single" w:sz="4" w:space="0" w:color="auto"/>
            </w:tcBorders>
          </w:tcPr>
          <w:p w:rsidR="00183BDF" w:rsidRPr="003E6F9F" w:rsidRDefault="00183BDF" w:rsidP="00183BDF">
            <w:pPr>
              <w:spacing w:line="720" w:lineRule="auto"/>
              <w:jc w:val="center"/>
              <w:rPr>
                <w:rFonts w:eastAsia="標楷體"/>
                <w:sz w:val="22"/>
                <w:szCs w:val="22"/>
              </w:rPr>
            </w:pPr>
          </w:p>
        </w:tc>
        <w:tc>
          <w:tcPr>
            <w:tcW w:w="2464" w:type="dxa"/>
            <w:tcBorders>
              <w:bottom w:val="single" w:sz="4" w:space="0" w:color="auto"/>
            </w:tcBorders>
          </w:tcPr>
          <w:p w:rsidR="00183BDF" w:rsidRDefault="00183BDF" w:rsidP="00183BDF">
            <w:pPr>
              <w:jc w:val="center"/>
            </w:pPr>
            <w:r w:rsidRPr="00E01414">
              <w:rPr>
                <w:rFonts w:eastAsia="標楷體" w:hint="eastAsia"/>
              </w:rPr>
              <w:t>對照組</w:t>
            </w:r>
          </w:p>
        </w:tc>
        <w:tc>
          <w:tcPr>
            <w:tcW w:w="2465" w:type="dxa"/>
            <w:tcBorders>
              <w:bottom w:val="single" w:sz="4" w:space="0" w:color="auto"/>
            </w:tcBorders>
          </w:tcPr>
          <w:p w:rsidR="00183BDF" w:rsidRPr="003E6F9F" w:rsidRDefault="007216A5" w:rsidP="00183BDF">
            <w:pPr>
              <w:jc w:val="center"/>
              <w:rPr>
                <w:rFonts w:eastAsia="標楷體"/>
                <w:sz w:val="22"/>
                <w:szCs w:val="22"/>
              </w:rPr>
            </w:pPr>
            <w:r>
              <w:rPr>
                <w:rFonts w:eastAsia="標楷體" w:hint="eastAsia"/>
                <w:sz w:val="22"/>
                <w:szCs w:val="22"/>
              </w:rPr>
              <w:t>1</w:t>
            </w:r>
            <w:r w:rsidR="00A34317" w:rsidRPr="00A34317">
              <w:rPr>
                <w:rFonts w:eastAsia="標楷體" w:hint="eastAsia"/>
                <w:color w:val="FFFFFF"/>
                <w:sz w:val="22"/>
                <w:szCs w:val="22"/>
              </w:rPr>
              <w:t>*</w:t>
            </w:r>
          </w:p>
        </w:tc>
        <w:tc>
          <w:tcPr>
            <w:tcW w:w="2464" w:type="dxa"/>
            <w:tcBorders>
              <w:bottom w:val="single" w:sz="4" w:space="0" w:color="auto"/>
            </w:tcBorders>
          </w:tcPr>
          <w:p w:rsidR="00183BDF" w:rsidRPr="003E6F9F" w:rsidRDefault="00183BDF" w:rsidP="00183BDF">
            <w:pPr>
              <w:jc w:val="center"/>
              <w:rPr>
                <w:rFonts w:eastAsia="標楷體"/>
                <w:sz w:val="22"/>
                <w:szCs w:val="22"/>
              </w:rPr>
            </w:pPr>
            <w:r>
              <w:rPr>
                <w:rFonts w:eastAsia="標楷體" w:hint="eastAsia"/>
                <w:sz w:val="22"/>
                <w:szCs w:val="22"/>
              </w:rPr>
              <w:t>70</w:t>
            </w:r>
          </w:p>
        </w:tc>
        <w:tc>
          <w:tcPr>
            <w:tcW w:w="2464" w:type="dxa"/>
            <w:tcBorders>
              <w:bottom w:val="single" w:sz="4" w:space="0" w:color="auto"/>
            </w:tcBorders>
          </w:tcPr>
          <w:p w:rsidR="00183BDF" w:rsidRPr="003E6F9F" w:rsidRDefault="007216A5" w:rsidP="00183BDF">
            <w:pPr>
              <w:jc w:val="center"/>
              <w:rPr>
                <w:rFonts w:eastAsia="標楷體"/>
                <w:sz w:val="22"/>
                <w:szCs w:val="22"/>
              </w:rPr>
            </w:pPr>
            <w:r>
              <w:rPr>
                <w:rFonts w:eastAsia="標楷體" w:hint="eastAsia"/>
                <w:sz w:val="22"/>
                <w:szCs w:val="22"/>
              </w:rPr>
              <w:t>1.43</w:t>
            </w:r>
          </w:p>
        </w:tc>
        <w:tc>
          <w:tcPr>
            <w:tcW w:w="2465" w:type="dxa"/>
            <w:vMerge/>
            <w:tcBorders>
              <w:bottom w:val="single" w:sz="4" w:space="0" w:color="auto"/>
            </w:tcBorders>
          </w:tcPr>
          <w:p w:rsidR="00183BDF" w:rsidRPr="003E6F9F" w:rsidRDefault="00183BDF" w:rsidP="00183BDF">
            <w:pPr>
              <w:jc w:val="center"/>
              <w:rPr>
                <w:rFonts w:eastAsia="標楷體"/>
                <w:sz w:val="22"/>
                <w:szCs w:val="22"/>
              </w:rPr>
            </w:pPr>
          </w:p>
        </w:tc>
      </w:tr>
      <w:tr w:rsidR="00183BDF" w:rsidRPr="003E6F9F" w:rsidTr="00DB0228">
        <w:tc>
          <w:tcPr>
            <w:tcW w:w="2464" w:type="dxa"/>
            <w:tcBorders>
              <w:top w:val="single" w:sz="4" w:space="0" w:color="auto"/>
              <w:bottom w:val="single" w:sz="4" w:space="0" w:color="auto"/>
            </w:tcBorders>
          </w:tcPr>
          <w:p w:rsidR="00183BDF" w:rsidRPr="003E6F9F" w:rsidRDefault="00183BDF" w:rsidP="00183BDF">
            <w:pPr>
              <w:jc w:val="center"/>
              <w:rPr>
                <w:rFonts w:eastAsia="標楷體"/>
                <w:sz w:val="22"/>
                <w:szCs w:val="22"/>
              </w:rPr>
            </w:pPr>
            <w:r>
              <w:rPr>
                <w:rFonts w:eastAsia="標楷體" w:hint="eastAsia"/>
                <w:sz w:val="22"/>
                <w:szCs w:val="22"/>
              </w:rPr>
              <w:t>第四次</w:t>
            </w:r>
          </w:p>
        </w:tc>
        <w:tc>
          <w:tcPr>
            <w:tcW w:w="2464" w:type="dxa"/>
            <w:tcBorders>
              <w:top w:val="single" w:sz="4" w:space="0" w:color="auto"/>
              <w:bottom w:val="single" w:sz="4" w:space="0" w:color="auto"/>
            </w:tcBorders>
          </w:tcPr>
          <w:p w:rsidR="00183BDF" w:rsidRPr="003E6F9F" w:rsidRDefault="00183BDF" w:rsidP="00183BDF">
            <w:pPr>
              <w:jc w:val="center"/>
              <w:rPr>
                <w:rFonts w:eastAsia="標楷體"/>
                <w:sz w:val="22"/>
                <w:szCs w:val="22"/>
              </w:rPr>
            </w:pPr>
            <w:r w:rsidRPr="0056497C">
              <w:rPr>
                <w:rFonts w:eastAsia="標楷體"/>
              </w:rPr>
              <w:t>IBA</w:t>
            </w:r>
          </w:p>
        </w:tc>
        <w:tc>
          <w:tcPr>
            <w:tcW w:w="2465" w:type="dxa"/>
            <w:tcBorders>
              <w:top w:val="single" w:sz="4" w:space="0" w:color="auto"/>
              <w:bottom w:val="single" w:sz="4" w:space="0" w:color="auto"/>
            </w:tcBorders>
          </w:tcPr>
          <w:p w:rsidR="00183BDF" w:rsidRPr="003E6F9F" w:rsidRDefault="00183BDF" w:rsidP="00A34317">
            <w:pPr>
              <w:jc w:val="center"/>
              <w:rPr>
                <w:rFonts w:eastAsia="標楷體"/>
                <w:sz w:val="22"/>
                <w:szCs w:val="22"/>
              </w:rPr>
            </w:pPr>
            <w:r>
              <w:rPr>
                <w:rFonts w:eastAsia="標楷體" w:hint="eastAsia"/>
                <w:sz w:val="22"/>
                <w:szCs w:val="22"/>
              </w:rPr>
              <w:t>12</w:t>
            </w:r>
            <w:r w:rsidR="00A34317" w:rsidRPr="00A34317">
              <w:rPr>
                <w:rFonts w:ascii="新細明體" w:hAnsi="新細明體" w:hint="eastAsia"/>
                <w:b/>
                <w:sz w:val="22"/>
                <w:szCs w:val="22"/>
                <w:vertAlign w:val="superscript"/>
              </w:rPr>
              <w:t>Δ</w:t>
            </w:r>
          </w:p>
        </w:tc>
        <w:tc>
          <w:tcPr>
            <w:tcW w:w="2464" w:type="dxa"/>
            <w:tcBorders>
              <w:top w:val="single" w:sz="4" w:space="0" w:color="auto"/>
              <w:bottom w:val="single" w:sz="4" w:space="0" w:color="auto"/>
            </w:tcBorders>
          </w:tcPr>
          <w:p w:rsidR="00183BDF" w:rsidRPr="003E6F9F" w:rsidRDefault="00183BDF" w:rsidP="00183BDF">
            <w:pPr>
              <w:jc w:val="center"/>
              <w:rPr>
                <w:rFonts w:eastAsia="標楷體"/>
                <w:sz w:val="22"/>
                <w:szCs w:val="22"/>
              </w:rPr>
            </w:pPr>
            <w:r>
              <w:rPr>
                <w:rFonts w:eastAsia="標楷體" w:hint="eastAsia"/>
                <w:sz w:val="22"/>
                <w:szCs w:val="22"/>
              </w:rPr>
              <w:t>23</w:t>
            </w:r>
          </w:p>
        </w:tc>
        <w:tc>
          <w:tcPr>
            <w:tcW w:w="2464" w:type="dxa"/>
            <w:tcBorders>
              <w:top w:val="single" w:sz="4" w:space="0" w:color="auto"/>
              <w:bottom w:val="single" w:sz="4" w:space="0" w:color="auto"/>
            </w:tcBorders>
          </w:tcPr>
          <w:p w:rsidR="00183BDF" w:rsidRPr="003E6F9F" w:rsidRDefault="00183BDF" w:rsidP="00183BDF">
            <w:pPr>
              <w:jc w:val="center"/>
              <w:rPr>
                <w:rFonts w:eastAsia="標楷體"/>
                <w:sz w:val="22"/>
                <w:szCs w:val="22"/>
              </w:rPr>
            </w:pPr>
            <w:r>
              <w:rPr>
                <w:rFonts w:eastAsia="標楷體" w:hint="eastAsia"/>
                <w:sz w:val="22"/>
                <w:szCs w:val="22"/>
              </w:rPr>
              <w:t>52.2</w:t>
            </w:r>
          </w:p>
        </w:tc>
        <w:tc>
          <w:tcPr>
            <w:tcW w:w="2465" w:type="dxa"/>
            <w:tcBorders>
              <w:top w:val="single" w:sz="4" w:space="0" w:color="auto"/>
              <w:bottom w:val="single" w:sz="4" w:space="0" w:color="auto"/>
            </w:tcBorders>
          </w:tcPr>
          <w:p w:rsidR="00183BDF" w:rsidRDefault="00183BDF" w:rsidP="00183BDF">
            <w:pPr>
              <w:jc w:val="center"/>
              <w:rPr>
                <w:rFonts w:eastAsia="標楷體"/>
                <w:sz w:val="22"/>
                <w:szCs w:val="22"/>
              </w:rPr>
            </w:pPr>
            <w:r>
              <w:rPr>
                <w:rFonts w:eastAsia="標楷體" w:hint="eastAsia"/>
                <w:sz w:val="22"/>
                <w:szCs w:val="22"/>
              </w:rPr>
              <w:t>52.2</w:t>
            </w:r>
          </w:p>
        </w:tc>
      </w:tr>
      <w:tr w:rsidR="00183BDF" w:rsidRPr="003E6F9F" w:rsidTr="00DB0228">
        <w:tc>
          <w:tcPr>
            <w:tcW w:w="2464" w:type="dxa"/>
            <w:vMerge w:val="restart"/>
            <w:tcBorders>
              <w:top w:val="single" w:sz="4" w:space="0" w:color="auto"/>
            </w:tcBorders>
          </w:tcPr>
          <w:p w:rsidR="00183BDF" w:rsidRPr="003E6F9F" w:rsidRDefault="00183BDF" w:rsidP="00183BDF">
            <w:pPr>
              <w:spacing w:line="1200" w:lineRule="auto"/>
              <w:jc w:val="center"/>
              <w:rPr>
                <w:rFonts w:eastAsia="標楷體"/>
                <w:sz w:val="22"/>
                <w:szCs w:val="22"/>
              </w:rPr>
            </w:pPr>
            <w:r>
              <w:rPr>
                <w:rFonts w:eastAsia="標楷體" w:hint="eastAsia"/>
                <w:sz w:val="22"/>
                <w:szCs w:val="22"/>
              </w:rPr>
              <w:t>第五次</w:t>
            </w:r>
          </w:p>
        </w:tc>
        <w:tc>
          <w:tcPr>
            <w:tcW w:w="2464" w:type="dxa"/>
            <w:tcBorders>
              <w:top w:val="single" w:sz="4" w:space="0" w:color="auto"/>
            </w:tcBorders>
          </w:tcPr>
          <w:p w:rsidR="00183BDF" w:rsidRPr="001B4F3F" w:rsidRDefault="00183BDF" w:rsidP="00183BDF">
            <w:pPr>
              <w:jc w:val="center"/>
              <w:rPr>
                <w:rFonts w:eastAsia="標楷體"/>
              </w:rPr>
            </w:pPr>
            <w:r w:rsidRPr="001B4F3F">
              <w:rPr>
                <w:rFonts w:eastAsia="標楷體"/>
              </w:rPr>
              <w:t>IBA</w:t>
            </w:r>
          </w:p>
        </w:tc>
        <w:tc>
          <w:tcPr>
            <w:tcW w:w="2465" w:type="dxa"/>
            <w:tcBorders>
              <w:top w:val="single" w:sz="4" w:space="0" w:color="auto"/>
            </w:tcBorders>
          </w:tcPr>
          <w:p w:rsidR="00183BDF" w:rsidRPr="003E6F9F" w:rsidRDefault="009E3F56" w:rsidP="00183BDF">
            <w:pPr>
              <w:jc w:val="center"/>
              <w:rPr>
                <w:rFonts w:eastAsia="標楷體"/>
                <w:sz w:val="22"/>
                <w:szCs w:val="22"/>
              </w:rPr>
            </w:pPr>
            <w:r>
              <w:rPr>
                <w:rFonts w:eastAsia="標楷體" w:hint="eastAsia"/>
                <w:sz w:val="22"/>
                <w:szCs w:val="22"/>
              </w:rPr>
              <w:t>66</w:t>
            </w:r>
            <w:r w:rsidR="00A34317" w:rsidRPr="00A34317">
              <w:rPr>
                <w:rFonts w:eastAsia="標楷體" w:hint="eastAsia"/>
                <w:color w:val="FFFFFF"/>
                <w:sz w:val="22"/>
                <w:szCs w:val="22"/>
              </w:rPr>
              <w:t>*</w:t>
            </w:r>
          </w:p>
        </w:tc>
        <w:tc>
          <w:tcPr>
            <w:tcW w:w="2464" w:type="dxa"/>
            <w:tcBorders>
              <w:top w:val="single" w:sz="4" w:space="0" w:color="auto"/>
            </w:tcBorders>
          </w:tcPr>
          <w:p w:rsidR="00183BDF" w:rsidRPr="003E6F9F" w:rsidRDefault="00183BDF" w:rsidP="00183BDF">
            <w:pPr>
              <w:jc w:val="center"/>
              <w:rPr>
                <w:rFonts w:eastAsia="標楷體"/>
                <w:sz w:val="22"/>
                <w:szCs w:val="22"/>
              </w:rPr>
            </w:pPr>
            <w:r>
              <w:rPr>
                <w:rFonts w:eastAsia="標楷體" w:hint="eastAsia"/>
                <w:sz w:val="22"/>
                <w:szCs w:val="22"/>
              </w:rPr>
              <w:t>86</w:t>
            </w:r>
          </w:p>
        </w:tc>
        <w:tc>
          <w:tcPr>
            <w:tcW w:w="2464" w:type="dxa"/>
            <w:tcBorders>
              <w:top w:val="single" w:sz="4" w:space="0" w:color="auto"/>
            </w:tcBorders>
          </w:tcPr>
          <w:p w:rsidR="00183BDF" w:rsidRPr="003E6F9F" w:rsidRDefault="009E3F56" w:rsidP="00183BDF">
            <w:pPr>
              <w:jc w:val="center"/>
              <w:rPr>
                <w:rFonts w:eastAsia="標楷體"/>
                <w:sz w:val="22"/>
                <w:szCs w:val="22"/>
              </w:rPr>
            </w:pPr>
            <w:r>
              <w:rPr>
                <w:rFonts w:eastAsia="標楷體" w:hint="eastAsia"/>
                <w:sz w:val="22"/>
                <w:szCs w:val="22"/>
              </w:rPr>
              <w:t>76.74</w:t>
            </w:r>
          </w:p>
        </w:tc>
        <w:tc>
          <w:tcPr>
            <w:tcW w:w="2465" w:type="dxa"/>
            <w:vMerge w:val="restart"/>
            <w:tcBorders>
              <w:top w:val="single" w:sz="4" w:space="0" w:color="auto"/>
              <w:bottom w:val="single" w:sz="4" w:space="0" w:color="auto"/>
            </w:tcBorders>
          </w:tcPr>
          <w:p w:rsidR="00183BDF" w:rsidRPr="003E6F9F" w:rsidRDefault="009E3F56" w:rsidP="00183BDF">
            <w:pPr>
              <w:spacing w:line="1200" w:lineRule="auto"/>
              <w:jc w:val="center"/>
              <w:rPr>
                <w:rFonts w:eastAsia="標楷體"/>
                <w:sz w:val="22"/>
                <w:szCs w:val="22"/>
              </w:rPr>
            </w:pPr>
            <w:r>
              <w:rPr>
                <w:rFonts w:eastAsia="標楷體" w:hint="eastAsia"/>
                <w:sz w:val="22"/>
                <w:szCs w:val="22"/>
              </w:rPr>
              <w:t>67.44</w:t>
            </w:r>
          </w:p>
        </w:tc>
      </w:tr>
      <w:tr w:rsidR="00183BDF" w:rsidRPr="003E6F9F" w:rsidTr="00DB0228">
        <w:tc>
          <w:tcPr>
            <w:tcW w:w="2464" w:type="dxa"/>
            <w:vMerge/>
          </w:tcPr>
          <w:p w:rsidR="00183BDF" w:rsidRPr="003E6F9F" w:rsidRDefault="00183BDF" w:rsidP="00183BDF">
            <w:pPr>
              <w:jc w:val="center"/>
              <w:rPr>
                <w:rFonts w:eastAsia="標楷體"/>
                <w:sz w:val="22"/>
                <w:szCs w:val="22"/>
              </w:rPr>
            </w:pPr>
          </w:p>
        </w:tc>
        <w:tc>
          <w:tcPr>
            <w:tcW w:w="2464" w:type="dxa"/>
          </w:tcPr>
          <w:p w:rsidR="00183BDF" w:rsidRPr="001B4F3F" w:rsidRDefault="00183BDF" w:rsidP="00183BDF">
            <w:pPr>
              <w:jc w:val="center"/>
              <w:rPr>
                <w:rFonts w:eastAsia="標楷體"/>
              </w:rPr>
            </w:pPr>
            <w:r w:rsidRPr="001B4F3F">
              <w:rPr>
                <w:rFonts w:eastAsia="標楷體" w:hint="eastAsia"/>
              </w:rPr>
              <w:t>IAA</w:t>
            </w:r>
          </w:p>
        </w:tc>
        <w:tc>
          <w:tcPr>
            <w:tcW w:w="2465" w:type="dxa"/>
          </w:tcPr>
          <w:p w:rsidR="00183BDF" w:rsidRPr="003E6F9F" w:rsidRDefault="006A5067" w:rsidP="00183BDF">
            <w:pPr>
              <w:jc w:val="center"/>
              <w:rPr>
                <w:rFonts w:eastAsia="標楷體"/>
                <w:sz w:val="22"/>
                <w:szCs w:val="22"/>
              </w:rPr>
            </w:pPr>
            <w:r>
              <w:rPr>
                <w:rFonts w:eastAsia="標楷體" w:hint="eastAsia"/>
                <w:sz w:val="22"/>
                <w:szCs w:val="22"/>
              </w:rPr>
              <w:t>6</w:t>
            </w:r>
            <w:r w:rsidR="009E3F56">
              <w:rPr>
                <w:rFonts w:eastAsia="標楷體" w:hint="eastAsia"/>
                <w:sz w:val="22"/>
                <w:szCs w:val="22"/>
              </w:rPr>
              <w:t>5</w:t>
            </w:r>
            <w:r w:rsidR="00A34317" w:rsidRPr="00A34317">
              <w:rPr>
                <w:rFonts w:eastAsia="標楷體" w:hint="eastAsia"/>
                <w:color w:val="FFFFFF"/>
                <w:sz w:val="22"/>
                <w:szCs w:val="22"/>
              </w:rPr>
              <w:t>*</w:t>
            </w:r>
          </w:p>
        </w:tc>
        <w:tc>
          <w:tcPr>
            <w:tcW w:w="2464" w:type="dxa"/>
          </w:tcPr>
          <w:p w:rsidR="00183BDF" w:rsidRPr="003E6F9F" w:rsidRDefault="00183BDF" w:rsidP="00183BDF">
            <w:pPr>
              <w:jc w:val="center"/>
              <w:rPr>
                <w:rFonts w:eastAsia="標楷體"/>
                <w:sz w:val="22"/>
                <w:szCs w:val="22"/>
              </w:rPr>
            </w:pPr>
            <w:r>
              <w:rPr>
                <w:rFonts w:eastAsia="標楷體" w:hint="eastAsia"/>
                <w:sz w:val="22"/>
                <w:szCs w:val="22"/>
              </w:rPr>
              <w:t>86</w:t>
            </w:r>
          </w:p>
        </w:tc>
        <w:tc>
          <w:tcPr>
            <w:tcW w:w="2464" w:type="dxa"/>
          </w:tcPr>
          <w:p w:rsidR="00183BDF" w:rsidRPr="003E6F9F" w:rsidRDefault="006A5067" w:rsidP="00183BDF">
            <w:pPr>
              <w:jc w:val="center"/>
              <w:rPr>
                <w:rFonts w:eastAsia="標楷體"/>
                <w:sz w:val="22"/>
                <w:szCs w:val="22"/>
              </w:rPr>
            </w:pPr>
            <w:r>
              <w:rPr>
                <w:rFonts w:eastAsia="標楷體" w:hint="eastAsia"/>
                <w:sz w:val="22"/>
                <w:szCs w:val="22"/>
              </w:rPr>
              <w:t>7</w:t>
            </w:r>
            <w:r w:rsidR="009E3F56">
              <w:rPr>
                <w:rFonts w:eastAsia="標楷體" w:hint="eastAsia"/>
                <w:sz w:val="22"/>
                <w:szCs w:val="22"/>
              </w:rPr>
              <w:t>5.58</w:t>
            </w:r>
          </w:p>
        </w:tc>
        <w:tc>
          <w:tcPr>
            <w:tcW w:w="2465" w:type="dxa"/>
            <w:vMerge/>
            <w:tcBorders>
              <w:bottom w:val="single" w:sz="4" w:space="0" w:color="auto"/>
            </w:tcBorders>
          </w:tcPr>
          <w:p w:rsidR="00183BDF" w:rsidRPr="003E6F9F" w:rsidRDefault="00183BDF" w:rsidP="00183BDF">
            <w:pPr>
              <w:jc w:val="center"/>
              <w:rPr>
                <w:rFonts w:eastAsia="標楷體"/>
                <w:sz w:val="22"/>
                <w:szCs w:val="22"/>
              </w:rPr>
            </w:pPr>
          </w:p>
        </w:tc>
      </w:tr>
      <w:tr w:rsidR="00183BDF" w:rsidRPr="003E6F9F" w:rsidTr="00DB0228">
        <w:tc>
          <w:tcPr>
            <w:tcW w:w="2464" w:type="dxa"/>
            <w:vMerge/>
          </w:tcPr>
          <w:p w:rsidR="00183BDF" w:rsidRPr="003E6F9F" w:rsidRDefault="00183BDF" w:rsidP="00183BDF">
            <w:pPr>
              <w:jc w:val="center"/>
              <w:rPr>
                <w:rFonts w:eastAsia="標楷體"/>
                <w:sz w:val="22"/>
                <w:szCs w:val="22"/>
              </w:rPr>
            </w:pPr>
          </w:p>
        </w:tc>
        <w:tc>
          <w:tcPr>
            <w:tcW w:w="2464" w:type="dxa"/>
          </w:tcPr>
          <w:p w:rsidR="00183BDF" w:rsidRPr="001B4F3F" w:rsidRDefault="00183BDF" w:rsidP="00183BDF">
            <w:pPr>
              <w:jc w:val="center"/>
              <w:rPr>
                <w:rFonts w:eastAsia="標楷體"/>
              </w:rPr>
            </w:pPr>
            <w:r w:rsidRPr="001B4F3F">
              <w:rPr>
                <w:rFonts w:eastAsia="標楷體"/>
              </w:rPr>
              <w:t>NAA</w:t>
            </w:r>
          </w:p>
        </w:tc>
        <w:tc>
          <w:tcPr>
            <w:tcW w:w="2465" w:type="dxa"/>
          </w:tcPr>
          <w:p w:rsidR="00183BDF" w:rsidRPr="003E6F9F" w:rsidRDefault="009E3F56" w:rsidP="00183BDF">
            <w:pPr>
              <w:jc w:val="center"/>
              <w:rPr>
                <w:rFonts w:eastAsia="標楷體"/>
                <w:sz w:val="22"/>
                <w:szCs w:val="22"/>
              </w:rPr>
            </w:pPr>
            <w:r>
              <w:rPr>
                <w:rFonts w:eastAsia="標楷體" w:hint="eastAsia"/>
                <w:sz w:val="22"/>
                <w:szCs w:val="22"/>
              </w:rPr>
              <w:t>71</w:t>
            </w:r>
            <w:r w:rsidR="00A34317" w:rsidRPr="00A34317">
              <w:rPr>
                <w:rFonts w:eastAsia="標楷體" w:hint="eastAsia"/>
                <w:color w:val="FFFFFF"/>
                <w:sz w:val="22"/>
                <w:szCs w:val="22"/>
              </w:rPr>
              <w:t>*</w:t>
            </w:r>
          </w:p>
        </w:tc>
        <w:tc>
          <w:tcPr>
            <w:tcW w:w="2464" w:type="dxa"/>
          </w:tcPr>
          <w:p w:rsidR="00183BDF" w:rsidRPr="003E6F9F" w:rsidRDefault="00183BDF" w:rsidP="00183BDF">
            <w:pPr>
              <w:jc w:val="center"/>
              <w:rPr>
                <w:rFonts w:eastAsia="標楷體"/>
                <w:sz w:val="22"/>
                <w:szCs w:val="22"/>
              </w:rPr>
            </w:pPr>
            <w:r>
              <w:rPr>
                <w:rFonts w:eastAsia="標楷體" w:hint="eastAsia"/>
                <w:sz w:val="22"/>
                <w:szCs w:val="22"/>
              </w:rPr>
              <w:t>86</w:t>
            </w:r>
          </w:p>
        </w:tc>
        <w:tc>
          <w:tcPr>
            <w:tcW w:w="2464" w:type="dxa"/>
          </w:tcPr>
          <w:p w:rsidR="00183BDF" w:rsidRPr="003E6F9F" w:rsidRDefault="009E3F56" w:rsidP="00183BDF">
            <w:pPr>
              <w:jc w:val="center"/>
              <w:rPr>
                <w:rFonts w:eastAsia="標楷體"/>
                <w:sz w:val="22"/>
                <w:szCs w:val="22"/>
              </w:rPr>
            </w:pPr>
            <w:r>
              <w:rPr>
                <w:rFonts w:eastAsia="標楷體" w:hint="eastAsia"/>
                <w:sz w:val="22"/>
                <w:szCs w:val="22"/>
              </w:rPr>
              <w:t>82.56</w:t>
            </w:r>
          </w:p>
        </w:tc>
        <w:tc>
          <w:tcPr>
            <w:tcW w:w="2465" w:type="dxa"/>
            <w:vMerge/>
            <w:tcBorders>
              <w:bottom w:val="single" w:sz="4" w:space="0" w:color="auto"/>
            </w:tcBorders>
          </w:tcPr>
          <w:p w:rsidR="00183BDF" w:rsidRPr="003E6F9F" w:rsidRDefault="00183BDF" w:rsidP="00183BDF">
            <w:pPr>
              <w:jc w:val="center"/>
              <w:rPr>
                <w:rFonts w:eastAsia="標楷體"/>
                <w:sz w:val="22"/>
                <w:szCs w:val="22"/>
              </w:rPr>
            </w:pPr>
          </w:p>
        </w:tc>
      </w:tr>
      <w:tr w:rsidR="00183BDF" w:rsidRPr="003E6F9F" w:rsidTr="00DB0228">
        <w:tc>
          <w:tcPr>
            <w:tcW w:w="2464" w:type="dxa"/>
            <w:vMerge/>
          </w:tcPr>
          <w:p w:rsidR="00183BDF" w:rsidRPr="003E6F9F" w:rsidRDefault="00183BDF" w:rsidP="00183BDF">
            <w:pPr>
              <w:jc w:val="center"/>
              <w:rPr>
                <w:rFonts w:eastAsia="標楷體"/>
                <w:sz w:val="22"/>
                <w:szCs w:val="22"/>
              </w:rPr>
            </w:pPr>
          </w:p>
        </w:tc>
        <w:tc>
          <w:tcPr>
            <w:tcW w:w="2464" w:type="dxa"/>
          </w:tcPr>
          <w:p w:rsidR="00183BDF" w:rsidRPr="001B4F3F" w:rsidRDefault="00183BDF" w:rsidP="00183BDF">
            <w:pPr>
              <w:jc w:val="center"/>
              <w:rPr>
                <w:rFonts w:eastAsia="標楷體"/>
              </w:rPr>
            </w:pPr>
            <w:r w:rsidRPr="001B4F3F">
              <w:rPr>
                <w:rFonts w:eastAsia="標楷體"/>
              </w:rPr>
              <w:t>ABT 1</w:t>
            </w:r>
          </w:p>
        </w:tc>
        <w:tc>
          <w:tcPr>
            <w:tcW w:w="2465" w:type="dxa"/>
          </w:tcPr>
          <w:p w:rsidR="00183BDF" w:rsidRPr="003E6F9F" w:rsidRDefault="009E3F56" w:rsidP="00183BDF">
            <w:pPr>
              <w:jc w:val="center"/>
              <w:rPr>
                <w:rFonts w:eastAsia="標楷體"/>
                <w:sz w:val="22"/>
                <w:szCs w:val="22"/>
              </w:rPr>
            </w:pPr>
            <w:r>
              <w:rPr>
                <w:rFonts w:eastAsia="標楷體" w:hint="eastAsia"/>
                <w:sz w:val="22"/>
                <w:szCs w:val="22"/>
              </w:rPr>
              <w:t>20</w:t>
            </w:r>
            <w:r w:rsidR="00A34317" w:rsidRPr="00A34317">
              <w:rPr>
                <w:rFonts w:eastAsia="標楷體" w:hint="eastAsia"/>
                <w:color w:val="FFFFFF"/>
                <w:sz w:val="22"/>
                <w:szCs w:val="22"/>
              </w:rPr>
              <w:t>*</w:t>
            </w:r>
          </w:p>
        </w:tc>
        <w:tc>
          <w:tcPr>
            <w:tcW w:w="2464" w:type="dxa"/>
          </w:tcPr>
          <w:p w:rsidR="00183BDF" w:rsidRPr="003E6F9F" w:rsidRDefault="00183BDF" w:rsidP="00183BDF">
            <w:pPr>
              <w:jc w:val="center"/>
              <w:rPr>
                <w:rFonts w:eastAsia="標楷體"/>
                <w:sz w:val="22"/>
                <w:szCs w:val="22"/>
              </w:rPr>
            </w:pPr>
            <w:r>
              <w:rPr>
                <w:rFonts w:eastAsia="標楷體" w:hint="eastAsia"/>
                <w:sz w:val="22"/>
                <w:szCs w:val="22"/>
              </w:rPr>
              <w:t>43</w:t>
            </w:r>
          </w:p>
        </w:tc>
        <w:tc>
          <w:tcPr>
            <w:tcW w:w="2464" w:type="dxa"/>
          </w:tcPr>
          <w:p w:rsidR="00183BDF" w:rsidRPr="003E6F9F" w:rsidRDefault="009E3F56" w:rsidP="00183BDF">
            <w:pPr>
              <w:jc w:val="center"/>
              <w:rPr>
                <w:rFonts w:eastAsia="標楷體"/>
                <w:sz w:val="22"/>
                <w:szCs w:val="22"/>
              </w:rPr>
            </w:pPr>
            <w:r>
              <w:rPr>
                <w:rFonts w:eastAsia="標楷體" w:hint="eastAsia"/>
                <w:sz w:val="22"/>
                <w:szCs w:val="22"/>
              </w:rPr>
              <w:t>46.51</w:t>
            </w:r>
          </w:p>
        </w:tc>
        <w:tc>
          <w:tcPr>
            <w:tcW w:w="2465" w:type="dxa"/>
            <w:vMerge/>
            <w:tcBorders>
              <w:bottom w:val="single" w:sz="4" w:space="0" w:color="auto"/>
            </w:tcBorders>
          </w:tcPr>
          <w:p w:rsidR="00183BDF" w:rsidRPr="003E6F9F" w:rsidRDefault="00183BDF" w:rsidP="00183BDF">
            <w:pPr>
              <w:jc w:val="center"/>
              <w:rPr>
                <w:rFonts w:eastAsia="標楷體"/>
                <w:sz w:val="22"/>
                <w:szCs w:val="22"/>
              </w:rPr>
            </w:pPr>
          </w:p>
        </w:tc>
      </w:tr>
      <w:tr w:rsidR="00183BDF" w:rsidRPr="003E6F9F" w:rsidTr="00DB0228">
        <w:tc>
          <w:tcPr>
            <w:tcW w:w="2464" w:type="dxa"/>
            <w:vMerge/>
            <w:tcBorders>
              <w:bottom w:val="single" w:sz="4" w:space="0" w:color="auto"/>
            </w:tcBorders>
          </w:tcPr>
          <w:p w:rsidR="00183BDF" w:rsidRPr="003E6F9F" w:rsidRDefault="00183BDF" w:rsidP="00183BDF">
            <w:pPr>
              <w:jc w:val="center"/>
              <w:rPr>
                <w:rFonts w:eastAsia="標楷體"/>
                <w:sz w:val="22"/>
                <w:szCs w:val="22"/>
              </w:rPr>
            </w:pPr>
          </w:p>
        </w:tc>
        <w:tc>
          <w:tcPr>
            <w:tcW w:w="2464" w:type="dxa"/>
            <w:tcBorders>
              <w:bottom w:val="single" w:sz="4" w:space="0" w:color="auto"/>
            </w:tcBorders>
          </w:tcPr>
          <w:p w:rsidR="00183BDF" w:rsidRDefault="00183BDF" w:rsidP="00183BDF">
            <w:pPr>
              <w:jc w:val="center"/>
            </w:pPr>
            <w:r w:rsidRPr="001B4F3F">
              <w:rPr>
                <w:rFonts w:eastAsia="標楷體" w:hint="eastAsia"/>
              </w:rPr>
              <w:t>對照組</w:t>
            </w:r>
          </w:p>
        </w:tc>
        <w:tc>
          <w:tcPr>
            <w:tcW w:w="2465" w:type="dxa"/>
            <w:tcBorders>
              <w:bottom w:val="single" w:sz="4" w:space="0" w:color="auto"/>
            </w:tcBorders>
          </w:tcPr>
          <w:p w:rsidR="00183BDF" w:rsidRPr="003E6F9F" w:rsidRDefault="006A5067" w:rsidP="00183BDF">
            <w:pPr>
              <w:jc w:val="center"/>
              <w:rPr>
                <w:rFonts w:eastAsia="標楷體"/>
                <w:sz w:val="22"/>
                <w:szCs w:val="22"/>
              </w:rPr>
            </w:pPr>
            <w:r>
              <w:rPr>
                <w:rFonts w:eastAsia="標楷體" w:hint="eastAsia"/>
                <w:sz w:val="22"/>
                <w:szCs w:val="22"/>
              </w:rPr>
              <w:t>10</w:t>
            </w:r>
            <w:r w:rsidR="00A34317" w:rsidRPr="00A34317">
              <w:rPr>
                <w:rFonts w:eastAsia="標楷體" w:hint="eastAsia"/>
                <w:color w:val="FFFFFF"/>
                <w:sz w:val="22"/>
                <w:szCs w:val="22"/>
              </w:rPr>
              <w:t>*</w:t>
            </w:r>
          </w:p>
        </w:tc>
        <w:tc>
          <w:tcPr>
            <w:tcW w:w="2464" w:type="dxa"/>
            <w:tcBorders>
              <w:bottom w:val="single" w:sz="4" w:space="0" w:color="auto"/>
            </w:tcBorders>
          </w:tcPr>
          <w:p w:rsidR="00183BDF" w:rsidRPr="003E6F9F" w:rsidRDefault="00183BDF" w:rsidP="00183BDF">
            <w:pPr>
              <w:jc w:val="center"/>
              <w:rPr>
                <w:rFonts w:eastAsia="標楷體"/>
                <w:sz w:val="22"/>
                <w:szCs w:val="22"/>
              </w:rPr>
            </w:pPr>
            <w:r>
              <w:rPr>
                <w:rFonts w:eastAsia="標楷體" w:hint="eastAsia"/>
                <w:sz w:val="22"/>
                <w:szCs w:val="22"/>
              </w:rPr>
              <w:t>43</w:t>
            </w:r>
          </w:p>
        </w:tc>
        <w:tc>
          <w:tcPr>
            <w:tcW w:w="2464" w:type="dxa"/>
            <w:tcBorders>
              <w:bottom w:val="single" w:sz="4" w:space="0" w:color="auto"/>
            </w:tcBorders>
          </w:tcPr>
          <w:p w:rsidR="00183BDF" w:rsidRPr="003E6F9F" w:rsidRDefault="009E3F56" w:rsidP="00183BDF">
            <w:pPr>
              <w:jc w:val="center"/>
              <w:rPr>
                <w:rFonts w:eastAsia="標楷體"/>
                <w:sz w:val="22"/>
                <w:szCs w:val="22"/>
              </w:rPr>
            </w:pPr>
            <w:r>
              <w:rPr>
                <w:rFonts w:eastAsia="標楷體" w:hint="eastAsia"/>
                <w:sz w:val="22"/>
                <w:szCs w:val="22"/>
              </w:rPr>
              <w:t>23.26</w:t>
            </w:r>
          </w:p>
        </w:tc>
        <w:tc>
          <w:tcPr>
            <w:tcW w:w="2465" w:type="dxa"/>
            <w:vMerge/>
            <w:tcBorders>
              <w:bottom w:val="single" w:sz="4" w:space="0" w:color="auto"/>
            </w:tcBorders>
          </w:tcPr>
          <w:p w:rsidR="00183BDF" w:rsidRPr="003E6F9F" w:rsidRDefault="00183BDF" w:rsidP="00183BDF">
            <w:pPr>
              <w:jc w:val="center"/>
              <w:rPr>
                <w:rFonts w:eastAsia="標楷體"/>
                <w:sz w:val="22"/>
                <w:szCs w:val="22"/>
              </w:rPr>
            </w:pPr>
          </w:p>
        </w:tc>
      </w:tr>
    </w:tbl>
    <w:p w:rsidR="003E6F9F" w:rsidRDefault="008D284A" w:rsidP="00E02F37">
      <w:pPr>
        <w:jc w:val="both"/>
        <w:rPr>
          <w:rFonts w:eastAsia="標楷體"/>
          <w:sz w:val="22"/>
          <w:szCs w:val="22"/>
        </w:rPr>
      </w:pPr>
      <w:r>
        <w:rPr>
          <w:sz w:val="22"/>
          <w:szCs w:val="22"/>
        </w:rPr>
        <w:t>Note</w:t>
      </w:r>
      <w:r>
        <w:rPr>
          <w:rFonts w:ascii="新細明體" w:hAnsi="新細明體" w:hint="eastAsia"/>
          <w:sz w:val="22"/>
          <w:szCs w:val="22"/>
        </w:rPr>
        <w:t>：</w:t>
      </w:r>
      <w:r w:rsidRPr="00A34317">
        <w:rPr>
          <w:rFonts w:eastAsia="標楷體" w:hint="eastAsia"/>
          <w:b/>
          <w:sz w:val="22"/>
          <w:szCs w:val="22"/>
        </w:rPr>
        <w:t>*</w:t>
      </w:r>
      <w:r w:rsidRPr="008D284A">
        <w:rPr>
          <w:rFonts w:eastAsia="標楷體" w:hint="eastAsia"/>
          <w:sz w:val="22"/>
          <w:szCs w:val="22"/>
        </w:rPr>
        <w:t>有兩</w:t>
      </w:r>
      <w:r>
        <w:rPr>
          <w:rFonts w:eastAsia="標楷體" w:hint="eastAsia"/>
          <w:sz w:val="22"/>
          <w:szCs w:val="22"/>
        </w:rPr>
        <w:t>株扦插枝條已有發根情況產生。</w:t>
      </w:r>
    </w:p>
    <w:p w:rsidR="008D284A" w:rsidRPr="008D284A" w:rsidRDefault="008D284A" w:rsidP="008D284A">
      <w:pPr>
        <w:ind w:leftChars="268" w:left="643"/>
        <w:jc w:val="both"/>
        <w:rPr>
          <w:sz w:val="22"/>
          <w:szCs w:val="22"/>
        </w:rPr>
        <w:sectPr w:rsidR="008D284A" w:rsidRPr="008D284A" w:rsidSect="00E02F37">
          <w:pgSz w:w="16838" w:h="11906" w:orient="landscape"/>
          <w:pgMar w:top="1134" w:right="1134" w:bottom="1134" w:left="1134" w:header="851" w:footer="992" w:gutter="0"/>
          <w:cols w:space="425"/>
          <w:docGrid w:type="lines" w:linePitch="360"/>
        </w:sectPr>
      </w:pPr>
      <w:r w:rsidRPr="00A34317">
        <w:rPr>
          <w:rFonts w:ascii="新細明體" w:hAnsi="新細明體" w:hint="eastAsia"/>
          <w:b/>
          <w:sz w:val="22"/>
          <w:szCs w:val="22"/>
          <w:vertAlign w:val="superscript"/>
        </w:rPr>
        <w:t>Δ</w:t>
      </w:r>
      <w:r w:rsidRPr="008D284A">
        <w:rPr>
          <w:rFonts w:eastAsia="標楷體" w:hint="eastAsia"/>
          <w:sz w:val="22"/>
          <w:szCs w:val="22"/>
        </w:rPr>
        <w:t>有兩</w:t>
      </w:r>
      <w:r>
        <w:rPr>
          <w:rFonts w:eastAsia="標楷體" w:hint="eastAsia"/>
          <w:sz w:val="22"/>
          <w:szCs w:val="22"/>
        </w:rPr>
        <w:t>株扦插枝條已有開始抽出新芽。</w:t>
      </w:r>
    </w:p>
    <w:p w:rsidR="007E5F7D" w:rsidRPr="00813978" w:rsidRDefault="007E5F7D" w:rsidP="007E5F7D">
      <w:pPr>
        <w:pStyle w:val="1"/>
        <w:jc w:val="center"/>
        <w:rPr>
          <w:rFonts w:ascii="標楷體" w:eastAsia="標楷體" w:hAnsi="標楷體"/>
          <w:sz w:val="32"/>
          <w:szCs w:val="32"/>
        </w:rPr>
      </w:pPr>
      <w:bookmarkStart w:id="31" w:name="_Toc374440137"/>
      <w:r w:rsidRPr="00813978">
        <w:rPr>
          <w:noProof/>
          <w:sz w:val="22"/>
          <w:szCs w:val="22"/>
        </w:rPr>
        <w:lastRenderedPageBreak/>
        <w:drawing>
          <wp:anchor distT="0" distB="0" distL="114300" distR="114300" simplePos="0" relativeHeight="251729920" behindDoc="1" locked="0" layoutInCell="1" allowOverlap="1" wp14:anchorId="3E81DD5F" wp14:editId="17165BAF">
            <wp:simplePos x="0" y="0"/>
            <wp:positionH relativeFrom="column">
              <wp:posOffset>2091690</wp:posOffset>
            </wp:positionH>
            <wp:positionV relativeFrom="paragraph">
              <wp:posOffset>642620</wp:posOffset>
            </wp:positionV>
            <wp:extent cx="5270500" cy="4395470"/>
            <wp:effectExtent l="0" t="0" r="6350" b="5080"/>
            <wp:wrapTight wrapText="bothSides">
              <wp:wrapPolygon edited="0">
                <wp:start x="0" y="0"/>
                <wp:lineTo x="0" y="21531"/>
                <wp:lineTo x="21548" y="21531"/>
                <wp:lineTo x="21548" y="0"/>
                <wp:lineTo x="0" y="0"/>
              </wp:wrapPolygon>
            </wp:wrapTight>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0500" cy="4395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3978">
        <w:rPr>
          <w:rFonts w:ascii="標楷體" w:eastAsia="標楷體" w:hAnsi="標楷體" w:hint="eastAsia"/>
          <w:sz w:val="32"/>
          <w:szCs w:val="32"/>
        </w:rPr>
        <w:t>附圖</w:t>
      </w:r>
      <w:bookmarkEnd w:id="31"/>
    </w:p>
    <w:p w:rsidR="007E5F7D" w:rsidRDefault="007E5F7D" w:rsidP="00E02F37">
      <w:pPr>
        <w:jc w:val="center"/>
        <w:rPr>
          <w:sz w:val="22"/>
          <w:szCs w:val="22"/>
        </w:rPr>
      </w:pPr>
    </w:p>
    <w:p w:rsidR="007E5F7D" w:rsidRDefault="007E5F7D" w:rsidP="00E02F37">
      <w:pPr>
        <w:jc w:val="center"/>
        <w:rPr>
          <w:sz w:val="22"/>
          <w:szCs w:val="22"/>
        </w:rPr>
      </w:pPr>
    </w:p>
    <w:p w:rsidR="007E5F7D" w:rsidRDefault="007E5F7D" w:rsidP="00E02F37">
      <w:pPr>
        <w:jc w:val="center"/>
        <w:rPr>
          <w:sz w:val="22"/>
          <w:szCs w:val="22"/>
        </w:rPr>
      </w:pPr>
    </w:p>
    <w:p w:rsidR="007E5F7D" w:rsidRDefault="007E5F7D" w:rsidP="00E02F37">
      <w:pPr>
        <w:jc w:val="center"/>
        <w:rPr>
          <w:sz w:val="22"/>
          <w:szCs w:val="22"/>
        </w:rPr>
      </w:pPr>
    </w:p>
    <w:p w:rsidR="007E5F7D" w:rsidRDefault="007E5F7D" w:rsidP="00E02F37">
      <w:pPr>
        <w:jc w:val="center"/>
        <w:rPr>
          <w:sz w:val="22"/>
          <w:szCs w:val="22"/>
        </w:rPr>
      </w:pPr>
    </w:p>
    <w:p w:rsidR="007E5F7D" w:rsidRDefault="007E5F7D" w:rsidP="00E02F37">
      <w:pPr>
        <w:jc w:val="center"/>
        <w:rPr>
          <w:sz w:val="22"/>
          <w:szCs w:val="22"/>
        </w:rPr>
      </w:pPr>
    </w:p>
    <w:p w:rsidR="007E5F7D" w:rsidRDefault="007E5F7D" w:rsidP="00E02F37">
      <w:pPr>
        <w:jc w:val="center"/>
        <w:rPr>
          <w:sz w:val="22"/>
          <w:szCs w:val="22"/>
        </w:rPr>
      </w:pPr>
    </w:p>
    <w:p w:rsidR="007E5F7D" w:rsidRDefault="007E5F7D" w:rsidP="00E02F37">
      <w:pPr>
        <w:jc w:val="center"/>
        <w:rPr>
          <w:sz w:val="22"/>
          <w:szCs w:val="22"/>
        </w:rPr>
      </w:pPr>
    </w:p>
    <w:p w:rsidR="007E5F7D" w:rsidRDefault="007E5F7D" w:rsidP="00E02F37">
      <w:pPr>
        <w:jc w:val="center"/>
        <w:rPr>
          <w:sz w:val="22"/>
          <w:szCs w:val="22"/>
        </w:rPr>
      </w:pPr>
    </w:p>
    <w:p w:rsidR="007E5F7D" w:rsidRDefault="007E5F7D" w:rsidP="00E02F37">
      <w:pPr>
        <w:jc w:val="center"/>
        <w:rPr>
          <w:sz w:val="22"/>
          <w:szCs w:val="22"/>
        </w:rPr>
      </w:pPr>
    </w:p>
    <w:p w:rsidR="007E5F7D" w:rsidRDefault="007E5F7D" w:rsidP="00E02F37">
      <w:pPr>
        <w:jc w:val="center"/>
        <w:rPr>
          <w:sz w:val="22"/>
          <w:szCs w:val="22"/>
        </w:rPr>
      </w:pPr>
    </w:p>
    <w:p w:rsidR="007E5F7D" w:rsidRDefault="007E5F7D" w:rsidP="00E02F37">
      <w:pPr>
        <w:jc w:val="center"/>
        <w:rPr>
          <w:sz w:val="22"/>
          <w:szCs w:val="22"/>
        </w:rPr>
      </w:pPr>
    </w:p>
    <w:p w:rsidR="007E5F7D" w:rsidRDefault="007E5F7D" w:rsidP="00E02F37">
      <w:pPr>
        <w:jc w:val="center"/>
        <w:rPr>
          <w:sz w:val="22"/>
          <w:szCs w:val="22"/>
        </w:rPr>
      </w:pPr>
    </w:p>
    <w:p w:rsidR="007E5F7D" w:rsidRDefault="007E5F7D" w:rsidP="00E02F37">
      <w:pPr>
        <w:jc w:val="center"/>
        <w:rPr>
          <w:sz w:val="22"/>
          <w:szCs w:val="22"/>
        </w:rPr>
      </w:pPr>
    </w:p>
    <w:p w:rsidR="007E5F7D" w:rsidRDefault="007E5F7D" w:rsidP="00E02F37">
      <w:pPr>
        <w:jc w:val="center"/>
        <w:rPr>
          <w:sz w:val="22"/>
          <w:szCs w:val="22"/>
        </w:rPr>
      </w:pPr>
    </w:p>
    <w:p w:rsidR="007E5F7D" w:rsidRDefault="007E5F7D" w:rsidP="00E02F37">
      <w:pPr>
        <w:jc w:val="center"/>
        <w:rPr>
          <w:sz w:val="22"/>
          <w:szCs w:val="22"/>
        </w:rPr>
      </w:pPr>
    </w:p>
    <w:p w:rsidR="007E5F7D" w:rsidRDefault="007E5F7D" w:rsidP="00E02F37">
      <w:pPr>
        <w:jc w:val="center"/>
        <w:rPr>
          <w:sz w:val="22"/>
          <w:szCs w:val="22"/>
        </w:rPr>
      </w:pPr>
    </w:p>
    <w:p w:rsidR="00E02F37" w:rsidRPr="00E02F37" w:rsidRDefault="00E02F37" w:rsidP="007E5F7D">
      <w:pPr>
        <w:rPr>
          <w:sz w:val="22"/>
          <w:szCs w:val="22"/>
        </w:rPr>
      </w:pPr>
    </w:p>
    <w:p w:rsidR="00E02F37" w:rsidRPr="00E02F37" w:rsidRDefault="00E02F37" w:rsidP="00807BBA">
      <w:pPr>
        <w:autoSpaceDE w:val="0"/>
        <w:autoSpaceDN w:val="0"/>
        <w:adjustRightInd w:val="0"/>
        <w:ind w:left="708" w:hangingChars="295" w:hanging="708"/>
        <w:rPr>
          <w:rFonts w:eastAsia="標楷體"/>
          <w:kern w:val="0"/>
        </w:rPr>
      </w:pPr>
      <w:r w:rsidRPr="00E02F37">
        <w:rPr>
          <w:rFonts w:eastAsia="標楷體"/>
        </w:rPr>
        <w:t>圖一、</w:t>
      </w:r>
      <w:r w:rsidR="002142F6">
        <w:rPr>
          <w:rFonts w:eastAsia="標楷體"/>
        </w:rPr>
        <w:t>臺灣穗花杉</w:t>
      </w:r>
      <w:r w:rsidRPr="00E02F37">
        <w:rPr>
          <w:rFonts w:eastAsia="標楷體"/>
        </w:rPr>
        <w:t>三大族群生育地分布及</w:t>
      </w:r>
      <w:r w:rsidRPr="00E02F37">
        <w:rPr>
          <w:rFonts w:eastAsia="標楷體"/>
          <w:kern w:val="0"/>
        </w:rPr>
        <w:t>大武事業區</w:t>
      </w:r>
      <w:r w:rsidR="002142F6">
        <w:rPr>
          <w:rFonts w:eastAsia="標楷體"/>
          <w:kern w:val="0"/>
        </w:rPr>
        <w:t>臺灣穗花杉</w:t>
      </w:r>
      <w:r w:rsidRPr="00E02F37">
        <w:rPr>
          <w:rFonts w:eastAsia="標楷體"/>
          <w:kern w:val="0"/>
        </w:rPr>
        <w:t>自然保留區</w:t>
      </w:r>
      <w:r w:rsidRPr="00E02F37">
        <w:rPr>
          <w:rFonts w:eastAsia="標楷體"/>
          <w:kern w:val="0"/>
        </w:rPr>
        <w:t>(DAWU)</w:t>
      </w:r>
      <w:r w:rsidRPr="00E02F37">
        <w:rPr>
          <w:rFonts w:eastAsia="標楷體"/>
          <w:kern w:val="0"/>
        </w:rPr>
        <w:t>與</w:t>
      </w:r>
      <w:r w:rsidRPr="00E02F37">
        <w:rPr>
          <w:rFonts w:eastAsia="標楷體"/>
        </w:rPr>
        <w:t>大里力山東稜</w:t>
      </w:r>
      <w:r w:rsidRPr="00E02F37">
        <w:rPr>
          <w:rFonts w:eastAsia="標楷體"/>
        </w:rPr>
        <w:t>(1256</w:t>
      </w:r>
      <w:r w:rsidRPr="00E02F37">
        <w:rPr>
          <w:rFonts w:eastAsia="標楷體"/>
        </w:rPr>
        <w:t>峰</w:t>
      </w:r>
      <w:r w:rsidRPr="00E02F37">
        <w:rPr>
          <w:rFonts w:eastAsia="標楷體"/>
        </w:rPr>
        <w:t>)</w:t>
      </w:r>
      <w:r w:rsidRPr="00E02F37">
        <w:rPr>
          <w:rFonts w:eastAsia="標楷體"/>
        </w:rPr>
        <w:t>西側族群</w:t>
      </w:r>
      <w:r w:rsidRPr="00E02F37">
        <w:rPr>
          <w:rFonts w:eastAsia="標楷體"/>
        </w:rPr>
        <w:t>(DL)</w:t>
      </w:r>
      <w:r w:rsidRPr="00E02F37">
        <w:rPr>
          <w:rFonts w:eastAsia="標楷體"/>
        </w:rPr>
        <w:t>樣本採集區域植株分布圖。</w:t>
      </w:r>
      <w:r w:rsidRPr="00E02F37">
        <w:rPr>
          <w:rFonts w:eastAsia="標楷體"/>
        </w:rPr>
        <w:t xml:space="preserve"> </w:t>
      </w:r>
    </w:p>
    <w:p w:rsidR="00E02F37" w:rsidRPr="007E5F7D" w:rsidRDefault="00E02F37" w:rsidP="00807BBA">
      <w:pPr>
        <w:ind w:left="708" w:hangingChars="295" w:hanging="708"/>
        <w:rPr>
          <w:rFonts w:eastAsia="標楷體"/>
        </w:rPr>
        <w:sectPr w:rsidR="00E02F37" w:rsidRPr="007E5F7D" w:rsidSect="00E02F37">
          <w:pgSz w:w="16838" w:h="11906" w:orient="landscape"/>
          <w:pgMar w:top="1134" w:right="1134" w:bottom="1134" w:left="1134" w:header="851" w:footer="992" w:gutter="0"/>
          <w:cols w:space="425"/>
          <w:docGrid w:type="lines" w:linePitch="360"/>
        </w:sectPr>
      </w:pPr>
    </w:p>
    <w:p w:rsidR="00E02F37" w:rsidRPr="00E02F37" w:rsidRDefault="008C4AA0" w:rsidP="00E02F37">
      <w:pPr>
        <w:rPr>
          <w:rFonts w:ascii="標楷體" w:eastAsia="標楷體" w:hAnsi="標楷體"/>
        </w:rPr>
      </w:pPr>
      <w:r w:rsidRPr="00E02F37">
        <w:rPr>
          <w:rFonts w:ascii="標楷體" w:eastAsia="標楷體" w:hAnsi="標楷體"/>
          <w:noProof/>
        </w:rPr>
        <w:lastRenderedPageBreak/>
        <w:drawing>
          <wp:inline distT="0" distB="0" distL="0" distR="0">
            <wp:extent cx="8017510" cy="3709035"/>
            <wp:effectExtent l="0" t="0" r="2540" b="5715"/>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l="42354" t="10220" r="27412" b="48347"/>
                    <a:stretch>
                      <a:fillRect/>
                    </a:stretch>
                  </pic:blipFill>
                  <pic:spPr bwMode="auto">
                    <a:xfrm>
                      <a:off x="0" y="0"/>
                      <a:ext cx="8017510" cy="3709035"/>
                    </a:xfrm>
                    <a:prstGeom prst="rect">
                      <a:avLst/>
                    </a:prstGeom>
                    <a:noFill/>
                    <a:ln>
                      <a:noFill/>
                    </a:ln>
                  </pic:spPr>
                </pic:pic>
              </a:graphicData>
            </a:graphic>
          </wp:inline>
        </w:drawing>
      </w:r>
    </w:p>
    <w:p w:rsidR="00E02F37" w:rsidRPr="00E02F37" w:rsidRDefault="00E02F37" w:rsidP="00807BBA">
      <w:pPr>
        <w:ind w:left="708" w:hangingChars="295" w:hanging="708"/>
        <w:rPr>
          <w:rFonts w:eastAsia="標楷體"/>
        </w:rPr>
      </w:pPr>
      <w:r w:rsidRPr="00E02F37">
        <w:rPr>
          <w:rFonts w:eastAsia="標楷體"/>
        </w:rPr>
        <w:t>圖二、利用</w:t>
      </w:r>
      <w:r w:rsidRPr="00E02F37">
        <w:rPr>
          <w:rFonts w:eastAsia="標楷體"/>
        </w:rPr>
        <w:t>LOSITAN</w:t>
      </w:r>
      <w:r w:rsidRPr="00E02F37">
        <w:rPr>
          <w:rFonts w:eastAsia="標楷體"/>
        </w:rPr>
        <w:t>進行</w:t>
      </w:r>
      <w:r w:rsidRPr="00E02F37">
        <w:rPr>
          <w:rFonts w:eastAsia="標楷體"/>
        </w:rPr>
        <w:t>15</w:t>
      </w:r>
      <w:r w:rsidRPr="00E02F37">
        <w:rPr>
          <w:rFonts w:eastAsia="標楷體"/>
        </w:rPr>
        <w:t>組微衛星體基因座之中性檢測，其落於灰色區域表示為中性基因座，落於紅色區域表示其受到正向天擇，落於黃色區域表示其受到平衡性天擇。</w:t>
      </w:r>
    </w:p>
    <w:p w:rsidR="00E02F37" w:rsidRPr="00E02F37" w:rsidRDefault="00E02F37" w:rsidP="00807BBA">
      <w:pPr>
        <w:ind w:left="708" w:hangingChars="295" w:hanging="708"/>
        <w:rPr>
          <w:rFonts w:ascii="標楷體" w:eastAsia="標楷體" w:hAnsi="標楷體"/>
        </w:rPr>
        <w:sectPr w:rsidR="00E02F37" w:rsidRPr="00E02F37" w:rsidSect="00E02F37">
          <w:pgSz w:w="16838" w:h="11906" w:orient="landscape"/>
          <w:pgMar w:top="1134" w:right="1134" w:bottom="1134" w:left="1134" w:header="851" w:footer="992" w:gutter="0"/>
          <w:cols w:space="425"/>
          <w:docGrid w:type="lines" w:linePitch="360"/>
        </w:sectPr>
      </w:pPr>
    </w:p>
    <w:p w:rsidR="00E02F37" w:rsidRPr="00E02F37" w:rsidRDefault="008C4AA0" w:rsidP="00E02F37">
      <w:pPr>
        <w:rPr>
          <w:rFonts w:ascii="標楷體" w:eastAsia="標楷體" w:hAnsi="標楷體"/>
        </w:rPr>
      </w:pPr>
      <w:r>
        <w:rPr>
          <w:noProof/>
        </w:rPr>
        <w:lastRenderedPageBreak/>
        <w:drawing>
          <wp:anchor distT="0" distB="0" distL="114300" distR="114300" simplePos="0" relativeHeight="251695104" behindDoc="1" locked="0" layoutInCell="1" allowOverlap="1">
            <wp:simplePos x="0" y="0"/>
            <wp:positionH relativeFrom="column">
              <wp:posOffset>97155</wp:posOffset>
            </wp:positionH>
            <wp:positionV relativeFrom="paragraph">
              <wp:posOffset>9525</wp:posOffset>
            </wp:positionV>
            <wp:extent cx="9251950" cy="4730115"/>
            <wp:effectExtent l="0" t="0" r="6350" b="0"/>
            <wp:wrapNone/>
            <wp:docPr id="7214"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51950" cy="47301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02F37" w:rsidRPr="00E02F37" w:rsidRDefault="00E02F37" w:rsidP="00E02F37">
      <w:pPr>
        <w:rPr>
          <w:rFonts w:ascii="標楷體" w:eastAsia="標楷體" w:hAnsi="標楷體"/>
        </w:rPr>
      </w:pPr>
    </w:p>
    <w:p w:rsidR="00E02F37" w:rsidRPr="00E02F37" w:rsidRDefault="00E02F37" w:rsidP="00E02F37">
      <w:pPr>
        <w:rPr>
          <w:rFonts w:ascii="標楷體" w:eastAsia="標楷體" w:hAnsi="標楷體"/>
        </w:rPr>
      </w:pPr>
    </w:p>
    <w:p w:rsidR="00E02F37" w:rsidRPr="00E02F37" w:rsidRDefault="00E02F37" w:rsidP="00E02F37">
      <w:pPr>
        <w:rPr>
          <w:rFonts w:ascii="標楷體" w:eastAsia="標楷體" w:hAnsi="標楷體"/>
        </w:rPr>
      </w:pPr>
    </w:p>
    <w:p w:rsidR="00E02F37" w:rsidRPr="00E02F37" w:rsidRDefault="00E02F37" w:rsidP="00E02F37">
      <w:pPr>
        <w:rPr>
          <w:rFonts w:ascii="標楷體" w:eastAsia="標楷體" w:hAnsi="標楷體"/>
        </w:rPr>
      </w:pPr>
    </w:p>
    <w:p w:rsidR="00E02F37" w:rsidRPr="00E02F37" w:rsidRDefault="00E02F37" w:rsidP="00E02F37">
      <w:pPr>
        <w:rPr>
          <w:rFonts w:ascii="標楷體" w:eastAsia="標楷體" w:hAnsi="標楷體"/>
        </w:rPr>
      </w:pPr>
    </w:p>
    <w:p w:rsidR="00E02F37" w:rsidRPr="00E02F37" w:rsidRDefault="00E02F37" w:rsidP="00E02F37">
      <w:pPr>
        <w:rPr>
          <w:rFonts w:ascii="標楷體" w:eastAsia="標楷體" w:hAnsi="標楷體"/>
        </w:rPr>
      </w:pPr>
    </w:p>
    <w:p w:rsidR="00E02F37" w:rsidRPr="00E02F37" w:rsidRDefault="00E02F37" w:rsidP="00E02F37">
      <w:pPr>
        <w:rPr>
          <w:rFonts w:ascii="標楷體" w:eastAsia="標楷體" w:hAnsi="標楷體"/>
        </w:rPr>
      </w:pPr>
    </w:p>
    <w:p w:rsidR="00E02F37" w:rsidRPr="00E02F37" w:rsidRDefault="00E02F37" w:rsidP="00E02F37">
      <w:pPr>
        <w:rPr>
          <w:rFonts w:ascii="標楷體" w:eastAsia="標楷體" w:hAnsi="標楷體"/>
        </w:rPr>
      </w:pPr>
    </w:p>
    <w:p w:rsidR="00E02F37" w:rsidRPr="00E02F37" w:rsidRDefault="00E02F37" w:rsidP="00E02F37">
      <w:pPr>
        <w:rPr>
          <w:rFonts w:ascii="標楷體" w:eastAsia="標楷體" w:hAnsi="標楷體"/>
        </w:rPr>
      </w:pPr>
    </w:p>
    <w:p w:rsidR="00E02F37" w:rsidRPr="00E02F37" w:rsidRDefault="00E02F37" w:rsidP="00E02F37">
      <w:pPr>
        <w:rPr>
          <w:rFonts w:ascii="標楷體" w:eastAsia="標楷體" w:hAnsi="標楷體"/>
        </w:rPr>
      </w:pPr>
    </w:p>
    <w:p w:rsidR="00E02F37" w:rsidRPr="00E02F37" w:rsidRDefault="00E02F37" w:rsidP="00E02F37">
      <w:pPr>
        <w:rPr>
          <w:rFonts w:ascii="標楷體" w:eastAsia="標楷體" w:hAnsi="標楷體"/>
        </w:rPr>
      </w:pPr>
    </w:p>
    <w:p w:rsidR="00E02F37" w:rsidRPr="00E02F37" w:rsidRDefault="00E02F37" w:rsidP="00E02F37">
      <w:pPr>
        <w:rPr>
          <w:rFonts w:ascii="標楷體" w:eastAsia="標楷體" w:hAnsi="標楷體"/>
        </w:rPr>
      </w:pPr>
    </w:p>
    <w:p w:rsidR="00E02F37" w:rsidRPr="00E02F37" w:rsidRDefault="00E02F37" w:rsidP="00E02F37">
      <w:pPr>
        <w:rPr>
          <w:rFonts w:ascii="標楷體" w:eastAsia="標楷體" w:hAnsi="標楷體"/>
        </w:rPr>
      </w:pPr>
    </w:p>
    <w:p w:rsidR="00E02F37" w:rsidRPr="00E02F37" w:rsidRDefault="00E02F37" w:rsidP="00E02F37">
      <w:pPr>
        <w:rPr>
          <w:rFonts w:ascii="標楷體" w:eastAsia="標楷體" w:hAnsi="標楷體"/>
        </w:rPr>
      </w:pPr>
    </w:p>
    <w:p w:rsidR="00E02F37" w:rsidRPr="00E02F37" w:rsidRDefault="00E02F37" w:rsidP="00E02F37">
      <w:pPr>
        <w:rPr>
          <w:rFonts w:ascii="標楷體" w:eastAsia="標楷體" w:hAnsi="標楷體"/>
        </w:rPr>
      </w:pPr>
    </w:p>
    <w:p w:rsidR="00E02F37" w:rsidRPr="00E02F37" w:rsidRDefault="00E02F37" w:rsidP="00E02F37">
      <w:pPr>
        <w:rPr>
          <w:rFonts w:ascii="標楷體" w:eastAsia="標楷體" w:hAnsi="標楷體"/>
        </w:rPr>
      </w:pPr>
    </w:p>
    <w:p w:rsidR="00E02F37" w:rsidRPr="00E02F37" w:rsidRDefault="00E02F37" w:rsidP="00E02F37">
      <w:pPr>
        <w:rPr>
          <w:rFonts w:ascii="標楷體" w:eastAsia="標楷體" w:hAnsi="標楷體"/>
        </w:rPr>
      </w:pPr>
    </w:p>
    <w:p w:rsidR="00E02F37" w:rsidRPr="00E02F37" w:rsidRDefault="00E02F37" w:rsidP="00E02F37">
      <w:pPr>
        <w:rPr>
          <w:rFonts w:ascii="標楷體" w:eastAsia="標楷體" w:hAnsi="標楷體"/>
        </w:rPr>
      </w:pPr>
    </w:p>
    <w:p w:rsidR="00E02F37" w:rsidRPr="00E02F37" w:rsidRDefault="00E02F37" w:rsidP="00E02F37">
      <w:pPr>
        <w:rPr>
          <w:rFonts w:ascii="標楷體" w:eastAsia="標楷體" w:hAnsi="標楷體"/>
        </w:rPr>
      </w:pPr>
    </w:p>
    <w:p w:rsidR="00E02F37" w:rsidRPr="00E02F37" w:rsidRDefault="00E02F37" w:rsidP="00E02F37">
      <w:pPr>
        <w:rPr>
          <w:rFonts w:ascii="標楷體" w:eastAsia="標楷體" w:hAnsi="標楷體"/>
        </w:rPr>
      </w:pPr>
    </w:p>
    <w:p w:rsidR="00E02F37" w:rsidRPr="00E02F37" w:rsidRDefault="00E02F37" w:rsidP="00807BBA">
      <w:pPr>
        <w:ind w:left="708" w:hangingChars="295" w:hanging="708"/>
        <w:jc w:val="both"/>
        <w:rPr>
          <w:rFonts w:eastAsia="標楷體"/>
        </w:rPr>
      </w:pPr>
      <w:r w:rsidRPr="00E02F37">
        <w:rPr>
          <w:rFonts w:eastAsia="標楷體"/>
        </w:rPr>
        <w:t>圖三、利用</w:t>
      </w:r>
      <w:r w:rsidRPr="00E02F37">
        <w:rPr>
          <w:rFonts w:eastAsia="標楷體"/>
        </w:rPr>
        <w:t>IMa</w:t>
      </w:r>
      <w:r w:rsidRPr="00E02F37">
        <w:rPr>
          <w:rFonts w:eastAsia="標楷體"/>
        </w:rPr>
        <w:t>計算</w:t>
      </w:r>
      <w:r w:rsidR="002142F6">
        <w:rPr>
          <w:rFonts w:eastAsia="標楷體"/>
        </w:rPr>
        <w:t>臺灣穗花杉</w:t>
      </w:r>
      <w:r w:rsidRPr="00E02F37">
        <w:rPr>
          <w:rFonts w:eastAsia="標楷體"/>
        </w:rPr>
        <w:t>現生族群</w:t>
      </w:r>
      <w:r w:rsidRPr="00E02F37">
        <w:rPr>
          <w:rFonts w:eastAsia="標楷體"/>
        </w:rPr>
        <w:t xml:space="preserve"> [</w:t>
      </w:r>
      <w:r w:rsidRPr="00E02F37">
        <w:rPr>
          <w:rFonts w:eastAsia="標楷體" w:hint="eastAsia"/>
        </w:rPr>
        <w:t>D</w:t>
      </w:r>
      <w:r w:rsidRPr="00E02F37">
        <w:rPr>
          <w:rFonts w:eastAsia="標楷體"/>
        </w:rPr>
        <w:t>AWU</w:t>
      </w:r>
      <w:r w:rsidRPr="00E02F37">
        <w:rPr>
          <w:rFonts w:eastAsia="標楷體"/>
        </w:rPr>
        <w:t>族群</w:t>
      </w:r>
      <w:r w:rsidRPr="00E02F37">
        <w:rPr>
          <w:rFonts w:eastAsia="標楷體"/>
        </w:rPr>
        <w:t>(Pop. 1)</w:t>
      </w:r>
      <w:r w:rsidRPr="00E02F37">
        <w:rPr>
          <w:rFonts w:eastAsia="標楷體"/>
        </w:rPr>
        <w:t>與</w:t>
      </w:r>
      <w:r w:rsidRPr="00E02F37">
        <w:rPr>
          <w:rFonts w:eastAsia="標楷體" w:hint="eastAsia"/>
        </w:rPr>
        <w:t>D</w:t>
      </w:r>
      <w:r w:rsidRPr="00E02F37">
        <w:rPr>
          <w:rFonts w:eastAsia="標楷體"/>
        </w:rPr>
        <w:t>L</w:t>
      </w:r>
      <w:r w:rsidRPr="00E02F37">
        <w:rPr>
          <w:rFonts w:eastAsia="標楷體"/>
        </w:rPr>
        <w:t>族群</w:t>
      </w:r>
      <w:r w:rsidRPr="00E02F37">
        <w:rPr>
          <w:rFonts w:eastAsia="標楷體"/>
        </w:rPr>
        <w:t xml:space="preserve">(Pop. 2)] </w:t>
      </w:r>
      <w:r w:rsidRPr="00E02F37">
        <w:rPr>
          <w:rFonts w:eastAsia="標楷體"/>
        </w:rPr>
        <w:t>與祖先族群之有效族群大小、雙向基因交流</w:t>
      </w:r>
      <w:r w:rsidRPr="00E02F37">
        <w:rPr>
          <w:rFonts w:eastAsia="標楷體"/>
        </w:rPr>
        <w:t xml:space="preserve"> (Pop.1 to Pop. 2</w:t>
      </w:r>
      <w:r w:rsidRPr="00E02F37">
        <w:rPr>
          <w:rFonts w:eastAsia="標楷體"/>
        </w:rPr>
        <w:t>與</w:t>
      </w:r>
      <w:r w:rsidRPr="00E02F37">
        <w:rPr>
          <w:rFonts w:eastAsia="標楷體"/>
        </w:rPr>
        <w:t>Pop.2 to Pop. 1)</w:t>
      </w:r>
      <w:r w:rsidRPr="00E02F37">
        <w:rPr>
          <w:rFonts w:eastAsia="標楷體"/>
        </w:rPr>
        <w:t>及分歧時間</w:t>
      </w:r>
      <w:r w:rsidRPr="00E02F37">
        <w:rPr>
          <w:rFonts w:eastAsia="標楷體"/>
        </w:rPr>
        <w:t xml:space="preserve"> (T)</w:t>
      </w:r>
      <w:r w:rsidRPr="00E02F37">
        <w:rPr>
          <w:rFonts w:eastAsia="標楷體"/>
        </w:rPr>
        <w:t>。以</w:t>
      </w:r>
      <w:r w:rsidRPr="00E02F37">
        <w:rPr>
          <w:rFonts w:eastAsia="標楷體"/>
        </w:rPr>
        <w:t>1×10</w:t>
      </w:r>
      <w:r w:rsidRPr="00E02F37">
        <w:rPr>
          <w:rFonts w:eastAsia="標楷體"/>
          <w:vertAlign w:val="superscript"/>
        </w:rPr>
        <w:t>7</w:t>
      </w:r>
      <w:r w:rsidRPr="00E02F37">
        <w:rPr>
          <w:rFonts w:eastAsia="標楷體"/>
        </w:rPr>
        <w:t>次的模擬運算，前</w:t>
      </w:r>
      <w:r w:rsidRPr="00E02F37">
        <w:rPr>
          <w:rFonts w:eastAsia="標楷體"/>
        </w:rPr>
        <w:t>1×10</w:t>
      </w:r>
      <w:r w:rsidRPr="00E02F37">
        <w:rPr>
          <w:rFonts w:eastAsia="標楷體"/>
          <w:vertAlign w:val="superscript"/>
        </w:rPr>
        <w:t>6</w:t>
      </w:r>
      <w:r w:rsidRPr="00E02F37">
        <w:rPr>
          <w:rFonts w:eastAsia="標楷體"/>
        </w:rPr>
        <w:t>次忽略不紀錄方式進行分析，突變速率使用相近物種</w:t>
      </w:r>
      <w:r w:rsidRPr="00E02F37">
        <w:rPr>
          <w:rFonts w:eastAsia="標楷體"/>
          <w:i/>
          <w:iCs/>
        </w:rPr>
        <w:t xml:space="preserve">Thuja plicata </w:t>
      </w:r>
      <w:r w:rsidRPr="00E02F37">
        <w:rPr>
          <w:rFonts w:eastAsia="標楷體"/>
        </w:rPr>
        <w:t>Donn</w:t>
      </w:r>
      <w:r w:rsidRPr="00E02F37">
        <w:rPr>
          <w:rFonts w:eastAsia="標楷體"/>
        </w:rPr>
        <w:t>之平均突變速率</w:t>
      </w:r>
      <w:r w:rsidRPr="00E02F37">
        <w:rPr>
          <w:rFonts w:eastAsia="標楷體"/>
        </w:rPr>
        <w:t>6.3×10</w:t>
      </w:r>
      <w:r w:rsidRPr="00E02F37">
        <w:rPr>
          <w:rFonts w:eastAsia="標楷體"/>
          <w:vertAlign w:val="superscript"/>
        </w:rPr>
        <w:t xml:space="preserve">-4 </w:t>
      </w:r>
      <w:r w:rsidRPr="00E02F37">
        <w:rPr>
          <w:rFonts w:eastAsia="標楷體"/>
        </w:rPr>
        <w:t>(per allele per generation) (O’Connell and Ritland,2004)</w:t>
      </w:r>
      <w:r w:rsidRPr="00E02F37">
        <w:rPr>
          <w:rFonts w:eastAsia="標楷體"/>
        </w:rPr>
        <w:t>為參考之微衛星體突變速率，進行相關數值之換算。</w:t>
      </w:r>
    </w:p>
    <w:p w:rsidR="00E02F37" w:rsidRPr="00E02F37" w:rsidRDefault="00E02F37" w:rsidP="00807BBA">
      <w:pPr>
        <w:ind w:left="708" w:hangingChars="295" w:hanging="708"/>
        <w:rPr>
          <w:rFonts w:ascii="標楷體" w:eastAsia="標楷體" w:hAnsi="標楷體"/>
        </w:rPr>
        <w:sectPr w:rsidR="00E02F37" w:rsidRPr="00E02F37" w:rsidSect="00E02F37">
          <w:pgSz w:w="16838" w:h="11906" w:orient="landscape"/>
          <w:pgMar w:top="1134" w:right="1134" w:bottom="1134" w:left="1134" w:header="851" w:footer="992" w:gutter="0"/>
          <w:cols w:space="425"/>
          <w:docGrid w:type="lines" w:linePitch="360"/>
        </w:sectPr>
      </w:pPr>
    </w:p>
    <w:p w:rsidR="00E02F37" w:rsidRPr="00E02F37" w:rsidRDefault="008C4AA0" w:rsidP="00E02F37">
      <w:pPr>
        <w:jc w:val="center"/>
        <w:rPr>
          <w:rFonts w:ascii="標楷體" w:eastAsia="標楷體" w:hAnsi="標楷體"/>
        </w:rPr>
      </w:pPr>
      <w:r>
        <w:rPr>
          <w:noProof/>
        </w:rPr>
        <w:lastRenderedPageBreak/>
        <mc:AlternateContent>
          <mc:Choice Requires="wps">
            <w:drawing>
              <wp:anchor distT="0" distB="0" distL="114300" distR="114300" simplePos="0" relativeHeight="251702272" behindDoc="0" locked="0" layoutInCell="1" allowOverlap="1">
                <wp:simplePos x="0" y="0"/>
                <wp:positionH relativeFrom="column">
                  <wp:posOffset>7804785</wp:posOffset>
                </wp:positionH>
                <wp:positionV relativeFrom="paragraph">
                  <wp:posOffset>527685</wp:posOffset>
                </wp:positionV>
                <wp:extent cx="342900" cy="409575"/>
                <wp:effectExtent l="0" t="0" r="0" b="9525"/>
                <wp:wrapNone/>
                <wp:docPr id="7213" name="文字方塊 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 cy="409575"/>
                        </a:xfrm>
                        <a:prstGeom prst="rect">
                          <a:avLst/>
                        </a:prstGeom>
                        <a:solidFill>
                          <a:sysClr val="window" lastClr="FFFFFF"/>
                        </a:solidFill>
                        <a:ln w="6350">
                          <a:noFill/>
                        </a:ln>
                        <a:effectLst/>
                      </wps:spPr>
                      <wps:txbx>
                        <w:txbxContent>
                          <w:p w:rsidR="00EA6A97" w:rsidRPr="00A51606" w:rsidRDefault="00EA6A97" w:rsidP="00E02F37">
                            <w:pPr>
                              <w:rPr>
                                <w:rFonts w:eastAsia="標楷體"/>
                                <w:sz w:val="16"/>
                                <w:szCs w:val="16"/>
                              </w:rPr>
                            </w:pPr>
                            <w:r w:rsidRPr="00A51606">
                              <w:rPr>
                                <w:rFonts w:eastAsia="標楷體"/>
                                <w:sz w:val="16"/>
                                <w:szCs w:val="16"/>
                              </w:rPr>
                              <w:t>DAWU</w:t>
                            </w:r>
                          </w:p>
                          <w:p w:rsidR="00EA6A97" w:rsidRPr="00A51606" w:rsidRDefault="00EA6A97" w:rsidP="00E02F37">
                            <w:pPr>
                              <w:rPr>
                                <w:rFonts w:eastAsia="標楷體"/>
                                <w:sz w:val="16"/>
                                <w:szCs w:val="16"/>
                              </w:rPr>
                            </w:pPr>
                            <w:r w:rsidRPr="00A51606">
                              <w:rPr>
                                <w:rFonts w:eastAsia="標楷體"/>
                                <w:sz w:val="16"/>
                                <w:szCs w:val="16"/>
                              </w:rPr>
                              <w:t>DL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509" o:spid="_x0000_s1026" type="#_x0000_t202" style="position:absolute;left:0;text-align:left;margin-left:614.55pt;margin-top:41.55pt;width:27pt;height:32.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" fillcolor="window" stroked="f" strokeweight=".5pt">
                <v:path arrowok="t"/>
                <v:textbox inset="0,0,0,0">
                  <w:txbxContent>
                    <w:p w:rsidR="00EA6A97" w:rsidRPr="00A51606" w:rsidRDefault="00EA6A97" w:rsidP="00E02F37">
                      <w:pPr>
                        <w:rPr>
                          <w:rFonts w:eastAsia="標楷體"/>
                          <w:sz w:val="16"/>
                          <w:szCs w:val="16"/>
                        </w:rPr>
                      </w:pPr>
                      <w:r w:rsidRPr="00A51606">
                        <w:rPr>
                          <w:rFonts w:eastAsia="標楷體"/>
                          <w:sz w:val="16"/>
                          <w:szCs w:val="16"/>
                        </w:rPr>
                        <w:t>DAWU</w:t>
                      </w:r>
                    </w:p>
                    <w:p w:rsidR="00EA6A97" w:rsidRPr="00A51606" w:rsidRDefault="00EA6A97" w:rsidP="00E02F37">
                      <w:pPr>
                        <w:rPr>
                          <w:rFonts w:eastAsia="標楷體"/>
                          <w:sz w:val="16"/>
                          <w:szCs w:val="16"/>
                        </w:rPr>
                      </w:pPr>
                      <w:r w:rsidRPr="00A51606">
                        <w:rPr>
                          <w:rFonts w:eastAsia="標楷體"/>
                          <w:sz w:val="16"/>
                          <w:szCs w:val="16"/>
                        </w:rPr>
                        <w:t>DL</w:t>
                      </w:r>
                    </w:p>
                  </w:txbxContent>
                </v:textbox>
              </v:shape>
            </w:pict>
          </mc:Fallback>
        </mc:AlternateContent>
      </w:r>
      <w:r w:rsidRPr="00E02F37">
        <w:rPr>
          <w:rFonts w:ascii="Calibri" w:hAnsi="Calibri"/>
          <w:noProof/>
          <w:szCs w:val="22"/>
        </w:rPr>
        <w:drawing>
          <wp:inline distT="0" distB="0" distL="0" distR="0">
            <wp:extent cx="8470900" cy="4060190"/>
            <wp:effectExtent l="0" t="0" r="6350" b="16510"/>
            <wp:docPr id="3" name="圖表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02F37" w:rsidRPr="00E02F37" w:rsidRDefault="00E02F37" w:rsidP="00807BBA">
      <w:pPr>
        <w:ind w:left="708" w:hangingChars="295" w:hanging="708"/>
        <w:rPr>
          <w:rFonts w:ascii="標楷體" w:eastAsia="標楷體" w:hAnsi="標楷體"/>
        </w:rPr>
        <w:sectPr w:rsidR="00E02F37" w:rsidRPr="00E02F37" w:rsidSect="00E02F37">
          <w:pgSz w:w="16838" w:h="11906" w:orient="landscape"/>
          <w:pgMar w:top="1134" w:right="1134" w:bottom="1134" w:left="1134" w:header="851" w:footer="992" w:gutter="0"/>
          <w:cols w:space="425"/>
          <w:docGrid w:type="lines" w:linePitch="360"/>
        </w:sectPr>
      </w:pPr>
      <w:r w:rsidRPr="00E02F37">
        <w:rPr>
          <w:rFonts w:ascii="標楷體" w:eastAsia="標楷體" w:hAnsi="標楷體" w:hint="eastAsia"/>
        </w:rPr>
        <w:t>圖四、</w:t>
      </w:r>
      <w:r w:rsidRPr="00E02F37">
        <w:rPr>
          <w:rFonts w:ascii="Calibri" w:eastAsia="標楷體" w:hAnsi="Calibri" w:hint="eastAsia"/>
          <w:color w:val="000000"/>
          <w:szCs w:val="22"/>
        </w:rPr>
        <w:t>利用主座標分析</w:t>
      </w:r>
      <w:r w:rsidRPr="00E02F37">
        <w:rPr>
          <w:rFonts w:ascii="Calibri" w:eastAsia="標楷體" w:hAnsi="Calibri" w:hint="eastAsia"/>
          <w:color w:val="000000"/>
          <w:szCs w:val="22"/>
        </w:rPr>
        <w:t>(PCoA)</w:t>
      </w:r>
      <w:r w:rsidRPr="00E02F37">
        <w:rPr>
          <w:rFonts w:ascii="Calibri" w:eastAsia="標楷體" w:hAnsi="Calibri" w:hint="eastAsia"/>
          <w:color w:val="000000"/>
          <w:szCs w:val="22"/>
        </w:rPr>
        <w:t>檢測</w:t>
      </w:r>
      <w:r w:rsidR="002142F6">
        <w:rPr>
          <w:rFonts w:ascii="Calibri" w:eastAsia="標楷體" w:hAnsi="Calibri" w:hint="eastAsia"/>
          <w:color w:val="000000"/>
          <w:szCs w:val="22"/>
        </w:rPr>
        <w:t>臺灣穗花杉</w:t>
      </w:r>
      <w:r w:rsidRPr="00E02F37">
        <w:rPr>
          <w:rFonts w:ascii="Calibri" w:eastAsia="標楷體" w:hAnsi="Calibri" w:hint="eastAsia"/>
          <w:color w:val="000000"/>
          <w:szCs w:val="22"/>
        </w:rPr>
        <w:t>2</w:t>
      </w:r>
      <w:r w:rsidRPr="00E02F37">
        <w:rPr>
          <w:rFonts w:ascii="Calibri" w:eastAsia="標楷體" w:hAnsi="Calibri" w:hint="eastAsia"/>
          <w:color w:val="000000"/>
          <w:szCs w:val="22"/>
        </w:rPr>
        <w:t>族群</w:t>
      </w:r>
      <w:r w:rsidRPr="00E02F37">
        <w:rPr>
          <w:rFonts w:ascii="Calibri" w:eastAsia="標楷體" w:hAnsi="Calibri" w:hint="eastAsia"/>
          <w:color w:val="000000"/>
          <w:szCs w:val="22"/>
        </w:rPr>
        <w:t>[(DAWU</w:t>
      </w:r>
      <w:r w:rsidRPr="00E02F37">
        <w:rPr>
          <w:rFonts w:ascii="Calibri" w:eastAsia="標楷體" w:hAnsi="Calibri" w:hint="eastAsia"/>
          <w:color w:val="000000"/>
          <w:szCs w:val="22"/>
        </w:rPr>
        <w:t>族群</w:t>
      </w:r>
      <w:r w:rsidRPr="00E02F37">
        <w:rPr>
          <w:rFonts w:ascii="Calibri" w:eastAsia="標楷體" w:hAnsi="Calibri" w:hint="eastAsia"/>
          <w:color w:val="000000"/>
          <w:szCs w:val="22"/>
        </w:rPr>
        <w:t>(</w:t>
      </w:r>
      <w:r w:rsidRPr="00E02F37">
        <w:rPr>
          <w:rFonts w:ascii="Calibri" w:eastAsia="標楷體" w:hAnsi="Calibri" w:hint="eastAsia"/>
          <w:color w:val="000000"/>
          <w:szCs w:val="22"/>
        </w:rPr>
        <w:t>藍色圓形</w:t>
      </w:r>
      <w:r w:rsidRPr="00E02F37">
        <w:rPr>
          <w:rFonts w:ascii="Calibri" w:eastAsia="標楷體" w:hAnsi="Calibri" w:hint="eastAsia"/>
          <w:color w:val="000000"/>
          <w:szCs w:val="22"/>
        </w:rPr>
        <w:t>)</w:t>
      </w:r>
      <w:r w:rsidRPr="00E02F37">
        <w:rPr>
          <w:rFonts w:ascii="Calibri" w:eastAsia="標楷體" w:hAnsi="Calibri" w:hint="eastAsia"/>
          <w:color w:val="000000"/>
          <w:szCs w:val="22"/>
        </w:rPr>
        <w:t>和</w:t>
      </w:r>
      <w:r w:rsidRPr="00E02F37">
        <w:rPr>
          <w:rFonts w:ascii="Calibri" w:eastAsia="標楷體" w:hAnsi="Calibri" w:hint="eastAsia"/>
          <w:color w:val="000000"/>
          <w:szCs w:val="22"/>
        </w:rPr>
        <w:t>DL</w:t>
      </w:r>
      <w:r w:rsidRPr="00E02F37">
        <w:rPr>
          <w:rFonts w:ascii="Calibri" w:eastAsia="標楷體" w:hAnsi="Calibri" w:hint="eastAsia"/>
          <w:color w:val="000000"/>
          <w:szCs w:val="22"/>
        </w:rPr>
        <w:t>族群</w:t>
      </w:r>
      <w:r w:rsidRPr="00E02F37">
        <w:rPr>
          <w:rFonts w:ascii="Calibri" w:eastAsia="標楷體" w:hAnsi="Calibri" w:hint="eastAsia"/>
          <w:color w:val="000000"/>
          <w:szCs w:val="22"/>
        </w:rPr>
        <w:t>(</w:t>
      </w:r>
      <w:r w:rsidRPr="00E02F37">
        <w:rPr>
          <w:rFonts w:ascii="Calibri" w:eastAsia="標楷體" w:hAnsi="Calibri" w:hint="eastAsia"/>
          <w:color w:val="000000"/>
          <w:szCs w:val="22"/>
        </w:rPr>
        <w:t>桃紅色叉叉</w:t>
      </w:r>
      <w:r w:rsidRPr="00E02F37">
        <w:rPr>
          <w:rFonts w:ascii="Calibri" w:eastAsia="標楷體" w:hAnsi="Calibri" w:hint="eastAsia"/>
          <w:color w:val="000000"/>
          <w:szCs w:val="22"/>
        </w:rPr>
        <w:t xml:space="preserve">) </w:t>
      </w:r>
      <w:r w:rsidRPr="00E02F37">
        <w:rPr>
          <w:rFonts w:ascii="Calibri" w:eastAsia="標楷體" w:hAnsi="Calibri" w:hint="eastAsia"/>
          <w:color w:val="000000"/>
          <w:szCs w:val="22"/>
        </w:rPr>
        <w:t>在</w:t>
      </w:r>
      <w:r w:rsidRPr="00E02F37">
        <w:rPr>
          <w:rFonts w:ascii="Calibri" w:eastAsia="標楷體" w:hAnsi="Calibri" w:hint="eastAsia"/>
          <w:color w:val="000000"/>
          <w:szCs w:val="22"/>
        </w:rPr>
        <w:t>XY</w:t>
      </w:r>
      <w:r w:rsidRPr="00E02F37">
        <w:rPr>
          <w:rFonts w:ascii="Calibri" w:eastAsia="標楷體" w:hAnsi="Calibri" w:hint="eastAsia"/>
          <w:color w:val="000000"/>
          <w:szCs w:val="22"/>
        </w:rPr>
        <w:t>座標軸分布情形。分析結果顯示，第一軸值佔</w:t>
      </w:r>
      <w:r w:rsidRPr="00E02F37">
        <w:rPr>
          <w:rFonts w:ascii="Calibri" w:eastAsia="標楷體" w:hAnsi="Calibri" w:hint="eastAsia"/>
          <w:color w:val="000000"/>
          <w:szCs w:val="22"/>
        </w:rPr>
        <w:t>25.42</w:t>
      </w:r>
      <w:r w:rsidRPr="00E02F37">
        <w:rPr>
          <w:rFonts w:ascii="Calibri" w:eastAsia="標楷體" w:hAnsi="Calibri" w:hint="eastAsia"/>
          <w:color w:val="000000"/>
          <w:szCs w:val="22"/>
        </w:rPr>
        <w:t>％、第二軸值佔</w:t>
      </w:r>
      <w:r w:rsidRPr="00E02F37">
        <w:rPr>
          <w:rFonts w:ascii="Calibri" w:eastAsia="標楷體" w:hAnsi="Calibri" w:hint="eastAsia"/>
          <w:color w:val="000000"/>
          <w:szCs w:val="22"/>
        </w:rPr>
        <w:t>20.10</w:t>
      </w:r>
      <w:r w:rsidRPr="00E02F37">
        <w:rPr>
          <w:rFonts w:ascii="Calibri" w:eastAsia="標楷體" w:hAnsi="Calibri" w:hint="eastAsia"/>
          <w:color w:val="000000"/>
          <w:szCs w:val="22"/>
        </w:rPr>
        <w:t>％、第三軸值佔</w:t>
      </w:r>
      <w:r w:rsidRPr="00E02F37">
        <w:rPr>
          <w:rFonts w:ascii="Calibri" w:eastAsia="標楷體" w:hAnsi="Calibri" w:hint="eastAsia"/>
          <w:color w:val="000000"/>
          <w:szCs w:val="22"/>
        </w:rPr>
        <w:t>17.69</w:t>
      </w:r>
      <w:r w:rsidRPr="00E02F37">
        <w:rPr>
          <w:rFonts w:ascii="Calibri" w:eastAsia="標楷體" w:hAnsi="Calibri" w:hint="eastAsia"/>
          <w:color w:val="000000"/>
          <w:szCs w:val="22"/>
        </w:rPr>
        <w:t>％，合計前三軸佔</w:t>
      </w:r>
      <w:r w:rsidRPr="00E02F37">
        <w:rPr>
          <w:rFonts w:ascii="Calibri" w:eastAsia="標楷體" w:hAnsi="Calibri" w:hint="eastAsia"/>
          <w:color w:val="000000"/>
          <w:szCs w:val="22"/>
        </w:rPr>
        <w:t>63.21</w:t>
      </w:r>
      <w:r w:rsidRPr="00E02F37">
        <w:rPr>
          <w:rFonts w:ascii="Calibri" w:eastAsia="標楷體" w:hAnsi="Calibri" w:hint="eastAsia"/>
          <w:color w:val="000000"/>
          <w:szCs w:val="22"/>
        </w:rPr>
        <w:t>％遺傳變異。顯示</w:t>
      </w:r>
      <w:r w:rsidRPr="00E02F37">
        <w:rPr>
          <w:rFonts w:ascii="Calibri" w:eastAsia="標楷體" w:hAnsi="Calibri" w:hint="eastAsia"/>
          <w:color w:val="000000"/>
          <w:szCs w:val="22"/>
        </w:rPr>
        <w:t>DAWU</w:t>
      </w:r>
      <w:r w:rsidRPr="00E02F37">
        <w:rPr>
          <w:rFonts w:ascii="Calibri" w:eastAsia="標楷體" w:hAnsi="Calibri" w:hint="eastAsia"/>
          <w:color w:val="000000"/>
          <w:szCs w:val="22"/>
        </w:rPr>
        <w:t>族群與</w:t>
      </w:r>
      <w:r w:rsidRPr="00E02F37">
        <w:rPr>
          <w:rFonts w:ascii="Calibri" w:eastAsia="標楷體" w:hAnsi="Calibri" w:hint="eastAsia"/>
          <w:color w:val="000000"/>
          <w:szCs w:val="22"/>
        </w:rPr>
        <w:t>DL</w:t>
      </w:r>
      <w:r w:rsidRPr="00E02F37">
        <w:rPr>
          <w:rFonts w:ascii="Calibri" w:eastAsia="標楷體" w:hAnsi="Calibri" w:hint="eastAsia"/>
          <w:color w:val="000000"/>
          <w:szCs w:val="22"/>
        </w:rPr>
        <w:t>族群彼此間無明顯的分群情形，但</w:t>
      </w:r>
      <w:r w:rsidRPr="00E02F37">
        <w:rPr>
          <w:rFonts w:ascii="Calibri" w:eastAsia="標楷體" w:hAnsi="Calibri" w:hint="eastAsia"/>
          <w:color w:val="000000"/>
          <w:szCs w:val="22"/>
        </w:rPr>
        <w:t>2</w:t>
      </w:r>
      <w:r w:rsidRPr="00E02F37">
        <w:rPr>
          <w:rFonts w:ascii="Calibri" w:eastAsia="標楷體" w:hAnsi="Calibri" w:hint="eastAsia"/>
          <w:color w:val="000000"/>
          <w:szCs w:val="22"/>
        </w:rPr>
        <w:t>族群間的遺傳組成仍然可以略區分。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6"/>
        <w:gridCol w:w="3285"/>
        <w:gridCol w:w="3283"/>
      </w:tblGrid>
      <w:tr w:rsidR="00E02F37" w:rsidRPr="0021299D" w:rsidTr="0021299D">
        <w:trPr>
          <w:trHeight w:val="272"/>
          <w:jc w:val="center"/>
        </w:trPr>
        <w:tc>
          <w:tcPr>
            <w:tcW w:w="1667" w:type="pct"/>
            <w:shd w:val="clear" w:color="auto" w:fill="auto"/>
          </w:tcPr>
          <w:p w:rsidR="00E02F37" w:rsidRPr="0021299D" w:rsidRDefault="00E02F37" w:rsidP="0021299D">
            <w:pPr>
              <w:jc w:val="center"/>
              <w:rPr>
                <w:rFonts w:ascii="Calibri" w:hAnsi="Calibri"/>
                <w:szCs w:val="22"/>
              </w:rPr>
            </w:pPr>
            <w:r w:rsidRPr="0021299D">
              <w:rPr>
                <w:rFonts w:ascii="Calibri" w:hAnsi="Calibri" w:hint="eastAsia"/>
                <w:szCs w:val="22"/>
              </w:rPr>
              <w:lastRenderedPageBreak/>
              <w:t>Total</w:t>
            </w:r>
          </w:p>
        </w:tc>
        <w:tc>
          <w:tcPr>
            <w:tcW w:w="1667" w:type="pct"/>
            <w:shd w:val="clear" w:color="auto" w:fill="auto"/>
          </w:tcPr>
          <w:p w:rsidR="00E02F37" w:rsidRPr="0021299D" w:rsidRDefault="00E02F37" w:rsidP="0021299D">
            <w:pPr>
              <w:jc w:val="center"/>
              <w:rPr>
                <w:rFonts w:ascii="Calibri" w:hAnsi="Calibri"/>
                <w:szCs w:val="22"/>
              </w:rPr>
            </w:pPr>
            <w:r w:rsidRPr="0021299D">
              <w:rPr>
                <w:rFonts w:ascii="Calibri" w:hAnsi="Calibri" w:hint="eastAsia"/>
                <w:szCs w:val="22"/>
              </w:rPr>
              <w:t>DAWU</w:t>
            </w:r>
          </w:p>
        </w:tc>
        <w:tc>
          <w:tcPr>
            <w:tcW w:w="1666" w:type="pct"/>
            <w:shd w:val="clear" w:color="auto" w:fill="auto"/>
          </w:tcPr>
          <w:p w:rsidR="00E02F37" w:rsidRPr="0021299D" w:rsidRDefault="00E02F37" w:rsidP="0021299D">
            <w:pPr>
              <w:jc w:val="center"/>
              <w:rPr>
                <w:rFonts w:ascii="Calibri" w:hAnsi="Calibri"/>
                <w:szCs w:val="22"/>
              </w:rPr>
            </w:pPr>
            <w:r w:rsidRPr="0021299D">
              <w:rPr>
                <w:rFonts w:ascii="Calibri" w:hAnsi="Calibri" w:hint="eastAsia"/>
                <w:szCs w:val="22"/>
              </w:rPr>
              <w:t>DL</w:t>
            </w:r>
          </w:p>
        </w:tc>
      </w:tr>
      <w:tr w:rsidR="00E02F37" w:rsidRPr="0021299D" w:rsidTr="0021299D">
        <w:tblPrEx>
          <w:tblCellMar>
            <w:left w:w="28" w:type="dxa"/>
            <w:right w:w="28" w:type="dxa"/>
          </w:tblCellMar>
        </w:tblPrEx>
        <w:trPr>
          <w:trHeight w:val="6571"/>
          <w:jc w:val="center"/>
        </w:trPr>
        <w:tc>
          <w:tcPr>
            <w:tcW w:w="1667" w:type="pct"/>
            <w:shd w:val="clear" w:color="auto" w:fill="auto"/>
          </w:tcPr>
          <w:p w:rsidR="00E02F37" w:rsidRPr="0021299D" w:rsidRDefault="008C4AA0" w:rsidP="0021299D">
            <w:pPr>
              <w:jc w:val="center"/>
              <w:rPr>
                <w:rFonts w:ascii="Calibri" w:hAnsi="Calibri"/>
                <w:sz w:val="22"/>
                <w:szCs w:val="22"/>
              </w:rPr>
            </w:pPr>
            <w:r w:rsidRPr="0021299D">
              <w:rPr>
                <w:rFonts w:ascii="Calibri" w:hAnsi="Calibri"/>
                <w:noProof/>
                <w:szCs w:val="22"/>
              </w:rPr>
              <mc:AlternateContent>
                <mc:Choice Requires="wps">
                  <w:drawing>
                    <wp:anchor distT="0" distB="0" distL="114300" distR="114300" simplePos="0" relativeHeight="251699200" behindDoc="0" locked="0" layoutInCell="1" allowOverlap="1">
                      <wp:simplePos x="0" y="0"/>
                      <wp:positionH relativeFrom="column">
                        <wp:posOffset>1064895</wp:posOffset>
                      </wp:positionH>
                      <wp:positionV relativeFrom="paragraph">
                        <wp:posOffset>3669030</wp:posOffset>
                      </wp:positionV>
                      <wp:extent cx="281305" cy="298450"/>
                      <wp:effectExtent l="0" t="0" r="0" b="6350"/>
                      <wp:wrapNone/>
                      <wp:docPr id="7212"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1305" cy="298450"/>
                              </a:xfrm>
                              <a:prstGeom prst="rect">
                                <a:avLst/>
                              </a:prstGeom>
                              <a:noFill/>
                              <a:ln w="6350">
                                <a:noFill/>
                              </a:ln>
                              <a:effectLst/>
                            </wps:spPr>
                            <wps:txbx>
                              <w:txbxContent>
                                <w:p w:rsidR="00EA6A97" w:rsidRDefault="00EA6A97" w:rsidP="00E02F37">
                                  <w:pPr>
                                    <w:jc w:val="center"/>
                                  </w:pPr>
                                  <w:r>
                                    <w:rPr>
                                      <w:rFonts w:hint="eastAsia"/>
                                    </w:rPr>
                                    <w:t>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6" o:spid="_x0000_s1027" type="#_x0000_t202" style="position:absolute;left:0;text-align:left;margin-left:83.85pt;margin-top:288.9pt;width:22.15pt;height:2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" filled="f" stroked="f" strokeweight=".5pt">
                      <v:path arrowok="t"/>
                      <v:textbox>
                        <w:txbxContent>
                          <w:p w:rsidR="00EA6A97" w:rsidRDefault="00EA6A97" w:rsidP="00E02F37">
                            <w:pPr>
                              <w:jc w:val="center"/>
                            </w:pPr>
                            <w:r>
                              <w:rPr>
                                <w:rFonts w:hint="eastAsia"/>
                              </w:rPr>
                              <w:t>K</w:t>
                            </w:r>
                          </w:p>
                        </w:txbxContent>
                      </v:textbox>
                    </v:shape>
                  </w:pict>
                </mc:Fallback>
              </mc:AlternateContent>
            </w:r>
            <w:r w:rsidRPr="0021299D">
              <w:rPr>
                <w:rFonts w:ascii="Calibri" w:hAnsi="Calibri"/>
                <w:noProof/>
                <w:szCs w:val="22"/>
              </w:rPr>
              <w:drawing>
                <wp:anchor distT="0" distB="0" distL="114300" distR="114300" simplePos="0" relativeHeight="251698176" behindDoc="1" locked="0" layoutInCell="1" allowOverlap="1">
                  <wp:simplePos x="0" y="0"/>
                  <wp:positionH relativeFrom="column">
                    <wp:posOffset>-2540</wp:posOffset>
                  </wp:positionH>
                  <wp:positionV relativeFrom="paragraph">
                    <wp:posOffset>225425</wp:posOffset>
                  </wp:positionV>
                  <wp:extent cx="1997075" cy="3528060"/>
                  <wp:effectExtent l="0" t="0" r="3175" b="0"/>
                  <wp:wrapNone/>
                  <wp:docPr id="7211"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pic:cNvPicPr>
                            <a:picLocks noChangeAspect="1" noChangeArrowheads="1"/>
                          </pic:cNvPicPr>
                        </pic:nvPicPr>
                        <pic:blipFill>
                          <a:blip r:embed="rId15" cstate="print">
                            <a:lum bright="-20000" contrast="40000"/>
                            <a:extLst>
                              <a:ext uri="{28A0092B-C50C-407E-A947-70E740481C1C}">
                                <a14:useLocalDpi xmlns:a14="http://schemas.microsoft.com/office/drawing/2010/main" val="0"/>
                              </a:ext>
                            </a:extLst>
                          </a:blip>
                          <a:srcRect/>
                          <a:stretch>
                            <a:fillRect/>
                          </a:stretch>
                        </pic:blipFill>
                        <pic:spPr bwMode="auto">
                          <a:xfrm>
                            <a:off x="0" y="0"/>
                            <a:ext cx="1997075" cy="35280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667" w:type="pct"/>
            <w:shd w:val="clear" w:color="auto" w:fill="auto"/>
          </w:tcPr>
          <w:p w:rsidR="00E02F37" w:rsidRPr="0021299D" w:rsidRDefault="008C4AA0" w:rsidP="0021299D">
            <w:pPr>
              <w:jc w:val="center"/>
              <w:rPr>
                <w:rFonts w:ascii="Calibri" w:hAnsi="Calibri"/>
                <w:noProof/>
                <w:sz w:val="22"/>
                <w:szCs w:val="22"/>
              </w:rPr>
            </w:pPr>
            <w:r w:rsidRPr="0021299D">
              <w:rPr>
                <w:rFonts w:ascii="Calibri" w:hAnsi="Calibri"/>
                <w:noProof/>
                <w:szCs w:val="22"/>
              </w:rPr>
              <mc:AlternateContent>
                <mc:Choice Requires="wps">
                  <w:drawing>
                    <wp:anchor distT="0" distB="0" distL="114300" distR="114300" simplePos="0" relativeHeight="251700224" behindDoc="0" locked="0" layoutInCell="1" allowOverlap="1">
                      <wp:simplePos x="0" y="0"/>
                      <wp:positionH relativeFrom="column">
                        <wp:posOffset>1062990</wp:posOffset>
                      </wp:positionH>
                      <wp:positionV relativeFrom="paragraph">
                        <wp:posOffset>3644900</wp:posOffset>
                      </wp:positionV>
                      <wp:extent cx="281305" cy="298450"/>
                      <wp:effectExtent l="0" t="0" r="0" b="6350"/>
                      <wp:wrapNone/>
                      <wp:docPr id="7210"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1305" cy="298450"/>
                              </a:xfrm>
                              <a:prstGeom prst="rect">
                                <a:avLst/>
                              </a:prstGeom>
                              <a:noFill/>
                              <a:ln w="6350">
                                <a:noFill/>
                              </a:ln>
                              <a:effectLst/>
                            </wps:spPr>
                            <wps:txbx>
                              <w:txbxContent>
                                <w:p w:rsidR="00EA6A97" w:rsidRDefault="00EA6A97" w:rsidP="00E02F37">
                                  <w:pPr>
                                    <w:jc w:val="center"/>
                                  </w:pPr>
                                  <w:r>
                                    <w:rPr>
                                      <w:rFonts w:hint="eastAsia"/>
                                    </w:rPr>
                                    <w:t>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3" o:spid="_x0000_s1028" type="#_x0000_t202" style="position:absolute;left:0;text-align:left;margin-left:83.7pt;margin-top:287pt;width:22.15pt;height:2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" filled="f" stroked="f" strokeweight=".5pt">
                      <v:path arrowok="t"/>
                      <v:textbox>
                        <w:txbxContent>
                          <w:p w:rsidR="00EA6A97" w:rsidRDefault="00EA6A97" w:rsidP="00E02F37">
                            <w:pPr>
                              <w:jc w:val="center"/>
                            </w:pPr>
                            <w:r>
                              <w:rPr>
                                <w:rFonts w:hint="eastAsia"/>
                              </w:rPr>
                              <w:t>K</w:t>
                            </w:r>
                          </w:p>
                        </w:txbxContent>
                      </v:textbox>
                    </v:shape>
                  </w:pict>
                </mc:Fallback>
              </mc:AlternateContent>
            </w:r>
            <w:r w:rsidRPr="0021299D">
              <w:rPr>
                <w:rFonts w:ascii="Calibri" w:hAnsi="Calibri"/>
                <w:noProof/>
                <w:szCs w:val="22"/>
              </w:rPr>
              <w:drawing>
                <wp:anchor distT="0" distB="0" distL="114300" distR="114300" simplePos="0" relativeHeight="251697152" behindDoc="1" locked="0" layoutInCell="1" allowOverlap="1">
                  <wp:simplePos x="0" y="0"/>
                  <wp:positionH relativeFrom="column">
                    <wp:posOffset>-7620</wp:posOffset>
                  </wp:positionH>
                  <wp:positionV relativeFrom="paragraph">
                    <wp:posOffset>288290</wp:posOffset>
                  </wp:positionV>
                  <wp:extent cx="1945640" cy="3419475"/>
                  <wp:effectExtent l="0" t="0" r="0" b="9525"/>
                  <wp:wrapNone/>
                  <wp:docPr id="7209"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8"/>
                          <pic:cNvPicPr>
                            <a:picLocks noChangeAspect="1" noChangeArrowheads="1"/>
                          </pic:cNvPicPr>
                        </pic:nvPicPr>
                        <pic:blipFill>
                          <a:blip r:embed="rId16" cstate="print">
                            <a:lum bright="-20000" contrast="40000"/>
                            <a:extLst>
                              <a:ext uri="{28A0092B-C50C-407E-A947-70E740481C1C}">
                                <a14:useLocalDpi xmlns:a14="http://schemas.microsoft.com/office/drawing/2010/main" val="0"/>
                              </a:ext>
                            </a:extLst>
                          </a:blip>
                          <a:srcRect b="410"/>
                          <a:stretch>
                            <a:fillRect/>
                          </a:stretch>
                        </pic:blipFill>
                        <pic:spPr bwMode="auto">
                          <a:xfrm>
                            <a:off x="0" y="0"/>
                            <a:ext cx="1945640" cy="34194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666" w:type="pct"/>
            <w:shd w:val="clear" w:color="auto" w:fill="auto"/>
          </w:tcPr>
          <w:p w:rsidR="00E02F37" w:rsidRPr="0021299D" w:rsidRDefault="008C4AA0" w:rsidP="0021299D">
            <w:pPr>
              <w:jc w:val="center"/>
              <w:rPr>
                <w:rFonts w:ascii="Calibri" w:hAnsi="Calibri"/>
                <w:noProof/>
                <w:sz w:val="22"/>
                <w:szCs w:val="22"/>
              </w:rPr>
            </w:pPr>
            <w:r w:rsidRPr="0021299D">
              <w:rPr>
                <w:rFonts w:ascii="Calibri" w:hAnsi="Calibri"/>
                <w:noProof/>
                <w:szCs w:val="22"/>
              </w:rPr>
              <mc:AlternateContent>
                <mc:Choice Requires="wps">
                  <w:drawing>
                    <wp:anchor distT="0" distB="0" distL="114300" distR="114300" simplePos="0" relativeHeight="251701248" behindDoc="0" locked="0" layoutInCell="1" allowOverlap="1">
                      <wp:simplePos x="0" y="0"/>
                      <wp:positionH relativeFrom="column">
                        <wp:posOffset>1101090</wp:posOffset>
                      </wp:positionH>
                      <wp:positionV relativeFrom="paragraph">
                        <wp:posOffset>3625215</wp:posOffset>
                      </wp:positionV>
                      <wp:extent cx="281305" cy="298450"/>
                      <wp:effectExtent l="0" t="0" r="0" b="6350"/>
                      <wp:wrapNone/>
                      <wp:docPr id="7208" name="文字方塊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1305" cy="298450"/>
                              </a:xfrm>
                              <a:prstGeom prst="rect">
                                <a:avLst/>
                              </a:prstGeom>
                              <a:noFill/>
                              <a:ln w="6350">
                                <a:noFill/>
                              </a:ln>
                              <a:effectLst/>
                            </wps:spPr>
                            <wps:txbx>
                              <w:txbxContent>
                                <w:p w:rsidR="00EA6A97" w:rsidRDefault="00EA6A97" w:rsidP="00E02F37">
                                  <w:pPr>
                                    <w:jc w:val="center"/>
                                  </w:pPr>
                                  <w:r>
                                    <w:rPr>
                                      <w:rFonts w:hint="eastAsia"/>
                                    </w:rPr>
                                    <w:t>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5" o:spid="_x0000_s1029" type="#_x0000_t202" style="position:absolute;left:0;text-align:left;margin-left:86.7pt;margin-top:285.45pt;width:22.15pt;height:2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" filled="f" stroked="f" strokeweight=".5pt">
                      <v:path arrowok="t"/>
                      <v:textbox>
                        <w:txbxContent>
                          <w:p w:rsidR="00EA6A97" w:rsidRDefault="00EA6A97" w:rsidP="00E02F37">
                            <w:pPr>
                              <w:jc w:val="center"/>
                            </w:pPr>
                            <w:r>
                              <w:rPr>
                                <w:rFonts w:hint="eastAsia"/>
                              </w:rPr>
                              <w:t>K</w:t>
                            </w:r>
                          </w:p>
                        </w:txbxContent>
                      </v:textbox>
                    </v:shape>
                  </w:pict>
                </mc:Fallback>
              </mc:AlternateContent>
            </w:r>
            <w:r w:rsidRPr="0021299D">
              <w:rPr>
                <w:rFonts w:ascii="Calibri" w:hAnsi="Calibri"/>
                <w:noProof/>
                <w:szCs w:val="22"/>
              </w:rPr>
              <w:drawing>
                <wp:anchor distT="0" distB="0" distL="114300" distR="114300" simplePos="0" relativeHeight="251696128" behindDoc="0" locked="0" layoutInCell="1" allowOverlap="1">
                  <wp:simplePos x="0" y="0"/>
                  <wp:positionH relativeFrom="column">
                    <wp:posOffset>37465</wp:posOffset>
                  </wp:positionH>
                  <wp:positionV relativeFrom="paragraph">
                    <wp:posOffset>243205</wp:posOffset>
                  </wp:positionV>
                  <wp:extent cx="1924050" cy="3491865"/>
                  <wp:effectExtent l="0" t="0" r="0" b="0"/>
                  <wp:wrapNone/>
                  <wp:docPr id="7207"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17" cstate="print">
                            <a:lum bright="-20000" contrast="40000"/>
                            <a:extLst>
                              <a:ext uri="{28A0092B-C50C-407E-A947-70E740481C1C}">
                                <a14:useLocalDpi xmlns:a14="http://schemas.microsoft.com/office/drawing/2010/main" val="0"/>
                              </a:ext>
                            </a:extLst>
                          </a:blip>
                          <a:srcRect t="1231" b="2"/>
                          <a:stretch>
                            <a:fillRect/>
                          </a:stretch>
                        </pic:blipFill>
                        <pic:spPr bwMode="auto">
                          <a:xfrm>
                            <a:off x="0" y="0"/>
                            <a:ext cx="1924050" cy="349186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E02F37" w:rsidRPr="00E02F37" w:rsidRDefault="00E02F37" w:rsidP="00807BBA">
      <w:pPr>
        <w:ind w:left="708" w:hangingChars="322" w:hanging="708"/>
        <w:jc w:val="both"/>
        <w:rPr>
          <w:rFonts w:eastAsia="標楷體"/>
          <w:sz w:val="22"/>
          <w:szCs w:val="22"/>
        </w:rPr>
        <w:sectPr w:rsidR="00E02F37" w:rsidRPr="00E02F37" w:rsidSect="00E02F37">
          <w:pgSz w:w="11906" w:h="16838"/>
          <w:pgMar w:top="1134" w:right="1134" w:bottom="1134" w:left="1134" w:header="851" w:footer="992" w:gutter="0"/>
          <w:cols w:space="425"/>
          <w:docGrid w:type="lines" w:linePitch="360"/>
        </w:sectPr>
      </w:pPr>
      <w:r w:rsidRPr="00E02F37">
        <w:rPr>
          <w:rFonts w:eastAsia="標楷體"/>
          <w:sz w:val="22"/>
          <w:szCs w:val="22"/>
        </w:rPr>
        <w:t>圖</w:t>
      </w:r>
      <w:r w:rsidRPr="00E02F37">
        <w:rPr>
          <w:rFonts w:eastAsia="標楷體" w:hint="eastAsia"/>
          <w:sz w:val="22"/>
          <w:szCs w:val="22"/>
        </w:rPr>
        <w:t>五</w:t>
      </w:r>
      <w:r w:rsidRPr="00E02F37">
        <w:rPr>
          <w:rFonts w:eastAsia="標楷體"/>
          <w:sz w:val="22"/>
          <w:szCs w:val="22"/>
        </w:rPr>
        <w:t>、</w:t>
      </w:r>
      <w:r w:rsidRPr="00E02F37">
        <w:rPr>
          <w:rFonts w:eastAsia="標楷體"/>
          <w:szCs w:val="22"/>
        </w:rPr>
        <w:t>GENELAND</w:t>
      </w:r>
      <w:r w:rsidRPr="00E02F37">
        <w:rPr>
          <w:rFonts w:eastAsia="標楷體"/>
          <w:szCs w:val="22"/>
        </w:rPr>
        <w:t>分群分析之各分群結果直條圖。此分析藉由評估最高</w:t>
      </w:r>
      <w:r w:rsidRPr="00E02F37">
        <w:rPr>
          <w:rFonts w:eastAsia="標楷體"/>
          <w:szCs w:val="22"/>
        </w:rPr>
        <w:t>likelihood</w:t>
      </w:r>
      <w:r w:rsidRPr="00E02F37">
        <w:rPr>
          <w:rFonts w:eastAsia="標楷體"/>
          <w:szCs w:val="22"/>
        </w:rPr>
        <w:t>值以做為最佳分群評估之依據。結果顯示，全樣本分析以</w:t>
      </w:r>
      <w:r w:rsidRPr="00E02F37">
        <w:rPr>
          <w:rFonts w:eastAsia="標楷體" w:hint="eastAsia"/>
          <w:szCs w:val="22"/>
        </w:rPr>
        <w:t>7</w:t>
      </w:r>
      <w:r w:rsidRPr="00E02F37">
        <w:rPr>
          <w:rFonts w:eastAsia="標楷體"/>
          <w:szCs w:val="22"/>
        </w:rPr>
        <w:t>分群</w:t>
      </w:r>
      <w:r w:rsidRPr="00E02F37">
        <w:rPr>
          <w:rFonts w:eastAsia="標楷體"/>
          <w:szCs w:val="22"/>
        </w:rPr>
        <w:t>(K=7)</w:t>
      </w:r>
      <w:r w:rsidRPr="00E02F37">
        <w:rPr>
          <w:rFonts w:eastAsia="標楷體"/>
          <w:szCs w:val="22"/>
        </w:rPr>
        <w:t>有最高之可信度。</w:t>
      </w:r>
      <w:r w:rsidRPr="00E02F37">
        <w:rPr>
          <w:rFonts w:eastAsia="標楷體" w:hint="eastAsia"/>
          <w:szCs w:val="22"/>
        </w:rPr>
        <w:t>在各別族群分群分析結果部分，</w:t>
      </w:r>
      <w:r w:rsidRPr="00E02F37">
        <w:rPr>
          <w:rFonts w:eastAsia="標楷體" w:hint="eastAsia"/>
          <w:szCs w:val="22"/>
        </w:rPr>
        <w:t>D</w:t>
      </w:r>
      <w:r w:rsidRPr="00E02F37">
        <w:rPr>
          <w:rFonts w:eastAsia="標楷體"/>
          <w:szCs w:val="22"/>
        </w:rPr>
        <w:t>AWU</w:t>
      </w:r>
      <w:r w:rsidRPr="00E02F37">
        <w:rPr>
          <w:rFonts w:eastAsia="標楷體" w:hint="eastAsia"/>
          <w:szCs w:val="22"/>
        </w:rPr>
        <w:t>分</w:t>
      </w:r>
      <w:r w:rsidRPr="00E02F37">
        <w:rPr>
          <w:rFonts w:eastAsia="標楷體"/>
          <w:szCs w:val="22"/>
        </w:rPr>
        <w:t>析結果以</w:t>
      </w:r>
      <w:r w:rsidRPr="00E02F37">
        <w:rPr>
          <w:rFonts w:eastAsia="標楷體" w:hint="eastAsia"/>
          <w:szCs w:val="22"/>
        </w:rPr>
        <w:t>15</w:t>
      </w:r>
      <w:r w:rsidRPr="00E02F37">
        <w:rPr>
          <w:rFonts w:eastAsia="標楷體"/>
          <w:szCs w:val="22"/>
        </w:rPr>
        <w:t>分群</w:t>
      </w:r>
      <w:r w:rsidRPr="00E02F37">
        <w:rPr>
          <w:rFonts w:eastAsia="標楷體"/>
          <w:szCs w:val="22"/>
        </w:rPr>
        <w:t>(K=</w:t>
      </w:r>
      <w:r w:rsidRPr="00E02F37">
        <w:rPr>
          <w:rFonts w:eastAsia="標楷體" w:hint="eastAsia"/>
          <w:szCs w:val="22"/>
        </w:rPr>
        <w:t>15</w:t>
      </w:r>
      <w:r w:rsidRPr="00E02F37">
        <w:rPr>
          <w:rFonts w:eastAsia="標楷體"/>
          <w:szCs w:val="22"/>
        </w:rPr>
        <w:t>)</w:t>
      </w:r>
      <w:r w:rsidRPr="00E02F37">
        <w:rPr>
          <w:rFonts w:eastAsia="標楷體"/>
          <w:szCs w:val="22"/>
        </w:rPr>
        <w:t>有最高之可信度</w:t>
      </w:r>
      <w:r w:rsidRPr="00E02F37">
        <w:rPr>
          <w:rFonts w:eastAsia="標楷體" w:hint="eastAsia"/>
          <w:szCs w:val="22"/>
        </w:rPr>
        <w:t>，</w:t>
      </w:r>
      <w:r w:rsidRPr="00E02F37">
        <w:rPr>
          <w:rFonts w:eastAsia="標楷體" w:hint="eastAsia"/>
          <w:szCs w:val="22"/>
        </w:rPr>
        <w:t>DL</w:t>
      </w:r>
      <w:r w:rsidRPr="00E02F37">
        <w:rPr>
          <w:rFonts w:eastAsia="標楷體" w:hint="eastAsia"/>
          <w:szCs w:val="22"/>
        </w:rPr>
        <w:t>分</w:t>
      </w:r>
      <w:r w:rsidRPr="00E02F37">
        <w:rPr>
          <w:rFonts w:eastAsia="標楷體"/>
          <w:szCs w:val="22"/>
        </w:rPr>
        <w:t>析結果以</w:t>
      </w:r>
      <w:r w:rsidRPr="00E02F37">
        <w:rPr>
          <w:rFonts w:eastAsia="標楷體"/>
          <w:szCs w:val="22"/>
        </w:rPr>
        <w:t>6</w:t>
      </w:r>
      <w:r w:rsidRPr="00E02F37">
        <w:rPr>
          <w:rFonts w:eastAsia="標楷體"/>
          <w:szCs w:val="22"/>
        </w:rPr>
        <w:t>分群</w:t>
      </w:r>
      <w:r w:rsidRPr="00E02F37">
        <w:rPr>
          <w:rFonts w:eastAsia="標楷體"/>
          <w:szCs w:val="22"/>
        </w:rPr>
        <w:t>(K=6)</w:t>
      </w:r>
      <w:r w:rsidRPr="00E02F37">
        <w:rPr>
          <w:rFonts w:eastAsia="標楷體"/>
          <w:szCs w:val="22"/>
        </w:rPr>
        <w:t>有最高之可信度。</w:t>
      </w:r>
    </w:p>
    <w:tbl>
      <w:tblPr>
        <w:tblW w:w="49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9"/>
        <w:gridCol w:w="1108"/>
        <w:gridCol w:w="3732"/>
        <w:gridCol w:w="3730"/>
      </w:tblGrid>
      <w:tr w:rsidR="00E02F37" w:rsidRPr="0021299D" w:rsidTr="005B726D">
        <w:trPr>
          <w:trHeight w:val="271"/>
          <w:jc w:val="center"/>
        </w:trPr>
        <w:tc>
          <w:tcPr>
            <w:tcW w:w="609" w:type="pct"/>
            <w:tcBorders>
              <w:right w:val="single" w:sz="4" w:space="0" w:color="auto"/>
            </w:tcBorders>
            <w:shd w:val="clear" w:color="auto" w:fill="auto"/>
          </w:tcPr>
          <w:p w:rsidR="00E02F37" w:rsidRPr="0021299D" w:rsidRDefault="00E02F37" w:rsidP="0021299D">
            <w:pPr>
              <w:jc w:val="both"/>
              <w:rPr>
                <w:rFonts w:ascii="Calibri" w:hAnsi="Calibri"/>
                <w:color w:val="000000"/>
                <w:kern w:val="0"/>
                <w:sz w:val="22"/>
                <w:szCs w:val="22"/>
              </w:rPr>
            </w:pPr>
            <w:r w:rsidRPr="0021299D">
              <w:rPr>
                <w:rFonts w:ascii="Calibri" w:hAnsi="Calibri" w:hint="eastAsia"/>
                <w:color w:val="000000"/>
                <w:kern w:val="0"/>
                <w:sz w:val="22"/>
                <w:szCs w:val="22"/>
              </w:rPr>
              <w:lastRenderedPageBreak/>
              <w:t>Population</w:t>
            </w:r>
          </w:p>
        </w:tc>
        <w:tc>
          <w:tcPr>
            <w:tcW w:w="568" w:type="pct"/>
            <w:tcBorders>
              <w:top w:val="single" w:sz="4" w:space="0" w:color="auto"/>
              <w:left w:val="single" w:sz="4" w:space="0" w:color="auto"/>
              <w:bottom w:val="single" w:sz="4" w:space="0" w:color="auto"/>
              <w:right w:val="single" w:sz="4" w:space="0" w:color="auto"/>
            </w:tcBorders>
            <w:shd w:val="clear" w:color="auto" w:fill="auto"/>
          </w:tcPr>
          <w:p w:rsidR="00E02F37" w:rsidRPr="0021299D" w:rsidRDefault="00E02F37" w:rsidP="0021299D">
            <w:pPr>
              <w:jc w:val="center"/>
              <w:rPr>
                <w:rFonts w:ascii="Calibri" w:hAnsi="Calibri"/>
                <w:color w:val="000000"/>
                <w:kern w:val="0"/>
                <w:sz w:val="22"/>
                <w:szCs w:val="22"/>
              </w:rPr>
            </w:pPr>
            <w:r w:rsidRPr="0021299D">
              <w:rPr>
                <w:rFonts w:ascii="Calibri" w:hAnsi="Calibri" w:hint="eastAsia"/>
                <w:color w:val="000000"/>
                <w:kern w:val="0"/>
                <w:sz w:val="22"/>
                <w:szCs w:val="22"/>
              </w:rPr>
              <w:t>Legend</w:t>
            </w:r>
          </w:p>
        </w:tc>
        <w:tc>
          <w:tcPr>
            <w:tcW w:w="1912" w:type="pct"/>
            <w:tcBorders>
              <w:top w:val="single" w:sz="4" w:space="0" w:color="auto"/>
              <w:left w:val="single" w:sz="4" w:space="0" w:color="auto"/>
              <w:bottom w:val="single" w:sz="4" w:space="0" w:color="auto"/>
              <w:right w:val="single" w:sz="4" w:space="0" w:color="auto"/>
            </w:tcBorders>
            <w:shd w:val="clear" w:color="auto" w:fill="auto"/>
          </w:tcPr>
          <w:p w:rsidR="00E02F37" w:rsidRPr="0021299D" w:rsidRDefault="00E02F37" w:rsidP="0021299D">
            <w:pPr>
              <w:jc w:val="center"/>
              <w:rPr>
                <w:rFonts w:ascii="Calibri" w:hAnsi="Calibri"/>
                <w:color w:val="000000"/>
                <w:kern w:val="0"/>
                <w:sz w:val="22"/>
                <w:szCs w:val="22"/>
              </w:rPr>
            </w:pPr>
            <w:r w:rsidRPr="0021299D">
              <w:rPr>
                <w:rFonts w:ascii="Calibri" w:hAnsi="Calibri"/>
                <w:color w:val="000000"/>
                <w:kern w:val="0"/>
                <w:sz w:val="22"/>
                <w:szCs w:val="22"/>
              </w:rPr>
              <w:t>I</w:t>
            </w:r>
            <w:r w:rsidRPr="0021299D">
              <w:rPr>
                <w:rFonts w:ascii="Calibri" w:hAnsi="Calibri" w:hint="eastAsia"/>
                <w:color w:val="000000"/>
                <w:kern w:val="0"/>
                <w:sz w:val="22"/>
                <w:szCs w:val="22"/>
              </w:rPr>
              <w:t>NSTRUCT analysis</w:t>
            </w:r>
          </w:p>
        </w:tc>
        <w:tc>
          <w:tcPr>
            <w:tcW w:w="1912" w:type="pct"/>
            <w:tcBorders>
              <w:left w:val="single" w:sz="4" w:space="0" w:color="auto"/>
            </w:tcBorders>
            <w:shd w:val="clear" w:color="auto" w:fill="auto"/>
          </w:tcPr>
          <w:p w:rsidR="00E02F37" w:rsidRPr="0021299D" w:rsidRDefault="00E02F37" w:rsidP="0021299D">
            <w:pPr>
              <w:jc w:val="center"/>
              <w:rPr>
                <w:rFonts w:ascii="Calibri" w:hAnsi="Calibri"/>
                <w:color w:val="000000"/>
                <w:kern w:val="0"/>
                <w:sz w:val="22"/>
                <w:szCs w:val="22"/>
              </w:rPr>
            </w:pPr>
            <w:r w:rsidRPr="0021299D">
              <w:rPr>
                <w:rFonts w:ascii="Calibri" w:hAnsi="Calibri"/>
                <w:color w:val="000000"/>
                <w:kern w:val="0"/>
                <w:sz w:val="22"/>
                <w:szCs w:val="22"/>
              </w:rPr>
              <w:t>STRUCTURE</w:t>
            </w:r>
            <w:r w:rsidRPr="0021299D">
              <w:rPr>
                <w:rFonts w:ascii="Calibri" w:hAnsi="Calibri" w:hint="eastAsia"/>
                <w:color w:val="000000"/>
                <w:kern w:val="0"/>
                <w:sz w:val="22"/>
                <w:szCs w:val="22"/>
              </w:rPr>
              <w:t xml:space="preserve"> analysis</w:t>
            </w:r>
          </w:p>
        </w:tc>
      </w:tr>
      <w:tr w:rsidR="00E02F37" w:rsidRPr="0021299D" w:rsidTr="005B726D">
        <w:trPr>
          <w:trHeight w:val="122"/>
          <w:jc w:val="center"/>
        </w:trPr>
        <w:tc>
          <w:tcPr>
            <w:tcW w:w="609" w:type="pct"/>
            <w:shd w:val="clear" w:color="auto" w:fill="auto"/>
          </w:tcPr>
          <w:p w:rsidR="00E02F37" w:rsidRPr="0021299D" w:rsidRDefault="00E02F37" w:rsidP="0021299D">
            <w:pPr>
              <w:jc w:val="center"/>
              <w:rPr>
                <w:rFonts w:ascii="Calibri" w:hAnsi="Calibri"/>
                <w:color w:val="000000"/>
                <w:kern w:val="0"/>
                <w:sz w:val="22"/>
                <w:szCs w:val="22"/>
              </w:rPr>
            </w:pPr>
            <w:r w:rsidRPr="0021299D">
              <w:rPr>
                <w:rFonts w:ascii="Calibri" w:hAnsi="Calibri"/>
                <w:color w:val="000000"/>
                <w:kern w:val="0"/>
                <w:sz w:val="22"/>
                <w:szCs w:val="22"/>
              </w:rPr>
              <w:t>Total</w:t>
            </w:r>
          </w:p>
        </w:tc>
        <w:tc>
          <w:tcPr>
            <w:tcW w:w="568" w:type="pct"/>
            <w:tcBorders>
              <w:top w:val="single" w:sz="4" w:space="0" w:color="auto"/>
            </w:tcBorders>
            <w:shd w:val="clear" w:color="auto" w:fill="auto"/>
          </w:tcPr>
          <w:p w:rsidR="00E02F37" w:rsidRPr="0021299D" w:rsidRDefault="00E02F37" w:rsidP="0021299D">
            <w:pPr>
              <w:jc w:val="both"/>
              <w:rPr>
                <w:rFonts w:ascii="Calibri" w:hAnsi="Calibri"/>
                <w:color w:val="000000"/>
                <w:kern w:val="0"/>
                <w:sz w:val="22"/>
                <w:szCs w:val="22"/>
              </w:rPr>
            </w:pPr>
          </w:p>
        </w:tc>
        <w:tc>
          <w:tcPr>
            <w:tcW w:w="1912" w:type="pct"/>
            <w:tcBorders>
              <w:top w:val="single" w:sz="4" w:space="0" w:color="auto"/>
            </w:tcBorders>
            <w:shd w:val="clear" w:color="auto" w:fill="auto"/>
          </w:tcPr>
          <w:p w:rsidR="00E02F37" w:rsidRPr="0021299D" w:rsidRDefault="00E02F37" w:rsidP="0021299D">
            <w:pPr>
              <w:jc w:val="center"/>
              <w:rPr>
                <w:rFonts w:ascii="Calibri" w:hAnsi="Calibri"/>
                <w:color w:val="000000"/>
                <w:kern w:val="0"/>
                <w:sz w:val="22"/>
                <w:szCs w:val="22"/>
              </w:rPr>
            </w:pPr>
          </w:p>
        </w:tc>
        <w:tc>
          <w:tcPr>
            <w:tcW w:w="1912" w:type="pct"/>
            <w:shd w:val="clear" w:color="auto" w:fill="auto"/>
          </w:tcPr>
          <w:p w:rsidR="00E02F37" w:rsidRPr="0021299D" w:rsidRDefault="00E02F37" w:rsidP="0021299D">
            <w:pPr>
              <w:jc w:val="center"/>
              <w:rPr>
                <w:rFonts w:ascii="Calibri" w:hAnsi="Calibri"/>
                <w:color w:val="000000"/>
                <w:kern w:val="0"/>
                <w:sz w:val="22"/>
                <w:szCs w:val="22"/>
              </w:rPr>
            </w:pPr>
          </w:p>
        </w:tc>
      </w:tr>
      <w:tr w:rsidR="00E02F37" w:rsidRPr="0021299D" w:rsidTr="005B726D">
        <w:trPr>
          <w:trHeight w:val="1736"/>
          <w:jc w:val="center"/>
        </w:trPr>
        <w:tc>
          <w:tcPr>
            <w:tcW w:w="609" w:type="pct"/>
            <w:shd w:val="clear" w:color="auto" w:fill="auto"/>
          </w:tcPr>
          <w:p w:rsidR="00E02F37" w:rsidRPr="0021299D" w:rsidRDefault="00E02F37" w:rsidP="0021299D">
            <w:pPr>
              <w:spacing w:line="720" w:lineRule="auto"/>
              <w:jc w:val="center"/>
              <w:rPr>
                <w:rFonts w:ascii="Calibri" w:hAnsi="Calibri"/>
                <w:color w:val="000000"/>
                <w:kern w:val="0"/>
                <w:sz w:val="22"/>
                <w:szCs w:val="22"/>
              </w:rPr>
            </w:pPr>
            <w:r w:rsidRPr="0021299D">
              <w:rPr>
                <w:rFonts w:ascii="Calibri" w:hAnsi="Calibri"/>
                <w:color w:val="000000"/>
                <w:kern w:val="0"/>
                <w:sz w:val="22"/>
                <w:szCs w:val="22"/>
              </w:rPr>
              <w:t>K=2</w:t>
            </w:r>
          </w:p>
        </w:tc>
        <w:tc>
          <w:tcPr>
            <w:tcW w:w="568" w:type="pct"/>
            <w:shd w:val="clear" w:color="auto" w:fill="auto"/>
          </w:tcPr>
          <w:p w:rsidR="00E02F37" w:rsidRPr="0021299D" w:rsidRDefault="008C4AA0" w:rsidP="0021299D">
            <w:pPr>
              <w:jc w:val="both"/>
              <w:rPr>
                <w:rFonts w:ascii="Calibri" w:hAnsi="Calibri"/>
                <w:color w:val="000000"/>
                <w:kern w:val="0"/>
                <w:sz w:val="22"/>
                <w:szCs w:val="22"/>
              </w:rPr>
            </w:pPr>
            <w:r w:rsidRPr="0021299D">
              <w:rPr>
                <w:rFonts w:ascii="Calibri" w:hAnsi="Calibri"/>
                <w:noProof/>
                <w:szCs w:val="22"/>
              </w:rPr>
              <mc:AlternateContent>
                <mc:Choice Requires="wps">
                  <w:drawing>
                    <wp:anchor distT="0" distB="0" distL="114300" distR="114300" simplePos="0" relativeHeight="251663360" behindDoc="0" locked="0" layoutInCell="1" allowOverlap="1">
                      <wp:simplePos x="0" y="0"/>
                      <wp:positionH relativeFrom="column">
                        <wp:posOffset>-59690</wp:posOffset>
                      </wp:positionH>
                      <wp:positionV relativeFrom="paragraph">
                        <wp:posOffset>194945</wp:posOffset>
                      </wp:positionV>
                      <wp:extent cx="635635" cy="285750"/>
                      <wp:effectExtent l="0" t="0" r="0" b="0"/>
                      <wp:wrapNone/>
                      <wp:docPr id="67" name="文字方塊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 cy="285750"/>
                              </a:xfrm>
                              <a:prstGeom prst="rect">
                                <a:avLst/>
                              </a:prstGeom>
                              <a:noFill/>
                              <a:ln w="6350">
                                <a:noFill/>
                              </a:ln>
                              <a:effectLst/>
                            </wps:spPr>
                            <wps:txbx>
                              <w:txbxContent>
                                <w:p w:rsidR="00EA6A97" w:rsidRPr="006E1B73" w:rsidRDefault="00EA6A97" w:rsidP="00E02F37">
                                  <w:pPr>
                                    <w:jc w:val="center"/>
                                    <w:rPr>
                                      <w:sz w:val="22"/>
                                    </w:rPr>
                                  </w:pPr>
                                  <w:r w:rsidRPr="006E1B73">
                                    <w:rPr>
                                      <w:sz w:val="22"/>
                                    </w:rPr>
                                    <w:t>TI</w:t>
                                  </w:r>
                                  <w:r>
                                    <w:rPr>
                                      <w:sz w:val="22"/>
                                    </w:rPr>
                                    <w:t>S</w:t>
                                  </w:r>
                                  <w:r w:rsidRPr="006E1B73">
                                    <w:rPr>
                                      <w:sz w:val="22"/>
                                    </w:rPr>
                                    <w:t>-2-1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67" o:spid="_x0000_s1030" type="#_x0000_t202" style="position:absolute;left:0;text-align:left;margin-left:-4.7pt;margin-top:15.35pt;width:50.05pt;height: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" filled="f" stroked="f" strokeweight=".5pt">
                      <v:path arrowok="t"/>
                      <v:textbox>
                        <w:txbxContent>
                          <w:p w:rsidR="00EA6A97" w:rsidRPr="006E1B73" w:rsidRDefault="00EA6A97" w:rsidP="00E02F37">
                            <w:pPr>
                              <w:jc w:val="center"/>
                              <w:rPr>
                                <w:sz w:val="22"/>
                              </w:rPr>
                            </w:pPr>
                            <w:r w:rsidRPr="006E1B73">
                              <w:rPr>
                                <w:sz w:val="22"/>
                              </w:rPr>
                              <w:t>TI</w:t>
                            </w:r>
                            <w:r>
                              <w:rPr>
                                <w:sz w:val="22"/>
                              </w:rPr>
                              <w:t>S</w:t>
                            </w:r>
                            <w:r w:rsidRPr="006E1B73">
                              <w:rPr>
                                <w:sz w:val="22"/>
                              </w:rPr>
                              <w:t>-2-1</w:t>
                            </w:r>
                          </w:p>
                        </w:txbxContent>
                      </v:textbox>
                    </v:shape>
                  </w:pict>
                </mc:Fallback>
              </mc:AlternateContent>
            </w:r>
            <w:r w:rsidRPr="0021299D">
              <w:rPr>
                <w:rFonts w:ascii="Calibri" w:hAnsi="Calibri"/>
                <w:noProof/>
                <w:szCs w:val="22"/>
              </w:rPr>
              <mc:AlternateContent>
                <mc:Choice Requires="wps">
                  <w:drawing>
                    <wp:anchor distT="0" distB="0" distL="114300" distR="114300" simplePos="0" relativeHeight="251664384" behindDoc="0" locked="0" layoutInCell="1" allowOverlap="1">
                      <wp:simplePos x="0" y="0"/>
                      <wp:positionH relativeFrom="column">
                        <wp:posOffset>-60325</wp:posOffset>
                      </wp:positionH>
                      <wp:positionV relativeFrom="paragraph">
                        <wp:posOffset>516255</wp:posOffset>
                      </wp:positionV>
                      <wp:extent cx="641350" cy="285750"/>
                      <wp:effectExtent l="0" t="0" r="0" b="0"/>
                      <wp:wrapNone/>
                      <wp:docPr id="68" name="文字方塊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350" cy="285750"/>
                              </a:xfrm>
                              <a:prstGeom prst="rect">
                                <a:avLst/>
                              </a:prstGeom>
                              <a:noFill/>
                              <a:ln w="6350">
                                <a:noFill/>
                              </a:ln>
                              <a:effectLst/>
                            </wps:spPr>
                            <wps:txbx>
                              <w:txbxContent>
                                <w:p w:rsidR="00EA6A97" w:rsidRPr="006E1B73" w:rsidRDefault="00EA6A97" w:rsidP="00E02F37">
                                  <w:pPr>
                                    <w:jc w:val="center"/>
                                    <w:rPr>
                                      <w:sz w:val="22"/>
                                    </w:rPr>
                                  </w:pPr>
                                  <w:r w:rsidRPr="006E1B73">
                                    <w:rPr>
                                      <w:sz w:val="22"/>
                                    </w:rPr>
                                    <w:t>TI</w:t>
                                  </w:r>
                                  <w:r>
                                    <w:rPr>
                                      <w:sz w:val="22"/>
                                    </w:rPr>
                                    <w:t>S</w:t>
                                  </w:r>
                                  <w:r w:rsidRPr="006E1B73">
                                    <w:rPr>
                                      <w:sz w:val="22"/>
                                    </w:rPr>
                                    <w:t>-</w:t>
                                  </w:r>
                                  <w:r>
                                    <w:rPr>
                                      <w:sz w:val="22"/>
                                    </w:rPr>
                                    <w:t>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68" o:spid="_x0000_s1031" type="#_x0000_t202" style="position:absolute;left:0;text-align:left;margin-left:-4.75pt;margin-top:40.65pt;width:50.5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" filled="f" stroked="f" strokeweight=".5pt">
                      <v:path arrowok="t"/>
                      <v:textbox>
                        <w:txbxContent>
                          <w:p w:rsidR="00EA6A97" w:rsidRPr="006E1B73" w:rsidRDefault="00EA6A97" w:rsidP="00E02F37">
                            <w:pPr>
                              <w:jc w:val="center"/>
                              <w:rPr>
                                <w:sz w:val="22"/>
                              </w:rPr>
                            </w:pPr>
                            <w:r w:rsidRPr="006E1B73">
                              <w:rPr>
                                <w:sz w:val="22"/>
                              </w:rPr>
                              <w:t>TI</w:t>
                            </w:r>
                            <w:r>
                              <w:rPr>
                                <w:sz w:val="22"/>
                              </w:rPr>
                              <w:t>S</w:t>
                            </w:r>
                            <w:r w:rsidRPr="006E1B73">
                              <w:rPr>
                                <w:sz w:val="22"/>
                              </w:rPr>
                              <w:t>-</w:t>
                            </w:r>
                            <w:r>
                              <w:rPr>
                                <w:sz w:val="22"/>
                              </w:rPr>
                              <w:t>2-2</w:t>
                            </w:r>
                          </w:p>
                        </w:txbxContent>
                      </v:textbox>
                    </v:shape>
                  </w:pict>
                </mc:Fallback>
              </mc:AlternateContent>
            </w:r>
            <w:r w:rsidRPr="0021299D">
              <w:rPr>
                <w:rFonts w:ascii="Calibri" w:hAnsi="Calibri"/>
                <w:noProof/>
                <w:szCs w:val="22"/>
              </w:rPr>
              <mc:AlternateContent>
                <mc:Choice Requires="wps">
                  <w:drawing>
                    <wp:anchor distT="0" distB="0" distL="114300" distR="114300" simplePos="0" relativeHeight="251645952" behindDoc="0" locked="0" layoutInCell="1" allowOverlap="1">
                      <wp:simplePos x="0" y="0"/>
                      <wp:positionH relativeFrom="column">
                        <wp:posOffset>11430</wp:posOffset>
                      </wp:positionH>
                      <wp:positionV relativeFrom="paragraph">
                        <wp:posOffset>241300</wp:posOffset>
                      </wp:positionV>
                      <wp:extent cx="514985" cy="45085"/>
                      <wp:effectExtent l="0" t="0" r="0" b="0"/>
                      <wp:wrapNone/>
                      <wp:docPr id="7206" name="矩形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985" cy="45085"/>
                              </a:xfrm>
                              <a:prstGeom prst="rect">
                                <a:avLst/>
                              </a:prstGeom>
                              <a:solidFill>
                                <a:srgbClr val="0000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74EB09E" id="矩形 48" o:spid="_x0000_s1026" style="position:absolute;margin-left:.9pt;margin-top:19pt;width:40.55pt;height:3.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" fillcolor="blue" stroked="f" strokeweight="1pt">
                      <v:path arrowok="t"/>
                    </v:rect>
                  </w:pict>
                </mc:Fallback>
              </mc:AlternateContent>
            </w:r>
            <w:r w:rsidRPr="0021299D">
              <w:rPr>
                <w:rFonts w:ascii="Calibri" w:hAnsi="Calibri"/>
                <w:noProof/>
                <w:szCs w:val="22"/>
              </w:rPr>
              <mc:AlternateContent>
                <mc:Choice Requires="wps">
                  <w:drawing>
                    <wp:anchor distT="0" distB="0" distL="114300" distR="114300" simplePos="0" relativeHeight="251646976" behindDoc="0" locked="0" layoutInCell="1" allowOverlap="1">
                      <wp:simplePos x="0" y="0"/>
                      <wp:positionH relativeFrom="column">
                        <wp:posOffset>10795</wp:posOffset>
                      </wp:positionH>
                      <wp:positionV relativeFrom="paragraph">
                        <wp:posOffset>558800</wp:posOffset>
                      </wp:positionV>
                      <wp:extent cx="514985" cy="45085"/>
                      <wp:effectExtent l="0" t="0" r="0" b="0"/>
                      <wp:wrapNone/>
                      <wp:docPr id="7205" name="矩形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985" cy="45085"/>
                              </a:xfrm>
                              <a:prstGeom prst="rect">
                                <a:avLst/>
                              </a:prstGeom>
                              <a:solidFill>
                                <a:srgbClr val="FF33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BAC2D88" id="矩形 49" o:spid="_x0000_s1026" style="position:absolute;margin-left:.85pt;margin-top:44pt;width:40.55pt;height:3.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" fillcolor="#f30" stroked="f" strokeweight="1pt">
                      <v:path arrowok="t"/>
                    </v:rect>
                  </w:pict>
                </mc:Fallback>
              </mc:AlternateContent>
            </w:r>
          </w:p>
        </w:tc>
        <w:tc>
          <w:tcPr>
            <w:tcW w:w="1912" w:type="pct"/>
            <w:shd w:val="clear" w:color="auto" w:fill="auto"/>
          </w:tcPr>
          <w:p w:rsidR="00E02F37" w:rsidRPr="0021299D" w:rsidRDefault="008C4AA0" w:rsidP="0021299D">
            <w:pPr>
              <w:jc w:val="center"/>
              <w:rPr>
                <w:rFonts w:ascii="Calibri" w:hAnsi="Calibri"/>
                <w:color w:val="000000"/>
                <w:kern w:val="0"/>
                <w:sz w:val="22"/>
                <w:szCs w:val="22"/>
              </w:rPr>
            </w:pPr>
            <w:r w:rsidRPr="0021299D">
              <w:rPr>
                <w:rFonts w:ascii="Calibri" w:hAnsi="Calibri"/>
                <w:noProof/>
                <w:szCs w:val="22"/>
              </w:rPr>
              <mc:AlternateContent>
                <mc:Choice Requires="wps">
                  <w:drawing>
                    <wp:anchor distT="0" distB="0" distL="114300" distR="114300" simplePos="0" relativeHeight="251631616" behindDoc="0" locked="0" layoutInCell="1" allowOverlap="1">
                      <wp:simplePos x="0" y="0"/>
                      <wp:positionH relativeFrom="column">
                        <wp:posOffset>1739900</wp:posOffset>
                      </wp:positionH>
                      <wp:positionV relativeFrom="paragraph">
                        <wp:posOffset>207645</wp:posOffset>
                      </wp:positionV>
                      <wp:extent cx="438150" cy="295275"/>
                      <wp:effectExtent l="0" t="0" r="0" b="0"/>
                      <wp:wrapNone/>
                      <wp:docPr id="7204" name="文字方塊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150" cy="295275"/>
                              </a:xfrm>
                              <a:prstGeom prst="rect">
                                <a:avLst/>
                              </a:prstGeom>
                              <a:noFill/>
                              <a:ln w="6350">
                                <a:noFill/>
                              </a:ln>
                              <a:effectLst/>
                            </wps:spPr>
                            <wps:txbx>
                              <w:txbxContent>
                                <w:p w:rsidR="00EA6A97" w:rsidRPr="00E02F37" w:rsidRDefault="00EA6A97" w:rsidP="00E02F37">
                                  <w:pPr>
                                    <w:jc w:val="center"/>
                                    <w:rPr>
                                      <w:b/>
                                      <w:color w:val="D9D9D9"/>
                                      <w:sz w:val="20"/>
                                      <w:szCs w:val="20"/>
                                    </w:rPr>
                                  </w:pPr>
                                  <w:r w:rsidRPr="00E02F37">
                                    <w:rPr>
                                      <w:b/>
                                      <w:color w:val="D9D9D9"/>
                                      <w:sz w:val="20"/>
                                      <w:szCs w:val="20"/>
                                    </w:rPr>
                                    <w:t>DL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文字方塊 35" o:spid="_x0000_s1032" type="#_x0000_t202" style="position:absolute;left:0;text-align:left;margin-left:137pt;margin-top:16.35pt;width:34.5pt;height:23.2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" filled="f" stroked="f" strokeweight=".5pt">
                      <v:path arrowok="t"/>
                      <v:textbox>
                        <w:txbxContent>
                          <w:p w:rsidR="00EA6A97" w:rsidRPr="00E02F37" w:rsidRDefault="00EA6A97" w:rsidP="00E02F37">
                            <w:pPr>
                              <w:jc w:val="center"/>
                              <w:rPr>
                                <w:b/>
                                <w:color w:val="D9D9D9"/>
                                <w:sz w:val="20"/>
                                <w:szCs w:val="20"/>
                              </w:rPr>
                            </w:pPr>
                            <w:r w:rsidRPr="00E02F37">
                              <w:rPr>
                                <w:b/>
                                <w:color w:val="D9D9D9"/>
                                <w:sz w:val="20"/>
                                <w:szCs w:val="20"/>
                              </w:rPr>
                              <w:t>DL</w:t>
                            </w:r>
                          </w:p>
                        </w:txbxContent>
                      </v:textbox>
                    </v:shape>
                  </w:pict>
                </mc:Fallback>
              </mc:AlternateContent>
            </w:r>
            <w:r w:rsidRPr="0021299D">
              <w:rPr>
                <w:rFonts w:ascii="Calibri" w:hAnsi="Calibri"/>
                <w:noProof/>
                <w:szCs w:val="22"/>
              </w:rPr>
              <w:drawing>
                <wp:anchor distT="0" distB="0" distL="114300" distR="114300" simplePos="0" relativeHeight="251627520" behindDoc="0" locked="0" layoutInCell="1" allowOverlap="1">
                  <wp:simplePos x="0" y="0"/>
                  <wp:positionH relativeFrom="column">
                    <wp:posOffset>-635</wp:posOffset>
                  </wp:positionH>
                  <wp:positionV relativeFrom="paragraph">
                    <wp:posOffset>266065</wp:posOffset>
                  </wp:positionV>
                  <wp:extent cx="2188845" cy="551815"/>
                  <wp:effectExtent l="0" t="0" r="1905" b="635"/>
                  <wp:wrapNone/>
                  <wp:docPr id="7203"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88845" cy="551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299D">
              <w:rPr>
                <w:rFonts w:ascii="Calibri" w:hAnsi="Calibri"/>
                <w:noProof/>
                <w:szCs w:val="22"/>
              </w:rPr>
              <mc:AlternateContent>
                <mc:Choice Requires="wps">
                  <w:drawing>
                    <wp:anchor distT="0" distB="0" distL="114300" distR="114300" simplePos="0" relativeHeight="251632640" behindDoc="0" locked="0" layoutInCell="1" allowOverlap="1">
                      <wp:simplePos x="0" y="0"/>
                      <wp:positionH relativeFrom="column">
                        <wp:posOffset>570865</wp:posOffset>
                      </wp:positionH>
                      <wp:positionV relativeFrom="paragraph">
                        <wp:posOffset>207010</wp:posOffset>
                      </wp:positionV>
                      <wp:extent cx="590550" cy="295275"/>
                      <wp:effectExtent l="0" t="0" r="0" b="0"/>
                      <wp:wrapNone/>
                      <wp:docPr id="7202" name="文字方塊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 cy="295275"/>
                              </a:xfrm>
                              <a:prstGeom prst="rect">
                                <a:avLst/>
                              </a:prstGeom>
                              <a:noFill/>
                              <a:ln w="6350">
                                <a:noFill/>
                              </a:ln>
                              <a:effectLst/>
                            </wps:spPr>
                            <wps:txbx>
                              <w:txbxContent>
                                <w:p w:rsidR="00EA6A97" w:rsidRPr="00E02F37" w:rsidRDefault="00EA6A97" w:rsidP="00E02F37">
                                  <w:pPr>
                                    <w:jc w:val="center"/>
                                    <w:rPr>
                                      <w:b/>
                                      <w:color w:val="D9D9D9"/>
                                      <w:sz w:val="20"/>
                                      <w:szCs w:val="20"/>
                                    </w:rPr>
                                  </w:pPr>
                                  <w:r w:rsidRPr="00E02F37">
                                    <w:rPr>
                                      <w:b/>
                                      <w:color w:val="D9D9D9"/>
                                      <w:sz w:val="20"/>
                                      <w:szCs w:val="20"/>
                                    </w:rPr>
                                    <w:t>DAWU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文字方塊 37" o:spid="_x0000_s1033" type="#_x0000_t202" style="position:absolute;left:0;text-align:left;margin-left:44.95pt;margin-top:16.3pt;width:46.5pt;height:23.2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" filled="f" stroked="f" strokeweight=".5pt">
                      <v:path arrowok="t"/>
                      <v:textbox>
                        <w:txbxContent>
                          <w:p w:rsidR="00EA6A97" w:rsidRPr="00E02F37" w:rsidRDefault="00EA6A97" w:rsidP="00E02F37">
                            <w:pPr>
                              <w:jc w:val="center"/>
                              <w:rPr>
                                <w:b/>
                                <w:color w:val="D9D9D9"/>
                                <w:sz w:val="20"/>
                                <w:szCs w:val="20"/>
                              </w:rPr>
                            </w:pPr>
                            <w:r w:rsidRPr="00E02F37">
                              <w:rPr>
                                <w:b/>
                                <w:color w:val="D9D9D9"/>
                                <w:sz w:val="20"/>
                                <w:szCs w:val="20"/>
                              </w:rPr>
                              <w:t>DAWU</w:t>
                            </w:r>
                          </w:p>
                        </w:txbxContent>
                      </v:textbox>
                    </v:shape>
                  </w:pict>
                </mc:Fallback>
              </mc:AlternateContent>
            </w:r>
            <w:r w:rsidRPr="0021299D">
              <w:rPr>
                <w:rFonts w:ascii="Calibri" w:hAnsi="Calibri"/>
                <w:noProof/>
                <w:szCs w:val="22"/>
              </w:rPr>
              <mc:AlternateContent>
                <mc:Choice Requires="wps">
                  <w:drawing>
                    <wp:anchor distT="0" distB="0" distL="114299" distR="114299" simplePos="0" relativeHeight="251629568" behindDoc="0" locked="0" layoutInCell="1" allowOverlap="1">
                      <wp:simplePos x="0" y="0"/>
                      <wp:positionH relativeFrom="column">
                        <wp:posOffset>1703069</wp:posOffset>
                      </wp:positionH>
                      <wp:positionV relativeFrom="paragraph">
                        <wp:posOffset>281305</wp:posOffset>
                      </wp:positionV>
                      <wp:extent cx="0" cy="503555"/>
                      <wp:effectExtent l="0" t="0" r="19050" b="29845"/>
                      <wp:wrapNone/>
                      <wp:docPr id="7201" name="直線接點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03555"/>
                              </a:xfrm>
                              <a:prstGeom prst="line">
                                <a:avLst/>
                              </a:prstGeom>
                              <a:noFill/>
                              <a:ln w="19050" cap="flat" cmpd="sng" algn="ctr">
                                <a:solidFill>
                                  <a:sysClr val="window" lastClr="FFFFFF">
                                    <a:lumMod val="85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A3052F2" id="直線接點 30" o:spid="_x0000_s1026" style="position:absolute;z-index:2516295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34.1pt,22.15pt" to="134.1pt,6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" strokecolor="#d9d9d9" strokeweight="1.5pt">
                      <v:stroke joinstyle="miter"/>
                      <o:lock v:ext="edit" shapetype="f"/>
                    </v:line>
                  </w:pict>
                </mc:Fallback>
              </mc:AlternateContent>
            </w:r>
          </w:p>
        </w:tc>
        <w:tc>
          <w:tcPr>
            <w:tcW w:w="1912" w:type="pct"/>
            <w:shd w:val="clear" w:color="auto" w:fill="auto"/>
          </w:tcPr>
          <w:p w:rsidR="00E02F37" w:rsidRPr="0021299D" w:rsidRDefault="008C4AA0" w:rsidP="0021299D">
            <w:pPr>
              <w:jc w:val="center"/>
              <w:rPr>
                <w:rFonts w:ascii="Calibri" w:hAnsi="Calibri"/>
                <w:color w:val="000000"/>
                <w:kern w:val="0"/>
                <w:sz w:val="22"/>
                <w:szCs w:val="22"/>
              </w:rPr>
            </w:pPr>
            <w:r w:rsidRPr="0021299D">
              <w:rPr>
                <w:rFonts w:ascii="Calibri" w:hAnsi="Calibri"/>
                <w:noProof/>
                <w:szCs w:val="22"/>
              </w:rPr>
              <mc:AlternateContent>
                <mc:Choice Requires="wps">
                  <w:drawing>
                    <wp:anchor distT="0" distB="0" distL="114300" distR="114300" simplePos="0" relativeHeight="251644928" behindDoc="0" locked="0" layoutInCell="1" allowOverlap="1">
                      <wp:simplePos x="0" y="0"/>
                      <wp:positionH relativeFrom="column">
                        <wp:posOffset>511175</wp:posOffset>
                      </wp:positionH>
                      <wp:positionV relativeFrom="paragraph">
                        <wp:posOffset>196850</wp:posOffset>
                      </wp:positionV>
                      <wp:extent cx="590550" cy="295275"/>
                      <wp:effectExtent l="0" t="0" r="0" b="0"/>
                      <wp:wrapNone/>
                      <wp:docPr id="7200" name="文字方塊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 cy="295275"/>
                              </a:xfrm>
                              <a:prstGeom prst="rect">
                                <a:avLst/>
                              </a:prstGeom>
                              <a:noFill/>
                              <a:ln w="6350">
                                <a:noFill/>
                              </a:ln>
                              <a:effectLst/>
                            </wps:spPr>
                            <wps:txbx>
                              <w:txbxContent>
                                <w:p w:rsidR="00EA6A97" w:rsidRPr="00E02F37" w:rsidRDefault="00EA6A97" w:rsidP="00E02F37">
                                  <w:pPr>
                                    <w:jc w:val="center"/>
                                    <w:rPr>
                                      <w:b/>
                                      <w:color w:val="D9D9D9"/>
                                      <w:sz w:val="20"/>
                                      <w:szCs w:val="20"/>
                                    </w:rPr>
                                  </w:pPr>
                                  <w:r w:rsidRPr="00E02F37">
                                    <w:rPr>
                                      <w:b/>
                                      <w:color w:val="D9D9D9"/>
                                      <w:sz w:val="20"/>
                                      <w:szCs w:val="20"/>
                                    </w:rPr>
                                    <w:t>DAWU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文字方塊 47" o:spid="_x0000_s1034" type="#_x0000_t202" style="position:absolute;left:0;text-align:left;margin-left:40.25pt;margin-top:15.5pt;width:46.5pt;height:23.2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" filled="f" stroked="f" strokeweight=".5pt">
                      <v:path arrowok="t"/>
                      <v:textbox>
                        <w:txbxContent>
                          <w:p w:rsidR="00EA6A97" w:rsidRPr="00E02F37" w:rsidRDefault="00EA6A97" w:rsidP="00E02F37">
                            <w:pPr>
                              <w:jc w:val="center"/>
                              <w:rPr>
                                <w:b/>
                                <w:color w:val="D9D9D9"/>
                                <w:sz w:val="20"/>
                                <w:szCs w:val="20"/>
                              </w:rPr>
                            </w:pPr>
                            <w:r w:rsidRPr="00E02F37">
                              <w:rPr>
                                <w:b/>
                                <w:color w:val="D9D9D9"/>
                                <w:sz w:val="20"/>
                                <w:szCs w:val="20"/>
                              </w:rPr>
                              <w:t>DAWU</w:t>
                            </w:r>
                          </w:p>
                        </w:txbxContent>
                      </v:textbox>
                    </v:shape>
                  </w:pict>
                </mc:Fallback>
              </mc:AlternateContent>
            </w:r>
            <w:r w:rsidRPr="0021299D">
              <w:rPr>
                <w:rFonts w:ascii="Calibri" w:hAnsi="Calibri"/>
                <w:noProof/>
                <w:szCs w:val="22"/>
              </w:rPr>
              <mc:AlternateContent>
                <mc:Choice Requires="wps">
                  <w:drawing>
                    <wp:anchor distT="0" distB="0" distL="114300" distR="114300" simplePos="0" relativeHeight="251643904" behindDoc="0" locked="0" layoutInCell="1" allowOverlap="1">
                      <wp:simplePos x="0" y="0"/>
                      <wp:positionH relativeFrom="column">
                        <wp:posOffset>1706245</wp:posOffset>
                      </wp:positionH>
                      <wp:positionV relativeFrom="paragraph">
                        <wp:posOffset>199390</wp:posOffset>
                      </wp:positionV>
                      <wp:extent cx="438150" cy="295275"/>
                      <wp:effectExtent l="0" t="0" r="0" b="0"/>
                      <wp:wrapNone/>
                      <wp:docPr id="7199" name="文字方塊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150" cy="295275"/>
                              </a:xfrm>
                              <a:prstGeom prst="rect">
                                <a:avLst/>
                              </a:prstGeom>
                              <a:noFill/>
                              <a:ln w="6350">
                                <a:noFill/>
                              </a:ln>
                              <a:effectLst/>
                            </wps:spPr>
                            <wps:txbx>
                              <w:txbxContent>
                                <w:p w:rsidR="00EA6A97" w:rsidRPr="00E02F37" w:rsidRDefault="00EA6A97" w:rsidP="00E02F37">
                                  <w:pPr>
                                    <w:jc w:val="center"/>
                                    <w:rPr>
                                      <w:b/>
                                      <w:color w:val="D9D9D9"/>
                                      <w:sz w:val="20"/>
                                      <w:szCs w:val="20"/>
                                    </w:rPr>
                                  </w:pPr>
                                  <w:r w:rsidRPr="00E02F37">
                                    <w:rPr>
                                      <w:b/>
                                      <w:color w:val="D9D9D9"/>
                                      <w:sz w:val="20"/>
                                      <w:szCs w:val="20"/>
                                    </w:rPr>
                                    <w:t>DL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文字方塊 46" o:spid="_x0000_s1035" type="#_x0000_t202" style="position:absolute;left:0;text-align:left;margin-left:134.35pt;margin-top:15.7pt;width:34.5pt;height:23.2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" filled="f" stroked="f" strokeweight=".5pt">
                      <v:path arrowok="t"/>
                      <v:textbox>
                        <w:txbxContent>
                          <w:p w:rsidR="00EA6A97" w:rsidRPr="00E02F37" w:rsidRDefault="00EA6A97" w:rsidP="00E02F37">
                            <w:pPr>
                              <w:jc w:val="center"/>
                              <w:rPr>
                                <w:b/>
                                <w:color w:val="D9D9D9"/>
                                <w:sz w:val="20"/>
                                <w:szCs w:val="20"/>
                              </w:rPr>
                            </w:pPr>
                            <w:r w:rsidRPr="00E02F37">
                              <w:rPr>
                                <w:b/>
                                <w:color w:val="D9D9D9"/>
                                <w:sz w:val="20"/>
                                <w:szCs w:val="20"/>
                              </w:rPr>
                              <w:t>DL</w:t>
                            </w:r>
                          </w:p>
                        </w:txbxContent>
                      </v:textbox>
                    </v:shape>
                  </w:pict>
                </mc:Fallback>
              </mc:AlternateContent>
            </w:r>
            <w:r w:rsidRPr="0021299D">
              <w:rPr>
                <w:rFonts w:ascii="Calibri" w:hAnsi="Calibri"/>
                <w:noProof/>
                <w:szCs w:val="22"/>
              </w:rPr>
              <mc:AlternateContent>
                <mc:Choice Requires="wps">
                  <w:drawing>
                    <wp:anchor distT="0" distB="0" distL="114299" distR="114299" simplePos="0" relativeHeight="251630592" behindDoc="0" locked="0" layoutInCell="1" allowOverlap="1">
                      <wp:simplePos x="0" y="0"/>
                      <wp:positionH relativeFrom="column">
                        <wp:posOffset>1677669</wp:posOffset>
                      </wp:positionH>
                      <wp:positionV relativeFrom="paragraph">
                        <wp:posOffset>285750</wp:posOffset>
                      </wp:positionV>
                      <wp:extent cx="0" cy="490855"/>
                      <wp:effectExtent l="0" t="0" r="19050" b="23495"/>
                      <wp:wrapNone/>
                      <wp:docPr id="7198" name="直線接點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90855"/>
                              </a:xfrm>
                              <a:prstGeom prst="line">
                                <a:avLst/>
                              </a:prstGeom>
                              <a:noFill/>
                              <a:ln w="19050" cap="flat" cmpd="sng" algn="ctr">
                                <a:solidFill>
                                  <a:sysClr val="window" lastClr="FFFFFF">
                                    <a:lumMod val="85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A32A39E" id="直線接點 32" o:spid="_x0000_s1026" style="position:absolute;z-index:2516305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32.1pt,22.5pt" to="132.1pt,6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" strokecolor="#d9d9d9" strokeweight="1.5pt">
                      <v:stroke joinstyle="miter"/>
                      <o:lock v:ext="edit" shapetype="f"/>
                    </v:line>
                  </w:pict>
                </mc:Fallback>
              </mc:AlternateContent>
            </w:r>
            <w:r w:rsidRPr="0021299D">
              <w:rPr>
                <w:rFonts w:ascii="Calibri" w:hAnsi="Calibri"/>
                <w:noProof/>
                <w:szCs w:val="22"/>
              </w:rPr>
              <w:drawing>
                <wp:anchor distT="0" distB="0" distL="114300" distR="114300" simplePos="0" relativeHeight="251621376" behindDoc="0" locked="0" layoutInCell="1" allowOverlap="1">
                  <wp:simplePos x="0" y="0"/>
                  <wp:positionH relativeFrom="column">
                    <wp:posOffset>4445</wp:posOffset>
                  </wp:positionH>
                  <wp:positionV relativeFrom="paragraph">
                    <wp:posOffset>262890</wp:posOffset>
                  </wp:positionV>
                  <wp:extent cx="2171065" cy="542925"/>
                  <wp:effectExtent l="0" t="0" r="635" b="9525"/>
                  <wp:wrapNone/>
                  <wp:docPr id="400"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71065" cy="5429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E02F37" w:rsidRPr="0021299D" w:rsidTr="005B726D">
        <w:trPr>
          <w:trHeight w:val="1736"/>
          <w:jc w:val="center"/>
        </w:trPr>
        <w:tc>
          <w:tcPr>
            <w:tcW w:w="609" w:type="pct"/>
            <w:shd w:val="clear" w:color="auto" w:fill="auto"/>
          </w:tcPr>
          <w:p w:rsidR="00E02F37" w:rsidRPr="0021299D" w:rsidRDefault="00E02F37" w:rsidP="0021299D">
            <w:pPr>
              <w:spacing w:line="720" w:lineRule="auto"/>
              <w:jc w:val="center"/>
              <w:rPr>
                <w:rFonts w:ascii="Calibri" w:hAnsi="Calibri"/>
                <w:color w:val="000000"/>
                <w:kern w:val="0"/>
                <w:sz w:val="22"/>
                <w:szCs w:val="22"/>
              </w:rPr>
            </w:pPr>
            <w:r w:rsidRPr="0021299D">
              <w:rPr>
                <w:rFonts w:ascii="Calibri" w:hAnsi="Calibri"/>
                <w:color w:val="000000"/>
                <w:kern w:val="0"/>
                <w:sz w:val="22"/>
                <w:szCs w:val="22"/>
              </w:rPr>
              <w:t>K=3</w:t>
            </w:r>
          </w:p>
        </w:tc>
        <w:tc>
          <w:tcPr>
            <w:tcW w:w="568" w:type="pct"/>
            <w:shd w:val="clear" w:color="auto" w:fill="auto"/>
          </w:tcPr>
          <w:p w:rsidR="00E02F37" w:rsidRPr="0021299D" w:rsidRDefault="008C4AA0" w:rsidP="0021299D">
            <w:pPr>
              <w:jc w:val="both"/>
              <w:rPr>
                <w:rFonts w:ascii="Calibri" w:hAnsi="Calibri"/>
                <w:color w:val="000000"/>
                <w:kern w:val="0"/>
                <w:sz w:val="22"/>
                <w:szCs w:val="22"/>
              </w:rPr>
            </w:pPr>
            <w:r w:rsidRPr="0021299D">
              <w:rPr>
                <w:rFonts w:ascii="Calibri" w:hAnsi="Calibri"/>
                <w:noProof/>
                <w:szCs w:val="22"/>
              </w:rPr>
              <mc:AlternateContent>
                <mc:Choice Requires="wps">
                  <w:drawing>
                    <wp:anchor distT="0" distB="0" distL="114300" distR="114300" simplePos="0" relativeHeight="251667456" behindDoc="0" locked="0" layoutInCell="1" allowOverlap="1">
                      <wp:simplePos x="0" y="0"/>
                      <wp:positionH relativeFrom="column">
                        <wp:posOffset>-70485</wp:posOffset>
                      </wp:positionH>
                      <wp:positionV relativeFrom="paragraph">
                        <wp:posOffset>658495</wp:posOffset>
                      </wp:positionV>
                      <wp:extent cx="652145" cy="285750"/>
                      <wp:effectExtent l="0" t="0" r="0" b="0"/>
                      <wp:wrapNone/>
                      <wp:docPr id="71" name="文字方塊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2145" cy="285750"/>
                              </a:xfrm>
                              <a:prstGeom prst="rect">
                                <a:avLst/>
                              </a:prstGeom>
                              <a:noFill/>
                              <a:ln w="6350">
                                <a:noFill/>
                              </a:ln>
                              <a:effectLst/>
                            </wps:spPr>
                            <wps:txbx>
                              <w:txbxContent>
                                <w:p w:rsidR="00EA6A97" w:rsidRPr="006E1B73" w:rsidRDefault="00EA6A97" w:rsidP="00E02F37">
                                  <w:pPr>
                                    <w:jc w:val="center"/>
                                    <w:rPr>
                                      <w:sz w:val="22"/>
                                    </w:rPr>
                                  </w:pPr>
                                  <w:r w:rsidRPr="006E1B73">
                                    <w:rPr>
                                      <w:sz w:val="22"/>
                                    </w:rPr>
                                    <w:t>TI</w:t>
                                  </w:r>
                                  <w:r>
                                    <w:rPr>
                                      <w:sz w:val="22"/>
                                    </w:rPr>
                                    <w:t>S</w:t>
                                  </w:r>
                                  <w:r w:rsidRPr="006E1B73">
                                    <w:rPr>
                                      <w:sz w:val="22"/>
                                    </w:rPr>
                                    <w:t>-</w:t>
                                  </w:r>
                                  <w:r>
                                    <w:rPr>
                                      <w:sz w:val="22"/>
                                    </w:rPr>
                                    <w:t>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71" o:spid="_x0000_s1036" type="#_x0000_t202" style="position:absolute;left:0;text-align:left;margin-left:-5.55pt;margin-top:51.85pt;width:51.35pt;height: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" filled="f" stroked="f" strokeweight=".5pt">
                      <v:path arrowok="t"/>
                      <v:textbox>
                        <w:txbxContent>
                          <w:p w:rsidR="00EA6A97" w:rsidRPr="006E1B73" w:rsidRDefault="00EA6A97" w:rsidP="00E02F37">
                            <w:pPr>
                              <w:jc w:val="center"/>
                              <w:rPr>
                                <w:sz w:val="22"/>
                              </w:rPr>
                            </w:pPr>
                            <w:r w:rsidRPr="006E1B73">
                              <w:rPr>
                                <w:sz w:val="22"/>
                              </w:rPr>
                              <w:t>TI</w:t>
                            </w:r>
                            <w:r>
                              <w:rPr>
                                <w:sz w:val="22"/>
                              </w:rPr>
                              <w:t>S</w:t>
                            </w:r>
                            <w:r w:rsidRPr="006E1B73">
                              <w:rPr>
                                <w:sz w:val="22"/>
                              </w:rPr>
                              <w:t>-</w:t>
                            </w:r>
                            <w:r>
                              <w:rPr>
                                <w:sz w:val="22"/>
                              </w:rPr>
                              <w:t>3-3</w:t>
                            </w:r>
                          </w:p>
                        </w:txbxContent>
                      </v:textbox>
                    </v:shape>
                  </w:pict>
                </mc:Fallback>
              </mc:AlternateContent>
            </w:r>
            <w:r w:rsidRPr="0021299D">
              <w:rPr>
                <w:rFonts w:ascii="Calibri" w:hAnsi="Calibri"/>
                <w:noProof/>
                <w:szCs w:val="22"/>
              </w:rPr>
              <mc:AlternateContent>
                <mc:Choice Requires="wps">
                  <w:drawing>
                    <wp:anchor distT="0" distB="0" distL="114300" distR="114300" simplePos="0" relativeHeight="251666432" behindDoc="0" locked="0" layoutInCell="1" allowOverlap="1">
                      <wp:simplePos x="0" y="0"/>
                      <wp:positionH relativeFrom="column">
                        <wp:posOffset>-60325</wp:posOffset>
                      </wp:positionH>
                      <wp:positionV relativeFrom="paragraph">
                        <wp:posOffset>372745</wp:posOffset>
                      </wp:positionV>
                      <wp:extent cx="636270" cy="285750"/>
                      <wp:effectExtent l="0" t="0" r="0" b="0"/>
                      <wp:wrapNone/>
                      <wp:docPr id="70" name="文字方塊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270" cy="285750"/>
                              </a:xfrm>
                              <a:prstGeom prst="rect">
                                <a:avLst/>
                              </a:prstGeom>
                              <a:noFill/>
                              <a:ln w="6350">
                                <a:noFill/>
                              </a:ln>
                              <a:effectLst/>
                            </wps:spPr>
                            <wps:txbx>
                              <w:txbxContent>
                                <w:p w:rsidR="00EA6A97" w:rsidRPr="006E1B73" w:rsidRDefault="00EA6A97" w:rsidP="00E02F37">
                                  <w:pPr>
                                    <w:jc w:val="center"/>
                                    <w:rPr>
                                      <w:sz w:val="22"/>
                                    </w:rPr>
                                  </w:pPr>
                                  <w:r w:rsidRPr="006E1B73">
                                    <w:rPr>
                                      <w:sz w:val="22"/>
                                    </w:rPr>
                                    <w:t>TI</w:t>
                                  </w:r>
                                  <w:r>
                                    <w:rPr>
                                      <w:sz w:val="22"/>
                                    </w:rPr>
                                    <w:t>S</w:t>
                                  </w:r>
                                  <w:r w:rsidRPr="006E1B73">
                                    <w:rPr>
                                      <w:sz w:val="22"/>
                                    </w:rPr>
                                    <w:t>-</w:t>
                                  </w:r>
                                  <w:r>
                                    <w:rPr>
                                      <w:sz w:val="22"/>
                                    </w:rPr>
                                    <w:t>3-2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70" o:spid="_x0000_s1037" type="#_x0000_t202" style="position:absolute;left:0;text-align:left;margin-left:-4.75pt;margin-top:29.35pt;width:50.1pt;height: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" filled="f" stroked="f" strokeweight=".5pt">
                      <v:path arrowok="t"/>
                      <v:textbox>
                        <w:txbxContent>
                          <w:p w:rsidR="00EA6A97" w:rsidRPr="006E1B73" w:rsidRDefault="00EA6A97" w:rsidP="00E02F37">
                            <w:pPr>
                              <w:jc w:val="center"/>
                              <w:rPr>
                                <w:sz w:val="22"/>
                              </w:rPr>
                            </w:pPr>
                            <w:r w:rsidRPr="006E1B73">
                              <w:rPr>
                                <w:sz w:val="22"/>
                              </w:rPr>
                              <w:t>TI</w:t>
                            </w:r>
                            <w:r>
                              <w:rPr>
                                <w:sz w:val="22"/>
                              </w:rPr>
                              <w:t>S</w:t>
                            </w:r>
                            <w:r w:rsidRPr="006E1B73">
                              <w:rPr>
                                <w:sz w:val="22"/>
                              </w:rPr>
                              <w:t>-</w:t>
                            </w:r>
                            <w:r>
                              <w:rPr>
                                <w:sz w:val="22"/>
                              </w:rPr>
                              <w:t>3-2</w:t>
                            </w:r>
                          </w:p>
                        </w:txbxContent>
                      </v:textbox>
                    </v:shape>
                  </w:pict>
                </mc:Fallback>
              </mc:AlternateContent>
            </w:r>
            <w:r w:rsidRPr="0021299D">
              <w:rPr>
                <w:rFonts w:ascii="Calibri" w:hAnsi="Calibri"/>
                <w:noProof/>
                <w:szCs w:val="22"/>
              </w:rPr>
              <mc:AlternateContent>
                <mc:Choice Requires="wps">
                  <w:drawing>
                    <wp:anchor distT="0" distB="0" distL="114300" distR="114300" simplePos="0" relativeHeight="251665408" behindDoc="0" locked="0" layoutInCell="1" allowOverlap="1">
                      <wp:simplePos x="0" y="0"/>
                      <wp:positionH relativeFrom="column">
                        <wp:posOffset>-60325</wp:posOffset>
                      </wp:positionH>
                      <wp:positionV relativeFrom="paragraph">
                        <wp:posOffset>103505</wp:posOffset>
                      </wp:positionV>
                      <wp:extent cx="636270" cy="285750"/>
                      <wp:effectExtent l="0" t="0" r="0" b="0"/>
                      <wp:wrapNone/>
                      <wp:docPr id="69" name="文字方塊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270" cy="285750"/>
                              </a:xfrm>
                              <a:prstGeom prst="rect">
                                <a:avLst/>
                              </a:prstGeom>
                              <a:noFill/>
                              <a:ln w="6350">
                                <a:noFill/>
                              </a:ln>
                              <a:effectLst/>
                            </wps:spPr>
                            <wps:txbx>
                              <w:txbxContent>
                                <w:p w:rsidR="00EA6A97" w:rsidRPr="006E1B73" w:rsidRDefault="00EA6A97" w:rsidP="00E02F37">
                                  <w:pPr>
                                    <w:jc w:val="center"/>
                                    <w:rPr>
                                      <w:sz w:val="22"/>
                                    </w:rPr>
                                  </w:pPr>
                                  <w:r w:rsidRPr="006E1B73">
                                    <w:rPr>
                                      <w:sz w:val="22"/>
                                    </w:rPr>
                                    <w:t>TI</w:t>
                                  </w:r>
                                  <w:r>
                                    <w:rPr>
                                      <w:sz w:val="22"/>
                                    </w:rPr>
                                    <w:t>S</w:t>
                                  </w:r>
                                  <w:r w:rsidRPr="006E1B73">
                                    <w:rPr>
                                      <w:sz w:val="22"/>
                                    </w:rPr>
                                    <w:t>-</w:t>
                                  </w:r>
                                  <w:r>
                                    <w:rPr>
                                      <w:sz w:val="22"/>
                                    </w:rPr>
                                    <w:t>3</w:t>
                                  </w:r>
                                  <w:r w:rsidRPr="006E1B73">
                                    <w:rPr>
                                      <w:sz w:val="22"/>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69" o:spid="_x0000_s1038" type="#_x0000_t202" style="position:absolute;left:0;text-align:left;margin-left:-4.75pt;margin-top:8.15pt;width:50.1pt;height: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" filled="f" stroked="f" strokeweight=".5pt">
                      <v:path arrowok="t"/>
                      <v:textbox>
                        <w:txbxContent>
                          <w:p w:rsidR="00EA6A97" w:rsidRPr="006E1B73" w:rsidRDefault="00EA6A97" w:rsidP="00E02F37">
                            <w:pPr>
                              <w:jc w:val="center"/>
                              <w:rPr>
                                <w:sz w:val="22"/>
                              </w:rPr>
                            </w:pPr>
                            <w:r w:rsidRPr="006E1B73">
                              <w:rPr>
                                <w:sz w:val="22"/>
                              </w:rPr>
                              <w:t>TI</w:t>
                            </w:r>
                            <w:r>
                              <w:rPr>
                                <w:sz w:val="22"/>
                              </w:rPr>
                              <w:t>S</w:t>
                            </w:r>
                            <w:r w:rsidRPr="006E1B73">
                              <w:rPr>
                                <w:sz w:val="22"/>
                              </w:rPr>
                              <w:t>-</w:t>
                            </w:r>
                            <w:r>
                              <w:rPr>
                                <w:sz w:val="22"/>
                              </w:rPr>
                              <w:t>3</w:t>
                            </w:r>
                            <w:r w:rsidRPr="006E1B73">
                              <w:rPr>
                                <w:sz w:val="22"/>
                              </w:rPr>
                              <w:t>-1</w:t>
                            </w:r>
                          </w:p>
                        </w:txbxContent>
                      </v:textbox>
                    </v:shape>
                  </w:pict>
                </mc:Fallback>
              </mc:AlternateContent>
            </w:r>
            <w:r w:rsidRPr="0021299D">
              <w:rPr>
                <w:rFonts w:ascii="Calibri" w:hAnsi="Calibri"/>
                <w:noProof/>
                <w:szCs w:val="22"/>
              </w:rPr>
              <mc:AlternateContent>
                <mc:Choice Requires="wps">
                  <w:drawing>
                    <wp:anchor distT="0" distB="0" distL="114300" distR="114300" simplePos="0" relativeHeight="251649024" behindDoc="0" locked="0" layoutInCell="1" allowOverlap="1">
                      <wp:simplePos x="0" y="0"/>
                      <wp:positionH relativeFrom="column">
                        <wp:posOffset>8890</wp:posOffset>
                      </wp:positionH>
                      <wp:positionV relativeFrom="paragraph">
                        <wp:posOffset>421005</wp:posOffset>
                      </wp:positionV>
                      <wp:extent cx="514985" cy="45085"/>
                      <wp:effectExtent l="0" t="0" r="0" b="0"/>
                      <wp:wrapNone/>
                      <wp:docPr id="7197" name="矩形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985" cy="45085"/>
                              </a:xfrm>
                              <a:prstGeom prst="rect">
                                <a:avLst/>
                              </a:prstGeom>
                              <a:solidFill>
                                <a:srgbClr val="FF33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E55CAE8" id="矩形 51" o:spid="_x0000_s1026" style="position:absolute;margin-left:.7pt;margin-top:33.15pt;width:40.55pt;height:3.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" fillcolor="#f30" stroked="f" strokeweight="1pt">
                      <v:path arrowok="t"/>
                    </v:rect>
                  </w:pict>
                </mc:Fallback>
              </mc:AlternateContent>
            </w:r>
            <w:r w:rsidRPr="0021299D">
              <w:rPr>
                <w:rFonts w:ascii="Calibri" w:hAnsi="Calibri"/>
                <w:noProof/>
                <w:szCs w:val="22"/>
              </w:rPr>
              <mc:AlternateContent>
                <mc:Choice Requires="wps">
                  <w:drawing>
                    <wp:anchor distT="0" distB="0" distL="114300" distR="114300" simplePos="0" relativeHeight="251650048" behindDoc="0" locked="0" layoutInCell="1" allowOverlap="1">
                      <wp:simplePos x="0" y="0"/>
                      <wp:positionH relativeFrom="column">
                        <wp:posOffset>6985</wp:posOffset>
                      </wp:positionH>
                      <wp:positionV relativeFrom="paragraph">
                        <wp:posOffset>709295</wp:posOffset>
                      </wp:positionV>
                      <wp:extent cx="514985" cy="45085"/>
                      <wp:effectExtent l="0" t="0" r="0" b="0"/>
                      <wp:wrapNone/>
                      <wp:docPr id="7196" name="矩形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985" cy="45085"/>
                              </a:xfrm>
                              <a:prstGeom prst="rect">
                                <a:avLst/>
                              </a:prstGeom>
                              <a:solidFill>
                                <a:srgbClr val="70AD47">
                                  <a:lumMod val="75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37AA74B" id="矩形 53" o:spid="_x0000_s1026" style="position:absolute;margin-left:.55pt;margin-top:55.85pt;width:40.55pt;height:3.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" fillcolor="#548235" stroked="f" strokeweight="1pt">
                      <v:path arrowok="t"/>
                    </v:rect>
                  </w:pict>
                </mc:Fallback>
              </mc:AlternateContent>
            </w:r>
            <w:r w:rsidRPr="0021299D">
              <w:rPr>
                <w:rFonts w:ascii="Calibri" w:hAnsi="Calibri"/>
                <w:noProof/>
                <w:szCs w:val="22"/>
              </w:rPr>
              <mc:AlternateContent>
                <mc:Choice Requires="wps">
                  <w:drawing>
                    <wp:anchor distT="0" distB="0" distL="114300" distR="114300" simplePos="0" relativeHeight="251648000" behindDoc="0" locked="0" layoutInCell="1" allowOverlap="1">
                      <wp:simplePos x="0" y="0"/>
                      <wp:positionH relativeFrom="column">
                        <wp:posOffset>4445</wp:posOffset>
                      </wp:positionH>
                      <wp:positionV relativeFrom="paragraph">
                        <wp:posOffset>146050</wp:posOffset>
                      </wp:positionV>
                      <wp:extent cx="514985" cy="45085"/>
                      <wp:effectExtent l="0" t="0" r="0" b="0"/>
                      <wp:wrapNone/>
                      <wp:docPr id="7194" name="矩形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985" cy="45085"/>
                              </a:xfrm>
                              <a:prstGeom prst="rect">
                                <a:avLst/>
                              </a:prstGeom>
                              <a:solidFill>
                                <a:srgbClr val="0000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9C876A7" id="矩形 50" o:spid="_x0000_s1026" style="position:absolute;margin-left:.35pt;margin-top:11.5pt;width:40.55pt;height:3.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" fillcolor="blue" stroked="f" strokeweight="1pt">
                      <v:path arrowok="t"/>
                    </v:rect>
                  </w:pict>
                </mc:Fallback>
              </mc:AlternateContent>
            </w:r>
          </w:p>
        </w:tc>
        <w:tc>
          <w:tcPr>
            <w:tcW w:w="1912" w:type="pct"/>
            <w:shd w:val="clear" w:color="auto" w:fill="auto"/>
          </w:tcPr>
          <w:p w:rsidR="00E02F37" w:rsidRPr="0021299D" w:rsidRDefault="008C4AA0" w:rsidP="0021299D">
            <w:pPr>
              <w:jc w:val="center"/>
              <w:rPr>
                <w:rFonts w:ascii="Calibri" w:hAnsi="Calibri"/>
                <w:color w:val="000000"/>
                <w:kern w:val="0"/>
                <w:sz w:val="22"/>
                <w:szCs w:val="22"/>
              </w:rPr>
            </w:pPr>
            <w:r w:rsidRPr="0021299D">
              <w:rPr>
                <w:rFonts w:ascii="Calibri" w:hAnsi="Calibri"/>
                <w:noProof/>
                <w:szCs w:val="22"/>
              </w:rPr>
              <mc:AlternateContent>
                <mc:Choice Requires="wps">
                  <w:drawing>
                    <wp:anchor distT="0" distB="0" distL="114300" distR="114300" simplePos="0" relativeHeight="251634688" behindDoc="0" locked="0" layoutInCell="1" allowOverlap="1">
                      <wp:simplePos x="0" y="0"/>
                      <wp:positionH relativeFrom="column">
                        <wp:posOffset>625475</wp:posOffset>
                      </wp:positionH>
                      <wp:positionV relativeFrom="paragraph">
                        <wp:posOffset>218440</wp:posOffset>
                      </wp:positionV>
                      <wp:extent cx="590550" cy="295275"/>
                      <wp:effectExtent l="0" t="0" r="0" b="0"/>
                      <wp:wrapNone/>
                      <wp:docPr id="7193" name="文字方塊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 cy="295275"/>
                              </a:xfrm>
                              <a:prstGeom prst="rect">
                                <a:avLst/>
                              </a:prstGeom>
                              <a:noFill/>
                              <a:ln w="6350">
                                <a:noFill/>
                              </a:ln>
                              <a:effectLst/>
                            </wps:spPr>
                            <wps:txbx>
                              <w:txbxContent>
                                <w:p w:rsidR="00EA6A97" w:rsidRPr="00E02F37" w:rsidRDefault="00EA6A97" w:rsidP="00E02F37">
                                  <w:pPr>
                                    <w:jc w:val="center"/>
                                    <w:rPr>
                                      <w:b/>
                                      <w:color w:val="D9D9D9"/>
                                      <w:sz w:val="20"/>
                                      <w:szCs w:val="20"/>
                                    </w:rPr>
                                  </w:pPr>
                                  <w:r w:rsidRPr="00E02F37">
                                    <w:rPr>
                                      <w:b/>
                                      <w:color w:val="D9D9D9"/>
                                      <w:sz w:val="20"/>
                                      <w:szCs w:val="20"/>
                                    </w:rPr>
                                    <w:t>DAWU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文字方塊 39" o:spid="_x0000_s1039" type="#_x0000_t202" style="position:absolute;left:0;text-align:left;margin-left:49.25pt;margin-top:17.2pt;width:46.5pt;height:23.2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" filled="f" stroked="f" strokeweight=".5pt">
                      <v:path arrowok="t"/>
                      <v:textbox>
                        <w:txbxContent>
                          <w:p w:rsidR="00EA6A97" w:rsidRPr="00E02F37" w:rsidRDefault="00EA6A97" w:rsidP="00E02F37">
                            <w:pPr>
                              <w:jc w:val="center"/>
                              <w:rPr>
                                <w:b/>
                                <w:color w:val="D9D9D9"/>
                                <w:sz w:val="20"/>
                                <w:szCs w:val="20"/>
                              </w:rPr>
                            </w:pPr>
                            <w:r w:rsidRPr="00E02F37">
                              <w:rPr>
                                <w:b/>
                                <w:color w:val="D9D9D9"/>
                                <w:sz w:val="20"/>
                                <w:szCs w:val="20"/>
                              </w:rPr>
                              <w:t>DAWU</w:t>
                            </w:r>
                          </w:p>
                        </w:txbxContent>
                      </v:textbox>
                    </v:shape>
                  </w:pict>
                </mc:Fallback>
              </mc:AlternateContent>
            </w:r>
            <w:r w:rsidRPr="0021299D">
              <w:rPr>
                <w:rFonts w:ascii="Calibri" w:hAnsi="Calibri"/>
                <w:noProof/>
                <w:szCs w:val="22"/>
              </w:rPr>
              <mc:AlternateContent>
                <mc:Choice Requires="wps">
                  <w:drawing>
                    <wp:anchor distT="0" distB="0" distL="114299" distR="114299" simplePos="0" relativeHeight="251633664" behindDoc="0" locked="0" layoutInCell="1" allowOverlap="1">
                      <wp:simplePos x="0" y="0"/>
                      <wp:positionH relativeFrom="column">
                        <wp:posOffset>1713229</wp:posOffset>
                      </wp:positionH>
                      <wp:positionV relativeFrom="paragraph">
                        <wp:posOffset>275590</wp:posOffset>
                      </wp:positionV>
                      <wp:extent cx="0" cy="503555"/>
                      <wp:effectExtent l="0" t="0" r="19050" b="29845"/>
                      <wp:wrapNone/>
                      <wp:docPr id="7192" name="直線接點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03555"/>
                              </a:xfrm>
                              <a:prstGeom prst="line">
                                <a:avLst/>
                              </a:prstGeom>
                              <a:noFill/>
                              <a:ln w="19050" cap="flat" cmpd="sng" algn="ctr">
                                <a:solidFill>
                                  <a:sysClr val="window" lastClr="FFFFFF">
                                    <a:lumMod val="85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ACA6489" id="直線接點 31" o:spid="_x0000_s1026" style="position:absolute;z-index:2516336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34.9pt,21.7pt" to="134.9pt,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" strokecolor="#d9d9d9" strokeweight="1.5pt">
                      <v:stroke joinstyle="miter"/>
                      <o:lock v:ext="edit" shapetype="f"/>
                    </v:line>
                  </w:pict>
                </mc:Fallback>
              </mc:AlternateContent>
            </w:r>
            <w:r w:rsidRPr="0021299D">
              <w:rPr>
                <w:rFonts w:ascii="Calibri" w:hAnsi="Calibri"/>
                <w:noProof/>
                <w:szCs w:val="22"/>
              </w:rPr>
              <mc:AlternateContent>
                <mc:Choice Requires="wps">
                  <w:drawing>
                    <wp:anchor distT="0" distB="0" distL="114300" distR="114300" simplePos="0" relativeHeight="251635712" behindDoc="0" locked="0" layoutInCell="1" allowOverlap="1">
                      <wp:simplePos x="0" y="0"/>
                      <wp:positionH relativeFrom="column">
                        <wp:posOffset>1760855</wp:posOffset>
                      </wp:positionH>
                      <wp:positionV relativeFrom="paragraph">
                        <wp:posOffset>206375</wp:posOffset>
                      </wp:positionV>
                      <wp:extent cx="438150" cy="295275"/>
                      <wp:effectExtent l="0" t="0" r="0" b="0"/>
                      <wp:wrapNone/>
                      <wp:docPr id="7191" name="文字方塊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150" cy="295275"/>
                              </a:xfrm>
                              <a:prstGeom prst="rect">
                                <a:avLst/>
                              </a:prstGeom>
                              <a:noFill/>
                              <a:ln w="6350">
                                <a:noFill/>
                              </a:ln>
                              <a:effectLst/>
                            </wps:spPr>
                            <wps:txbx>
                              <w:txbxContent>
                                <w:p w:rsidR="00EA6A97" w:rsidRPr="00E02F37" w:rsidRDefault="00EA6A97" w:rsidP="00E02F37">
                                  <w:pPr>
                                    <w:jc w:val="center"/>
                                    <w:rPr>
                                      <w:b/>
                                      <w:color w:val="D9D9D9"/>
                                      <w:sz w:val="20"/>
                                      <w:szCs w:val="20"/>
                                    </w:rPr>
                                  </w:pPr>
                                  <w:r w:rsidRPr="00E02F37">
                                    <w:rPr>
                                      <w:b/>
                                      <w:color w:val="D9D9D9"/>
                                      <w:sz w:val="20"/>
                                      <w:szCs w:val="20"/>
                                    </w:rPr>
                                    <w:t>DL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文字方塊 41" o:spid="_x0000_s1040" type="#_x0000_t202" style="position:absolute;left:0;text-align:left;margin-left:138.65pt;margin-top:16.25pt;width:34.5pt;height:23.2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" filled="f" stroked="f" strokeweight=".5pt">
                      <v:path arrowok="t"/>
                      <v:textbox>
                        <w:txbxContent>
                          <w:p w:rsidR="00EA6A97" w:rsidRPr="00E02F37" w:rsidRDefault="00EA6A97" w:rsidP="00E02F37">
                            <w:pPr>
                              <w:jc w:val="center"/>
                              <w:rPr>
                                <w:b/>
                                <w:color w:val="D9D9D9"/>
                                <w:sz w:val="20"/>
                                <w:szCs w:val="20"/>
                              </w:rPr>
                            </w:pPr>
                            <w:r w:rsidRPr="00E02F37">
                              <w:rPr>
                                <w:b/>
                                <w:color w:val="D9D9D9"/>
                                <w:sz w:val="20"/>
                                <w:szCs w:val="20"/>
                              </w:rPr>
                              <w:t>DL</w:t>
                            </w:r>
                          </w:p>
                        </w:txbxContent>
                      </v:textbox>
                    </v:shape>
                  </w:pict>
                </mc:Fallback>
              </mc:AlternateContent>
            </w:r>
            <w:r w:rsidRPr="0021299D">
              <w:rPr>
                <w:rFonts w:ascii="Calibri" w:hAnsi="Calibri"/>
                <w:noProof/>
                <w:szCs w:val="22"/>
              </w:rPr>
              <w:drawing>
                <wp:anchor distT="0" distB="0" distL="114300" distR="114300" simplePos="0" relativeHeight="251628544" behindDoc="0" locked="0" layoutInCell="1" allowOverlap="1">
                  <wp:simplePos x="0" y="0"/>
                  <wp:positionH relativeFrom="column">
                    <wp:posOffset>8255</wp:posOffset>
                  </wp:positionH>
                  <wp:positionV relativeFrom="paragraph">
                    <wp:posOffset>252095</wp:posOffset>
                  </wp:positionV>
                  <wp:extent cx="2197735" cy="551815"/>
                  <wp:effectExtent l="0" t="0" r="0" b="635"/>
                  <wp:wrapNone/>
                  <wp:docPr id="7190"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5"/>
                          <pic:cNvPicPr>
                            <a:picLocks noChangeAspect="1" noChangeArrowheads="1"/>
                          </pic:cNvPicPr>
                        </pic:nvPicPr>
                        <pic:blipFill>
                          <a:blip r:embed="rId20" cstate="print">
                            <a:extLst>
                              <a:ext uri="{28A0092B-C50C-407E-A947-70E740481C1C}">
                                <a14:useLocalDpi xmlns:a14="http://schemas.microsoft.com/office/drawing/2010/main" val="0"/>
                              </a:ext>
                            </a:extLst>
                          </a:blip>
                          <a:srcRect r="670"/>
                          <a:stretch>
                            <a:fillRect/>
                          </a:stretch>
                        </pic:blipFill>
                        <pic:spPr bwMode="auto">
                          <a:xfrm>
                            <a:off x="0" y="0"/>
                            <a:ext cx="2197735" cy="5518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912" w:type="pct"/>
            <w:shd w:val="clear" w:color="auto" w:fill="auto"/>
          </w:tcPr>
          <w:p w:rsidR="00E02F37" w:rsidRPr="0021299D" w:rsidRDefault="008C4AA0" w:rsidP="0021299D">
            <w:pPr>
              <w:jc w:val="center"/>
              <w:rPr>
                <w:rFonts w:ascii="Calibri" w:hAnsi="Calibri"/>
                <w:color w:val="000000"/>
                <w:kern w:val="0"/>
                <w:sz w:val="22"/>
                <w:szCs w:val="22"/>
              </w:rPr>
            </w:pPr>
            <w:r w:rsidRPr="0021299D">
              <w:rPr>
                <w:rFonts w:ascii="Calibri" w:hAnsi="Calibri"/>
                <w:noProof/>
                <w:szCs w:val="22"/>
              </w:rPr>
              <mc:AlternateContent>
                <mc:Choice Requires="wps">
                  <w:drawing>
                    <wp:anchor distT="0" distB="0" distL="114300" distR="114300" simplePos="0" relativeHeight="251636736" behindDoc="0" locked="0" layoutInCell="1" allowOverlap="1">
                      <wp:simplePos x="0" y="0"/>
                      <wp:positionH relativeFrom="column">
                        <wp:posOffset>518795</wp:posOffset>
                      </wp:positionH>
                      <wp:positionV relativeFrom="paragraph">
                        <wp:posOffset>200025</wp:posOffset>
                      </wp:positionV>
                      <wp:extent cx="590550" cy="295275"/>
                      <wp:effectExtent l="0" t="0" r="0" b="0"/>
                      <wp:wrapNone/>
                      <wp:docPr id="7189" name="文字方塊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 cy="295275"/>
                              </a:xfrm>
                              <a:prstGeom prst="rect">
                                <a:avLst/>
                              </a:prstGeom>
                              <a:noFill/>
                              <a:ln w="6350">
                                <a:noFill/>
                              </a:ln>
                              <a:effectLst/>
                            </wps:spPr>
                            <wps:txbx>
                              <w:txbxContent>
                                <w:p w:rsidR="00EA6A97" w:rsidRPr="00E02F37" w:rsidRDefault="00EA6A97" w:rsidP="00E02F37">
                                  <w:pPr>
                                    <w:jc w:val="center"/>
                                    <w:rPr>
                                      <w:b/>
                                      <w:color w:val="D9D9D9"/>
                                      <w:sz w:val="20"/>
                                      <w:szCs w:val="20"/>
                                    </w:rPr>
                                  </w:pPr>
                                  <w:r w:rsidRPr="00E02F37">
                                    <w:rPr>
                                      <w:b/>
                                      <w:color w:val="D9D9D9"/>
                                      <w:sz w:val="20"/>
                                      <w:szCs w:val="20"/>
                                    </w:rPr>
                                    <w:t>DAWU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文字方塊 40" o:spid="_x0000_s1041" type="#_x0000_t202" style="position:absolute;left:0;text-align:left;margin-left:40.85pt;margin-top:15.75pt;width:46.5pt;height:23.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" filled="f" stroked="f" strokeweight=".5pt">
                      <v:path arrowok="t"/>
                      <v:textbox>
                        <w:txbxContent>
                          <w:p w:rsidR="00EA6A97" w:rsidRPr="00E02F37" w:rsidRDefault="00EA6A97" w:rsidP="00E02F37">
                            <w:pPr>
                              <w:jc w:val="center"/>
                              <w:rPr>
                                <w:b/>
                                <w:color w:val="D9D9D9"/>
                                <w:sz w:val="20"/>
                                <w:szCs w:val="20"/>
                              </w:rPr>
                            </w:pPr>
                            <w:r w:rsidRPr="00E02F37">
                              <w:rPr>
                                <w:b/>
                                <w:color w:val="D9D9D9"/>
                                <w:sz w:val="20"/>
                                <w:szCs w:val="20"/>
                              </w:rPr>
                              <w:t>DAWU</w:t>
                            </w:r>
                          </w:p>
                        </w:txbxContent>
                      </v:textbox>
                    </v:shape>
                  </w:pict>
                </mc:Fallback>
              </mc:AlternateContent>
            </w:r>
            <w:r w:rsidRPr="0021299D">
              <w:rPr>
                <w:rFonts w:ascii="Calibri" w:hAnsi="Calibri"/>
                <w:noProof/>
                <w:szCs w:val="22"/>
              </w:rPr>
              <mc:AlternateContent>
                <mc:Choice Requires="wps">
                  <w:drawing>
                    <wp:anchor distT="0" distB="0" distL="114299" distR="114299" simplePos="0" relativeHeight="251642880" behindDoc="0" locked="0" layoutInCell="1" allowOverlap="1">
                      <wp:simplePos x="0" y="0"/>
                      <wp:positionH relativeFrom="column">
                        <wp:posOffset>1682749</wp:posOffset>
                      </wp:positionH>
                      <wp:positionV relativeFrom="paragraph">
                        <wp:posOffset>283210</wp:posOffset>
                      </wp:positionV>
                      <wp:extent cx="0" cy="490855"/>
                      <wp:effectExtent l="0" t="0" r="19050" b="23495"/>
                      <wp:wrapNone/>
                      <wp:docPr id="7188" name="直線接點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90855"/>
                              </a:xfrm>
                              <a:prstGeom prst="line">
                                <a:avLst/>
                              </a:prstGeom>
                              <a:noFill/>
                              <a:ln w="19050" cap="flat" cmpd="sng" algn="ctr">
                                <a:solidFill>
                                  <a:sysClr val="window" lastClr="FFFFFF">
                                    <a:lumMod val="85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64D4C93" id="直線接點 44" o:spid="_x0000_s1026" style="position:absolute;z-index:251642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32.5pt,22.3pt" to="132.5pt,6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" strokecolor="#d9d9d9" strokeweight="1.5pt">
                      <v:stroke joinstyle="miter"/>
                      <o:lock v:ext="edit" shapetype="f"/>
                    </v:line>
                  </w:pict>
                </mc:Fallback>
              </mc:AlternateContent>
            </w:r>
            <w:r w:rsidRPr="0021299D">
              <w:rPr>
                <w:rFonts w:ascii="Calibri" w:hAnsi="Calibri"/>
                <w:noProof/>
                <w:szCs w:val="22"/>
              </w:rPr>
              <mc:AlternateContent>
                <mc:Choice Requires="wps">
                  <w:drawing>
                    <wp:anchor distT="0" distB="0" distL="114300" distR="114300" simplePos="0" relativeHeight="251637760" behindDoc="0" locked="0" layoutInCell="1" allowOverlap="1">
                      <wp:simplePos x="0" y="0"/>
                      <wp:positionH relativeFrom="column">
                        <wp:posOffset>1689100</wp:posOffset>
                      </wp:positionH>
                      <wp:positionV relativeFrom="paragraph">
                        <wp:posOffset>192405</wp:posOffset>
                      </wp:positionV>
                      <wp:extent cx="438150" cy="295275"/>
                      <wp:effectExtent l="0" t="0" r="0" b="0"/>
                      <wp:wrapNone/>
                      <wp:docPr id="7181" name="文字方塊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150" cy="295275"/>
                              </a:xfrm>
                              <a:prstGeom prst="rect">
                                <a:avLst/>
                              </a:prstGeom>
                              <a:noFill/>
                              <a:ln w="6350">
                                <a:noFill/>
                              </a:ln>
                              <a:effectLst/>
                            </wps:spPr>
                            <wps:txbx>
                              <w:txbxContent>
                                <w:p w:rsidR="00EA6A97" w:rsidRPr="00E02F37" w:rsidRDefault="00EA6A97" w:rsidP="00E02F37">
                                  <w:pPr>
                                    <w:jc w:val="center"/>
                                    <w:rPr>
                                      <w:b/>
                                      <w:color w:val="D9D9D9"/>
                                      <w:sz w:val="20"/>
                                      <w:szCs w:val="20"/>
                                    </w:rPr>
                                  </w:pPr>
                                  <w:r w:rsidRPr="00E02F37">
                                    <w:rPr>
                                      <w:b/>
                                      <w:color w:val="D9D9D9"/>
                                      <w:sz w:val="20"/>
                                      <w:szCs w:val="20"/>
                                    </w:rPr>
                                    <w:t>DL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文字方塊 42" o:spid="_x0000_s1042" type="#_x0000_t202" style="position:absolute;left:0;text-align:left;margin-left:133pt;margin-top:15.15pt;width:34.5pt;height:23.2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" filled="f" stroked="f" strokeweight=".5pt">
                      <v:path arrowok="t"/>
                      <v:textbox>
                        <w:txbxContent>
                          <w:p w:rsidR="00EA6A97" w:rsidRPr="00E02F37" w:rsidRDefault="00EA6A97" w:rsidP="00E02F37">
                            <w:pPr>
                              <w:jc w:val="center"/>
                              <w:rPr>
                                <w:b/>
                                <w:color w:val="D9D9D9"/>
                                <w:sz w:val="20"/>
                                <w:szCs w:val="20"/>
                              </w:rPr>
                            </w:pPr>
                            <w:r w:rsidRPr="00E02F37">
                              <w:rPr>
                                <w:b/>
                                <w:color w:val="D9D9D9"/>
                                <w:sz w:val="20"/>
                                <w:szCs w:val="20"/>
                              </w:rPr>
                              <w:t>DL</w:t>
                            </w:r>
                          </w:p>
                        </w:txbxContent>
                      </v:textbox>
                    </v:shape>
                  </w:pict>
                </mc:Fallback>
              </mc:AlternateContent>
            </w:r>
            <w:r w:rsidRPr="0021299D">
              <w:rPr>
                <w:rFonts w:ascii="Calibri" w:hAnsi="Calibri"/>
                <w:noProof/>
                <w:szCs w:val="22"/>
              </w:rPr>
              <w:drawing>
                <wp:anchor distT="0" distB="0" distL="114300" distR="114300" simplePos="0" relativeHeight="251638784" behindDoc="0" locked="0" layoutInCell="1" allowOverlap="1">
                  <wp:simplePos x="0" y="0"/>
                  <wp:positionH relativeFrom="column">
                    <wp:posOffset>14605</wp:posOffset>
                  </wp:positionH>
                  <wp:positionV relativeFrom="paragraph">
                    <wp:posOffset>260350</wp:posOffset>
                  </wp:positionV>
                  <wp:extent cx="2160270" cy="553720"/>
                  <wp:effectExtent l="0" t="0" r="0" b="0"/>
                  <wp:wrapNone/>
                  <wp:docPr id="7180"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8"/>
                          <pic:cNvPicPr>
                            <a:picLocks noChangeAspect="1" noChangeArrowheads="1"/>
                          </pic:cNvPicPr>
                        </pic:nvPicPr>
                        <pic:blipFill>
                          <a:blip r:embed="rId21" cstate="print">
                            <a:extLst>
                              <a:ext uri="{28A0092B-C50C-407E-A947-70E740481C1C}">
                                <a14:useLocalDpi xmlns:a14="http://schemas.microsoft.com/office/drawing/2010/main" val="0"/>
                              </a:ext>
                            </a:extLst>
                          </a:blip>
                          <a:srcRect l="-2" r="493"/>
                          <a:stretch>
                            <a:fillRect/>
                          </a:stretch>
                        </pic:blipFill>
                        <pic:spPr bwMode="auto">
                          <a:xfrm>
                            <a:off x="0" y="0"/>
                            <a:ext cx="2160270" cy="5537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E02F37" w:rsidRPr="0021299D" w:rsidTr="005B726D">
        <w:trPr>
          <w:trHeight w:val="195"/>
          <w:jc w:val="center"/>
        </w:trPr>
        <w:tc>
          <w:tcPr>
            <w:tcW w:w="609" w:type="pct"/>
            <w:shd w:val="clear" w:color="auto" w:fill="auto"/>
          </w:tcPr>
          <w:p w:rsidR="00E02F37" w:rsidRPr="0021299D" w:rsidRDefault="00E02F37" w:rsidP="0021299D">
            <w:pPr>
              <w:jc w:val="center"/>
              <w:rPr>
                <w:rFonts w:ascii="Calibri" w:hAnsi="Calibri"/>
                <w:color w:val="000000"/>
                <w:kern w:val="0"/>
                <w:sz w:val="22"/>
                <w:szCs w:val="22"/>
              </w:rPr>
            </w:pPr>
            <w:r w:rsidRPr="0021299D">
              <w:rPr>
                <w:rFonts w:ascii="Calibri" w:hAnsi="Calibri"/>
                <w:color w:val="000000"/>
                <w:kern w:val="0"/>
                <w:sz w:val="22"/>
                <w:szCs w:val="22"/>
              </w:rPr>
              <w:t>DAWU</w:t>
            </w:r>
          </w:p>
        </w:tc>
        <w:tc>
          <w:tcPr>
            <w:tcW w:w="568" w:type="pct"/>
            <w:shd w:val="clear" w:color="auto" w:fill="auto"/>
          </w:tcPr>
          <w:p w:rsidR="00E02F37" w:rsidRPr="0021299D" w:rsidRDefault="00E02F37" w:rsidP="0021299D">
            <w:pPr>
              <w:jc w:val="both"/>
              <w:rPr>
                <w:rFonts w:ascii="Calibri" w:hAnsi="Calibri"/>
                <w:color w:val="000000"/>
                <w:kern w:val="0"/>
                <w:sz w:val="22"/>
                <w:szCs w:val="22"/>
              </w:rPr>
            </w:pPr>
          </w:p>
        </w:tc>
        <w:tc>
          <w:tcPr>
            <w:tcW w:w="1912" w:type="pct"/>
            <w:shd w:val="clear" w:color="auto" w:fill="auto"/>
          </w:tcPr>
          <w:p w:rsidR="00E02F37" w:rsidRPr="0021299D" w:rsidRDefault="00E02F37" w:rsidP="0021299D">
            <w:pPr>
              <w:jc w:val="center"/>
              <w:rPr>
                <w:rFonts w:ascii="Calibri" w:hAnsi="Calibri"/>
                <w:color w:val="000000"/>
                <w:kern w:val="0"/>
                <w:sz w:val="22"/>
                <w:szCs w:val="22"/>
              </w:rPr>
            </w:pPr>
          </w:p>
        </w:tc>
        <w:tc>
          <w:tcPr>
            <w:tcW w:w="1912" w:type="pct"/>
            <w:shd w:val="clear" w:color="auto" w:fill="auto"/>
          </w:tcPr>
          <w:p w:rsidR="00E02F37" w:rsidRPr="0021299D" w:rsidRDefault="00E02F37" w:rsidP="0021299D">
            <w:pPr>
              <w:jc w:val="center"/>
              <w:rPr>
                <w:rFonts w:ascii="Calibri" w:hAnsi="Calibri"/>
                <w:color w:val="000000"/>
                <w:kern w:val="0"/>
                <w:sz w:val="22"/>
                <w:szCs w:val="22"/>
              </w:rPr>
            </w:pPr>
          </w:p>
        </w:tc>
      </w:tr>
      <w:tr w:rsidR="00E02F37" w:rsidRPr="0021299D" w:rsidTr="005B726D">
        <w:trPr>
          <w:trHeight w:val="1735"/>
          <w:jc w:val="center"/>
        </w:trPr>
        <w:tc>
          <w:tcPr>
            <w:tcW w:w="609" w:type="pct"/>
            <w:shd w:val="clear" w:color="auto" w:fill="auto"/>
          </w:tcPr>
          <w:p w:rsidR="00E02F37" w:rsidRPr="0021299D" w:rsidRDefault="00E02F37" w:rsidP="0021299D">
            <w:pPr>
              <w:spacing w:line="720" w:lineRule="auto"/>
              <w:jc w:val="center"/>
              <w:rPr>
                <w:rFonts w:ascii="Calibri" w:hAnsi="Calibri"/>
                <w:color w:val="000000"/>
                <w:kern w:val="0"/>
                <w:sz w:val="22"/>
                <w:szCs w:val="22"/>
              </w:rPr>
            </w:pPr>
            <w:r w:rsidRPr="0021299D">
              <w:rPr>
                <w:rFonts w:ascii="Calibri" w:hAnsi="Calibri"/>
                <w:color w:val="000000"/>
                <w:kern w:val="0"/>
                <w:sz w:val="22"/>
                <w:szCs w:val="22"/>
              </w:rPr>
              <w:t>K=2</w:t>
            </w:r>
          </w:p>
        </w:tc>
        <w:tc>
          <w:tcPr>
            <w:tcW w:w="568" w:type="pct"/>
            <w:shd w:val="clear" w:color="auto" w:fill="auto"/>
          </w:tcPr>
          <w:p w:rsidR="00E02F37" w:rsidRPr="0021299D" w:rsidRDefault="008C4AA0" w:rsidP="0021299D">
            <w:pPr>
              <w:jc w:val="both"/>
              <w:rPr>
                <w:rFonts w:ascii="Calibri" w:hAnsi="Calibri"/>
                <w:color w:val="000000"/>
                <w:kern w:val="0"/>
                <w:sz w:val="22"/>
                <w:szCs w:val="22"/>
              </w:rPr>
            </w:pPr>
            <w:r w:rsidRPr="0021299D">
              <w:rPr>
                <w:rFonts w:ascii="Calibri" w:hAnsi="Calibri"/>
                <w:noProof/>
                <w:szCs w:val="22"/>
              </w:rPr>
              <mc:AlternateContent>
                <mc:Choice Requires="wps">
                  <w:drawing>
                    <wp:anchor distT="0" distB="0" distL="114300" distR="114300" simplePos="0" relativeHeight="251651072" behindDoc="0" locked="0" layoutInCell="1" allowOverlap="1">
                      <wp:simplePos x="0" y="0"/>
                      <wp:positionH relativeFrom="column">
                        <wp:posOffset>13970</wp:posOffset>
                      </wp:positionH>
                      <wp:positionV relativeFrom="paragraph">
                        <wp:posOffset>584200</wp:posOffset>
                      </wp:positionV>
                      <wp:extent cx="514985" cy="45085"/>
                      <wp:effectExtent l="0" t="0" r="0" b="0"/>
                      <wp:wrapNone/>
                      <wp:docPr id="7179" name="矩形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985" cy="45085"/>
                              </a:xfrm>
                              <a:prstGeom prst="rect">
                                <a:avLst/>
                              </a:prstGeom>
                              <a:solidFill>
                                <a:srgbClr val="FF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575964A" id="矩形 54" o:spid="_x0000_s1026" style="position:absolute;margin-left:1.1pt;margin-top:46pt;width:40.55pt;height:3.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" fillcolor="red" stroked="f" strokeweight="1pt">
                      <v:path arrowok="t"/>
                    </v:rect>
                  </w:pict>
                </mc:Fallback>
              </mc:AlternateContent>
            </w:r>
            <w:r w:rsidRPr="0021299D">
              <w:rPr>
                <w:rFonts w:ascii="Calibri" w:hAnsi="Calibri"/>
                <w:noProof/>
                <w:szCs w:val="22"/>
              </w:rPr>
              <mc:AlternateContent>
                <mc:Choice Requires="wps">
                  <w:drawing>
                    <wp:anchor distT="0" distB="0" distL="114300" distR="114300" simplePos="0" relativeHeight="251652096" behindDoc="0" locked="0" layoutInCell="1" allowOverlap="1">
                      <wp:simplePos x="0" y="0"/>
                      <wp:positionH relativeFrom="column">
                        <wp:posOffset>11430</wp:posOffset>
                      </wp:positionH>
                      <wp:positionV relativeFrom="paragraph">
                        <wp:posOffset>190500</wp:posOffset>
                      </wp:positionV>
                      <wp:extent cx="514985" cy="45085"/>
                      <wp:effectExtent l="0" t="0" r="0" b="0"/>
                      <wp:wrapNone/>
                      <wp:docPr id="7178" name="矩形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985" cy="45085"/>
                              </a:xfrm>
                              <a:prstGeom prst="rect">
                                <a:avLst/>
                              </a:prstGeom>
                              <a:solidFill>
                                <a:srgbClr val="92D05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254F8DA" id="矩形 55" o:spid="_x0000_s1026" style="position:absolute;margin-left:.9pt;margin-top:15pt;width:40.55pt;height:3.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" fillcolor="#92d050" stroked="f" strokeweight="1pt">
                      <v:path arrowok="t"/>
                    </v:rect>
                  </w:pict>
                </mc:Fallback>
              </mc:AlternateContent>
            </w:r>
            <w:r w:rsidRPr="0021299D">
              <w:rPr>
                <w:rFonts w:ascii="Calibri" w:hAnsi="Calibri"/>
                <w:noProof/>
                <w:szCs w:val="22"/>
              </w:rPr>
              <mc:AlternateContent>
                <mc:Choice Requires="wps">
                  <w:drawing>
                    <wp:anchor distT="0" distB="0" distL="114300" distR="114300" simplePos="0" relativeHeight="251620352" behindDoc="0" locked="0" layoutInCell="1" allowOverlap="1">
                      <wp:simplePos x="0" y="0"/>
                      <wp:positionH relativeFrom="column">
                        <wp:posOffset>-66675</wp:posOffset>
                      </wp:positionH>
                      <wp:positionV relativeFrom="paragraph">
                        <wp:posOffset>558165</wp:posOffset>
                      </wp:positionV>
                      <wp:extent cx="657225" cy="285750"/>
                      <wp:effectExtent l="0" t="0" r="0" b="0"/>
                      <wp:wrapNone/>
                      <wp:docPr id="73" name="文字方塊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225" cy="285750"/>
                              </a:xfrm>
                              <a:prstGeom prst="rect">
                                <a:avLst/>
                              </a:prstGeom>
                              <a:noFill/>
                              <a:ln w="6350">
                                <a:noFill/>
                              </a:ln>
                              <a:effectLst/>
                            </wps:spPr>
                            <wps:txbx>
                              <w:txbxContent>
                                <w:p w:rsidR="00EA6A97" w:rsidRPr="006E1B73" w:rsidRDefault="00EA6A97" w:rsidP="00E02F37">
                                  <w:pPr>
                                    <w:jc w:val="center"/>
                                    <w:rPr>
                                      <w:sz w:val="22"/>
                                    </w:rPr>
                                  </w:pPr>
                                  <w:r>
                                    <w:rPr>
                                      <w:sz w:val="22"/>
                                    </w:rPr>
                                    <w:t>D</w:t>
                                  </w:r>
                                  <w:r w:rsidRPr="006E1B73">
                                    <w:rPr>
                                      <w:sz w:val="22"/>
                                    </w:rPr>
                                    <w:t>I</w:t>
                                  </w:r>
                                  <w:r>
                                    <w:rPr>
                                      <w:sz w:val="22"/>
                                    </w:rPr>
                                    <w:t>S</w:t>
                                  </w:r>
                                  <w:r w:rsidRPr="006E1B73">
                                    <w:rPr>
                                      <w:sz w:val="22"/>
                                    </w:rPr>
                                    <w:t>-</w:t>
                                  </w:r>
                                  <w:r>
                                    <w:rPr>
                                      <w:sz w:val="22"/>
                                    </w:rPr>
                                    <w:t>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73" o:spid="_x0000_s1043" type="#_x0000_t202" style="position:absolute;left:0;text-align:left;margin-left:-5.25pt;margin-top:43.95pt;width:51.75pt;height:22.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" filled="f" stroked="f" strokeweight=".5pt">
                      <v:path arrowok="t"/>
                      <v:textbox>
                        <w:txbxContent>
                          <w:p w:rsidR="00EA6A97" w:rsidRPr="006E1B73" w:rsidRDefault="00EA6A97" w:rsidP="00E02F37">
                            <w:pPr>
                              <w:jc w:val="center"/>
                              <w:rPr>
                                <w:sz w:val="22"/>
                              </w:rPr>
                            </w:pPr>
                            <w:r>
                              <w:rPr>
                                <w:sz w:val="22"/>
                              </w:rPr>
                              <w:t>D</w:t>
                            </w:r>
                            <w:r w:rsidRPr="006E1B73">
                              <w:rPr>
                                <w:sz w:val="22"/>
                              </w:rPr>
                              <w:t>I</w:t>
                            </w:r>
                            <w:r>
                              <w:rPr>
                                <w:sz w:val="22"/>
                              </w:rPr>
                              <w:t>S</w:t>
                            </w:r>
                            <w:r w:rsidRPr="006E1B73">
                              <w:rPr>
                                <w:sz w:val="22"/>
                              </w:rPr>
                              <w:t>-</w:t>
                            </w:r>
                            <w:r>
                              <w:rPr>
                                <w:sz w:val="22"/>
                              </w:rPr>
                              <w:t>2-2</w:t>
                            </w:r>
                          </w:p>
                        </w:txbxContent>
                      </v:textbox>
                    </v:shape>
                  </w:pict>
                </mc:Fallback>
              </mc:AlternateContent>
            </w:r>
            <w:r w:rsidRPr="0021299D">
              <w:rPr>
                <w:rFonts w:ascii="Calibri" w:hAnsi="Calibri"/>
                <w:noProof/>
                <w:szCs w:val="22"/>
              </w:rPr>
              <mc:AlternateContent>
                <mc:Choice Requires="wps">
                  <w:drawing>
                    <wp:anchor distT="0" distB="0" distL="114300" distR="114300" simplePos="0" relativeHeight="251619328" behindDoc="0" locked="0" layoutInCell="1" allowOverlap="1">
                      <wp:simplePos x="0" y="0"/>
                      <wp:positionH relativeFrom="column">
                        <wp:posOffset>-70485</wp:posOffset>
                      </wp:positionH>
                      <wp:positionV relativeFrom="paragraph">
                        <wp:posOffset>168910</wp:posOffset>
                      </wp:positionV>
                      <wp:extent cx="657225" cy="285750"/>
                      <wp:effectExtent l="0" t="0" r="0" b="0"/>
                      <wp:wrapNone/>
                      <wp:docPr id="72" name="文字方塊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225" cy="285750"/>
                              </a:xfrm>
                              <a:prstGeom prst="rect">
                                <a:avLst/>
                              </a:prstGeom>
                              <a:noFill/>
                              <a:ln w="6350">
                                <a:noFill/>
                              </a:ln>
                              <a:effectLst/>
                            </wps:spPr>
                            <wps:txbx>
                              <w:txbxContent>
                                <w:p w:rsidR="00EA6A97" w:rsidRPr="006E1B73" w:rsidRDefault="00EA6A97" w:rsidP="00E02F37">
                                  <w:pPr>
                                    <w:jc w:val="center"/>
                                    <w:rPr>
                                      <w:sz w:val="22"/>
                                    </w:rPr>
                                  </w:pPr>
                                  <w:r>
                                    <w:rPr>
                                      <w:sz w:val="22"/>
                                    </w:rPr>
                                    <w:t>D</w:t>
                                  </w:r>
                                  <w:r w:rsidRPr="006E1B73">
                                    <w:rPr>
                                      <w:sz w:val="22"/>
                                    </w:rPr>
                                    <w:t>I</w:t>
                                  </w:r>
                                  <w:r>
                                    <w:rPr>
                                      <w:sz w:val="22"/>
                                    </w:rPr>
                                    <w:t>S</w:t>
                                  </w:r>
                                  <w:r w:rsidRPr="006E1B73">
                                    <w:rPr>
                                      <w:sz w:val="22"/>
                                    </w:rPr>
                                    <w:t>-</w:t>
                                  </w:r>
                                  <w:r>
                                    <w:rPr>
                                      <w:sz w:val="22"/>
                                    </w:rPr>
                                    <w:t>2</w:t>
                                  </w:r>
                                  <w:r w:rsidRPr="006E1B73">
                                    <w:rPr>
                                      <w:sz w:val="22"/>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72" o:spid="_x0000_s1044" type="#_x0000_t202" style="position:absolute;left:0;text-align:left;margin-left:-5.55pt;margin-top:13.3pt;width:51.75pt;height:22.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" filled="f" stroked="f" strokeweight=".5pt">
                      <v:path arrowok="t"/>
                      <v:textbox>
                        <w:txbxContent>
                          <w:p w:rsidR="00EA6A97" w:rsidRPr="006E1B73" w:rsidRDefault="00EA6A97" w:rsidP="00E02F37">
                            <w:pPr>
                              <w:jc w:val="center"/>
                              <w:rPr>
                                <w:sz w:val="22"/>
                              </w:rPr>
                            </w:pPr>
                            <w:r>
                              <w:rPr>
                                <w:sz w:val="22"/>
                              </w:rPr>
                              <w:t>D</w:t>
                            </w:r>
                            <w:r w:rsidRPr="006E1B73">
                              <w:rPr>
                                <w:sz w:val="22"/>
                              </w:rPr>
                              <w:t>I</w:t>
                            </w:r>
                            <w:r>
                              <w:rPr>
                                <w:sz w:val="22"/>
                              </w:rPr>
                              <w:t>S</w:t>
                            </w:r>
                            <w:r w:rsidRPr="006E1B73">
                              <w:rPr>
                                <w:sz w:val="22"/>
                              </w:rPr>
                              <w:t>-</w:t>
                            </w:r>
                            <w:r>
                              <w:rPr>
                                <w:sz w:val="22"/>
                              </w:rPr>
                              <w:t>2</w:t>
                            </w:r>
                            <w:r w:rsidRPr="006E1B73">
                              <w:rPr>
                                <w:sz w:val="22"/>
                              </w:rPr>
                              <w:t>-1</w:t>
                            </w:r>
                          </w:p>
                        </w:txbxContent>
                      </v:textbox>
                    </v:shape>
                  </w:pict>
                </mc:Fallback>
              </mc:AlternateContent>
            </w:r>
          </w:p>
        </w:tc>
        <w:tc>
          <w:tcPr>
            <w:tcW w:w="1912" w:type="pct"/>
            <w:shd w:val="clear" w:color="auto" w:fill="auto"/>
          </w:tcPr>
          <w:p w:rsidR="00E02F37" w:rsidRPr="0021299D" w:rsidRDefault="008C4AA0" w:rsidP="0021299D">
            <w:pPr>
              <w:jc w:val="center"/>
              <w:rPr>
                <w:rFonts w:ascii="Calibri" w:hAnsi="Calibri"/>
                <w:color w:val="000000"/>
                <w:kern w:val="0"/>
                <w:sz w:val="22"/>
                <w:szCs w:val="22"/>
              </w:rPr>
            </w:pPr>
            <w:r w:rsidRPr="0021299D">
              <w:rPr>
                <w:rFonts w:ascii="Calibri" w:hAnsi="Calibri"/>
                <w:noProof/>
                <w:szCs w:val="22"/>
              </w:rPr>
              <w:drawing>
                <wp:anchor distT="0" distB="0" distL="114300" distR="114300" simplePos="0" relativeHeight="251639808" behindDoc="0" locked="0" layoutInCell="1" allowOverlap="1">
                  <wp:simplePos x="0" y="0"/>
                  <wp:positionH relativeFrom="column">
                    <wp:posOffset>0</wp:posOffset>
                  </wp:positionH>
                  <wp:positionV relativeFrom="paragraph">
                    <wp:posOffset>232410</wp:posOffset>
                  </wp:positionV>
                  <wp:extent cx="2209165" cy="551815"/>
                  <wp:effectExtent l="0" t="0" r="635" b="635"/>
                  <wp:wrapNone/>
                  <wp:docPr id="7172"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spect="1" noChangeArrowheads="1"/>
                          </pic:cNvPicPr>
                        </pic:nvPicPr>
                        <pic:blipFill>
                          <a:blip r:embed="rId22" cstate="print">
                            <a:extLst>
                              <a:ext uri="{28A0092B-C50C-407E-A947-70E740481C1C}">
                                <a14:useLocalDpi xmlns:a14="http://schemas.microsoft.com/office/drawing/2010/main" val="0"/>
                              </a:ext>
                            </a:extLst>
                          </a:blip>
                          <a:srcRect l="739" r="533"/>
                          <a:stretch>
                            <a:fillRect/>
                          </a:stretch>
                        </pic:blipFill>
                        <pic:spPr bwMode="auto">
                          <a:xfrm>
                            <a:off x="0" y="0"/>
                            <a:ext cx="2209165" cy="5518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912" w:type="pct"/>
            <w:shd w:val="clear" w:color="auto" w:fill="auto"/>
          </w:tcPr>
          <w:p w:rsidR="00E02F37" w:rsidRPr="0021299D" w:rsidRDefault="008C4AA0" w:rsidP="0021299D">
            <w:pPr>
              <w:jc w:val="center"/>
              <w:rPr>
                <w:rFonts w:ascii="Calibri" w:hAnsi="Calibri"/>
                <w:color w:val="000000"/>
                <w:kern w:val="0"/>
                <w:sz w:val="22"/>
                <w:szCs w:val="22"/>
              </w:rPr>
            </w:pPr>
            <w:r w:rsidRPr="0021299D">
              <w:rPr>
                <w:rFonts w:ascii="Calibri" w:hAnsi="Calibri"/>
                <w:noProof/>
                <w:szCs w:val="22"/>
              </w:rPr>
              <w:drawing>
                <wp:anchor distT="0" distB="0" distL="114300" distR="114300" simplePos="0" relativeHeight="251624448" behindDoc="0" locked="0" layoutInCell="1" allowOverlap="1">
                  <wp:simplePos x="0" y="0"/>
                  <wp:positionH relativeFrom="column">
                    <wp:posOffset>14605</wp:posOffset>
                  </wp:positionH>
                  <wp:positionV relativeFrom="paragraph">
                    <wp:posOffset>219075</wp:posOffset>
                  </wp:positionV>
                  <wp:extent cx="2160270" cy="551815"/>
                  <wp:effectExtent l="0" t="0" r="0" b="635"/>
                  <wp:wrapNone/>
                  <wp:docPr id="7171"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0"/>
                          <pic:cNvPicPr>
                            <a:picLocks noChangeAspect="1" noChangeArrowheads="1"/>
                          </pic:cNvPicPr>
                        </pic:nvPicPr>
                        <pic:blipFill>
                          <a:blip r:embed="rId23" cstate="print">
                            <a:extLst>
                              <a:ext uri="{28A0092B-C50C-407E-A947-70E740481C1C}">
                                <a14:useLocalDpi xmlns:a14="http://schemas.microsoft.com/office/drawing/2010/main" val="0"/>
                              </a:ext>
                            </a:extLst>
                          </a:blip>
                          <a:srcRect r="574"/>
                          <a:stretch>
                            <a:fillRect/>
                          </a:stretch>
                        </pic:blipFill>
                        <pic:spPr bwMode="auto">
                          <a:xfrm>
                            <a:off x="0" y="0"/>
                            <a:ext cx="2160270" cy="55181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E02F37" w:rsidRPr="0021299D" w:rsidTr="005B726D">
        <w:trPr>
          <w:trHeight w:val="1735"/>
          <w:jc w:val="center"/>
        </w:trPr>
        <w:tc>
          <w:tcPr>
            <w:tcW w:w="609" w:type="pct"/>
            <w:shd w:val="clear" w:color="auto" w:fill="auto"/>
          </w:tcPr>
          <w:p w:rsidR="00E02F37" w:rsidRPr="0021299D" w:rsidRDefault="00E02F37" w:rsidP="0021299D">
            <w:pPr>
              <w:spacing w:line="720" w:lineRule="auto"/>
              <w:jc w:val="center"/>
              <w:rPr>
                <w:rFonts w:ascii="Calibri" w:hAnsi="Calibri"/>
                <w:color w:val="000000"/>
                <w:kern w:val="0"/>
                <w:sz w:val="22"/>
                <w:szCs w:val="22"/>
              </w:rPr>
            </w:pPr>
            <w:r w:rsidRPr="0021299D">
              <w:rPr>
                <w:rFonts w:ascii="Calibri" w:hAnsi="Calibri"/>
                <w:color w:val="000000"/>
                <w:kern w:val="0"/>
                <w:sz w:val="22"/>
                <w:szCs w:val="22"/>
              </w:rPr>
              <w:t>K=3</w:t>
            </w:r>
          </w:p>
        </w:tc>
        <w:tc>
          <w:tcPr>
            <w:tcW w:w="568" w:type="pct"/>
            <w:shd w:val="clear" w:color="auto" w:fill="auto"/>
          </w:tcPr>
          <w:p w:rsidR="00E02F37" w:rsidRPr="0021299D" w:rsidRDefault="008C4AA0" w:rsidP="0021299D">
            <w:pPr>
              <w:jc w:val="both"/>
              <w:rPr>
                <w:rFonts w:ascii="Calibri" w:hAnsi="Calibri"/>
                <w:color w:val="000000"/>
                <w:kern w:val="0"/>
                <w:sz w:val="22"/>
                <w:szCs w:val="22"/>
              </w:rPr>
            </w:pPr>
            <w:r w:rsidRPr="0021299D">
              <w:rPr>
                <w:rFonts w:ascii="Calibri" w:hAnsi="Calibri"/>
                <w:noProof/>
                <w:szCs w:val="22"/>
              </w:rPr>
              <mc:AlternateContent>
                <mc:Choice Requires="wps">
                  <w:drawing>
                    <wp:anchor distT="0" distB="0" distL="114300" distR="114300" simplePos="0" relativeHeight="251655168" behindDoc="0" locked="0" layoutInCell="1" allowOverlap="1">
                      <wp:simplePos x="0" y="0"/>
                      <wp:positionH relativeFrom="column">
                        <wp:posOffset>3175</wp:posOffset>
                      </wp:positionH>
                      <wp:positionV relativeFrom="paragraph">
                        <wp:posOffset>757555</wp:posOffset>
                      </wp:positionV>
                      <wp:extent cx="514985" cy="45085"/>
                      <wp:effectExtent l="0" t="0" r="0" b="0"/>
                      <wp:wrapNone/>
                      <wp:docPr id="509" name="矩形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985" cy="45085"/>
                              </a:xfrm>
                              <a:prstGeom prst="rect">
                                <a:avLst/>
                              </a:prstGeom>
                              <a:solidFill>
                                <a:srgbClr val="00808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5C5CD13" id="矩形 58" o:spid="_x0000_s1026" style="position:absolute;margin-left:.25pt;margin-top:59.65pt;width:40.55pt;height:3.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" fillcolor="teal" stroked="f" strokeweight="1pt">
                      <v:path arrowok="t"/>
                    </v:rect>
                  </w:pict>
                </mc:Fallback>
              </mc:AlternateContent>
            </w:r>
            <w:r w:rsidRPr="0021299D">
              <w:rPr>
                <w:rFonts w:ascii="Calibri" w:hAnsi="Calibri"/>
                <w:noProof/>
                <w:szCs w:val="22"/>
              </w:rPr>
              <mc:AlternateContent>
                <mc:Choice Requires="wps">
                  <w:drawing>
                    <wp:anchor distT="0" distB="0" distL="114300" distR="114300" simplePos="0" relativeHeight="251654144" behindDoc="0" locked="0" layoutInCell="1" allowOverlap="1">
                      <wp:simplePos x="0" y="0"/>
                      <wp:positionH relativeFrom="column">
                        <wp:posOffset>9525</wp:posOffset>
                      </wp:positionH>
                      <wp:positionV relativeFrom="paragraph">
                        <wp:posOffset>179070</wp:posOffset>
                      </wp:positionV>
                      <wp:extent cx="514985" cy="45085"/>
                      <wp:effectExtent l="0" t="0" r="0" b="0"/>
                      <wp:wrapNone/>
                      <wp:docPr id="508" name="矩形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985" cy="45085"/>
                              </a:xfrm>
                              <a:prstGeom prst="rect">
                                <a:avLst/>
                              </a:prstGeom>
                              <a:solidFill>
                                <a:srgbClr val="92D05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B0A8B7D" id="矩形 57" o:spid="_x0000_s1026" style="position:absolute;margin-left:.75pt;margin-top:14.1pt;width:40.55pt;height:3.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" fillcolor="#92d050" stroked="f" strokeweight="1pt">
                      <v:path arrowok="t"/>
                    </v:rect>
                  </w:pict>
                </mc:Fallback>
              </mc:AlternateContent>
            </w:r>
            <w:r w:rsidRPr="0021299D">
              <w:rPr>
                <w:rFonts w:ascii="Calibri" w:hAnsi="Calibri"/>
                <w:noProof/>
                <w:szCs w:val="22"/>
              </w:rPr>
              <mc:AlternateContent>
                <mc:Choice Requires="wps">
                  <w:drawing>
                    <wp:anchor distT="0" distB="0" distL="114300" distR="114300" simplePos="0" relativeHeight="251653120" behindDoc="0" locked="0" layoutInCell="1" allowOverlap="1">
                      <wp:simplePos x="0" y="0"/>
                      <wp:positionH relativeFrom="column">
                        <wp:posOffset>7620</wp:posOffset>
                      </wp:positionH>
                      <wp:positionV relativeFrom="paragraph">
                        <wp:posOffset>457835</wp:posOffset>
                      </wp:positionV>
                      <wp:extent cx="514985" cy="45085"/>
                      <wp:effectExtent l="0" t="0" r="0" b="0"/>
                      <wp:wrapNone/>
                      <wp:docPr id="507" name="矩形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985" cy="45085"/>
                              </a:xfrm>
                              <a:prstGeom prst="rect">
                                <a:avLst/>
                              </a:prstGeom>
                              <a:solidFill>
                                <a:srgbClr val="FF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1EBC77E" id="矩形 56" o:spid="_x0000_s1026" style="position:absolute;margin-left:.6pt;margin-top:36.05pt;width:40.55pt;height:3.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" fillcolor="red" stroked="f" strokeweight="1pt">
                      <v:path arrowok="t"/>
                    </v:rect>
                  </w:pict>
                </mc:Fallback>
              </mc:AlternateContent>
            </w:r>
            <w:r w:rsidRPr="0021299D">
              <w:rPr>
                <w:rFonts w:ascii="Calibri" w:hAnsi="Calibri"/>
                <w:noProof/>
                <w:szCs w:val="22"/>
              </w:rPr>
              <mc:AlternateContent>
                <mc:Choice Requires="wps">
                  <w:drawing>
                    <wp:anchor distT="0" distB="0" distL="114300" distR="114300" simplePos="0" relativeHeight="251614208" behindDoc="0" locked="0" layoutInCell="1" allowOverlap="1">
                      <wp:simplePos x="0" y="0"/>
                      <wp:positionH relativeFrom="column">
                        <wp:posOffset>-43180</wp:posOffset>
                      </wp:positionH>
                      <wp:positionV relativeFrom="paragraph">
                        <wp:posOffset>706755</wp:posOffset>
                      </wp:positionV>
                      <wp:extent cx="657225" cy="285750"/>
                      <wp:effectExtent l="0" t="0" r="0" b="0"/>
                      <wp:wrapNone/>
                      <wp:docPr id="76" name="文字方塊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225" cy="285750"/>
                              </a:xfrm>
                              <a:prstGeom prst="rect">
                                <a:avLst/>
                              </a:prstGeom>
                              <a:noFill/>
                              <a:ln w="6350">
                                <a:noFill/>
                              </a:ln>
                              <a:effectLst/>
                            </wps:spPr>
                            <wps:txbx>
                              <w:txbxContent>
                                <w:p w:rsidR="00EA6A97" w:rsidRPr="006E1B73" w:rsidRDefault="00EA6A97" w:rsidP="00E02F37">
                                  <w:pPr>
                                    <w:jc w:val="center"/>
                                    <w:rPr>
                                      <w:sz w:val="22"/>
                                    </w:rPr>
                                  </w:pPr>
                                  <w:r>
                                    <w:rPr>
                                      <w:sz w:val="22"/>
                                    </w:rPr>
                                    <w:t>D</w:t>
                                  </w:r>
                                  <w:r w:rsidRPr="006E1B73">
                                    <w:rPr>
                                      <w:sz w:val="22"/>
                                    </w:rPr>
                                    <w:t>I</w:t>
                                  </w:r>
                                  <w:r>
                                    <w:rPr>
                                      <w:sz w:val="22"/>
                                    </w:rPr>
                                    <w:t>S</w:t>
                                  </w:r>
                                  <w:r w:rsidRPr="006E1B73">
                                    <w:rPr>
                                      <w:sz w:val="22"/>
                                    </w:rPr>
                                    <w:t>-</w:t>
                                  </w:r>
                                  <w:r>
                                    <w:rPr>
                                      <w:sz w:val="22"/>
                                    </w:rPr>
                                    <w:t>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76" o:spid="_x0000_s1045" type="#_x0000_t202" style="position:absolute;left:0;text-align:left;margin-left:-3.4pt;margin-top:55.65pt;width:51.75pt;height:22.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" filled="f" stroked="f" strokeweight=".5pt">
                      <v:path arrowok="t"/>
                      <v:textbox>
                        <w:txbxContent>
                          <w:p w:rsidR="00EA6A97" w:rsidRPr="006E1B73" w:rsidRDefault="00EA6A97" w:rsidP="00E02F37">
                            <w:pPr>
                              <w:jc w:val="center"/>
                              <w:rPr>
                                <w:sz w:val="22"/>
                              </w:rPr>
                            </w:pPr>
                            <w:r>
                              <w:rPr>
                                <w:sz w:val="22"/>
                              </w:rPr>
                              <w:t>D</w:t>
                            </w:r>
                            <w:r w:rsidRPr="006E1B73">
                              <w:rPr>
                                <w:sz w:val="22"/>
                              </w:rPr>
                              <w:t>I</w:t>
                            </w:r>
                            <w:r>
                              <w:rPr>
                                <w:sz w:val="22"/>
                              </w:rPr>
                              <w:t>S</w:t>
                            </w:r>
                            <w:r w:rsidRPr="006E1B73">
                              <w:rPr>
                                <w:sz w:val="22"/>
                              </w:rPr>
                              <w:t>-</w:t>
                            </w:r>
                            <w:r>
                              <w:rPr>
                                <w:sz w:val="22"/>
                              </w:rPr>
                              <w:t>3-3</w:t>
                            </w:r>
                          </w:p>
                        </w:txbxContent>
                      </v:textbox>
                    </v:shape>
                  </w:pict>
                </mc:Fallback>
              </mc:AlternateContent>
            </w:r>
            <w:r w:rsidRPr="0021299D">
              <w:rPr>
                <w:rFonts w:ascii="Calibri" w:hAnsi="Calibri"/>
                <w:noProof/>
                <w:szCs w:val="22"/>
              </w:rPr>
              <mc:AlternateContent>
                <mc:Choice Requires="wps">
                  <w:drawing>
                    <wp:anchor distT="0" distB="0" distL="114300" distR="114300" simplePos="0" relativeHeight="251617280" behindDoc="0" locked="0" layoutInCell="1" allowOverlap="1">
                      <wp:simplePos x="0" y="0"/>
                      <wp:positionH relativeFrom="column">
                        <wp:posOffset>-55880</wp:posOffset>
                      </wp:positionH>
                      <wp:positionV relativeFrom="paragraph">
                        <wp:posOffset>421005</wp:posOffset>
                      </wp:positionV>
                      <wp:extent cx="657225" cy="285750"/>
                      <wp:effectExtent l="0" t="0" r="0" b="0"/>
                      <wp:wrapNone/>
                      <wp:docPr id="75" name="文字方塊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225" cy="285750"/>
                              </a:xfrm>
                              <a:prstGeom prst="rect">
                                <a:avLst/>
                              </a:prstGeom>
                              <a:noFill/>
                              <a:ln w="6350">
                                <a:noFill/>
                              </a:ln>
                              <a:effectLst/>
                            </wps:spPr>
                            <wps:txbx>
                              <w:txbxContent>
                                <w:p w:rsidR="00EA6A97" w:rsidRPr="006E1B73" w:rsidRDefault="00EA6A97" w:rsidP="00E02F37">
                                  <w:pPr>
                                    <w:jc w:val="center"/>
                                    <w:rPr>
                                      <w:sz w:val="22"/>
                                    </w:rPr>
                                  </w:pPr>
                                  <w:r>
                                    <w:rPr>
                                      <w:sz w:val="22"/>
                                    </w:rPr>
                                    <w:t>D</w:t>
                                  </w:r>
                                  <w:r w:rsidRPr="006E1B73">
                                    <w:rPr>
                                      <w:sz w:val="22"/>
                                    </w:rPr>
                                    <w:t>I</w:t>
                                  </w:r>
                                  <w:r>
                                    <w:rPr>
                                      <w:sz w:val="22"/>
                                    </w:rPr>
                                    <w:t>S</w:t>
                                  </w:r>
                                  <w:r w:rsidRPr="006E1B73">
                                    <w:rPr>
                                      <w:sz w:val="22"/>
                                    </w:rPr>
                                    <w:t>-</w:t>
                                  </w:r>
                                  <w:r>
                                    <w:rPr>
                                      <w:sz w:val="22"/>
                                    </w:rPr>
                                    <w:t>3-2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75" o:spid="_x0000_s1046" type="#_x0000_t202" style="position:absolute;left:0;text-align:left;margin-left:-4.4pt;margin-top:33.15pt;width:51.75pt;height:22.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" filled="f" stroked="f" strokeweight=".5pt">
                      <v:path arrowok="t"/>
                      <v:textbox>
                        <w:txbxContent>
                          <w:p w:rsidR="00EA6A97" w:rsidRPr="006E1B73" w:rsidRDefault="00EA6A97" w:rsidP="00E02F37">
                            <w:pPr>
                              <w:jc w:val="center"/>
                              <w:rPr>
                                <w:sz w:val="22"/>
                              </w:rPr>
                            </w:pPr>
                            <w:r>
                              <w:rPr>
                                <w:sz w:val="22"/>
                              </w:rPr>
                              <w:t>D</w:t>
                            </w:r>
                            <w:r w:rsidRPr="006E1B73">
                              <w:rPr>
                                <w:sz w:val="22"/>
                              </w:rPr>
                              <w:t>I</w:t>
                            </w:r>
                            <w:r>
                              <w:rPr>
                                <w:sz w:val="22"/>
                              </w:rPr>
                              <w:t>S</w:t>
                            </w:r>
                            <w:r w:rsidRPr="006E1B73">
                              <w:rPr>
                                <w:sz w:val="22"/>
                              </w:rPr>
                              <w:t>-</w:t>
                            </w:r>
                            <w:r>
                              <w:rPr>
                                <w:sz w:val="22"/>
                              </w:rPr>
                              <w:t>3-2</w:t>
                            </w:r>
                          </w:p>
                        </w:txbxContent>
                      </v:textbox>
                    </v:shape>
                  </w:pict>
                </mc:Fallback>
              </mc:AlternateContent>
            </w:r>
            <w:r w:rsidRPr="0021299D">
              <w:rPr>
                <w:rFonts w:ascii="Calibri" w:hAnsi="Calibri"/>
                <w:noProof/>
                <w:szCs w:val="22"/>
              </w:rPr>
              <mc:AlternateContent>
                <mc:Choice Requires="wps">
                  <w:drawing>
                    <wp:anchor distT="0" distB="0" distL="114300" distR="114300" simplePos="0" relativeHeight="251618304" behindDoc="0" locked="0" layoutInCell="1" allowOverlap="1">
                      <wp:simplePos x="0" y="0"/>
                      <wp:positionH relativeFrom="column">
                        <wp:posOffset>-55880</wp:posOffset>
                      </wp:positionH>
                      <wp:positionV relativeFrom="paragraph">
                        <wp:posOffset>146685</wp:posOffset>
                      </wp:positionV>
                      <wp:extent cx="657225" cy="285750"/>
                      <wp:effectExtent l="0" t="0" r="0" b="0"/>
                      <wp:wrapNone/>
                      <wp:docPr id="74" name="文字方塊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225" cy="285750"/>
                              </a:xfrm>
                              <a:prstGeom prst="rect">
                                <a:avLst/>
                              </a:prstGeom>
                              <a:noFill/>
                              <a:ln w="6350">
                                <a:noFill/>
                              </a:ln>
                              <a:effectLst/>
                            </wps:spPr>
                            <wps:txbx>
                              <w:txbxContent>
                                <w:p w:rsidR="00EA6A97" w:rsidRPr="006E1B73" w:rsidRDefault="00EA6A97" w:rsidP="00E02F37">
                                  <w:pPr>
                                    <w:jc w:val="center"/>
                                    <w:rPr>
                                      <w:sz w:val="22"/>
                                    </w:rPr>
                                  </w:pPr>
                                  <w:r>
                                    <w:rPr>
                                      <w:sz w:val="22"/>
                                    </w:rPr>
                                    <w:t>D</w:t>
                                  </w:r>
                                  <w:r w:rsidRPr="006E1B73">
                                    <w:rPr>
                                      <w:sz w:val="22"/>
                                    </w:rPr>
                                    <w:t>I</w:t>
                                  </w:r>
                                  <w:r>
                                    <w:rPr>
                                      <w:sz w:val="22"/>
                                    </w:rPr>
                                    <w:t>S</w:t>
                                  </w:r>
                                  <w:r w:rsidRPr="006E1B73">
                                    <w:rPr>
                                      <w:sz w:val="22"/>
                                    </w:rPr>
                                    <w:t>-</w:t>
                                  </w:r>
                                  <w:r>
                                    <w:rPr>
                                      <w:sz w:val="22"/>
                                    </w:rPr>
                                    <w:t>3</w:t>
                                  </w:r>
                                  <w:r w:rsidRPr="006E1B73">
                                    <w:rPr>
                                      <w:sz w:val="22"/>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74" o:spid="_x0000_s1047" type="#_x0000_t202" style="position:absolute;left:0;text-align:left;margin-left:-4.4pt;margin-top:11.55pt;width:51.75pt;height:22.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" filled="f" stroked="f" strokeweight=".5pt">
                      <v:path arrowok="t"/>
                      <v:textbox>
                        <w:txbxContent>
                          <w:p w:rsidR="00EA6A97" w:rsidRPr="006E1B73" w:rsidRDefault="00EA6A97" w:rsidP="00E02F37">
                            <w:pPr>
                              <w:jc w:val="center"/>
                              <w:rPr>
                                <w:sz w:val="22"/>
                              </w:rPr>
                            </w:pPr>
                            <w:r>
                              <w:rPr>
                                <w:sz w:val="22"/>
                              </w:rPr>
                              <w:t>D</w:t>
                            </w:r>
                            <w:r w:rsidRPr="006E1B73">
                              <w:rPr>
                                <w:sz w:val="22"/>
                              </w:rPr>
                              <w:t>I</w:t>
                            </w:r>
                            <w:r>
                              <w:rPr>
                                <w:sz w:val="22"/>
                              </w:rPr>
                              <w:t>S</w:t>
                            </w:r>
                            <w:r w:rsidRPr="006E1B73">
                              <w:rPr>
                                <w:sz w:val="22"/>
                              </w:rPr>
                              <w:t>-</w:t>
                            </w:r>
                            <w:r>
                              <w:rPr>
                                <w:sz w:val="22"/>
                              </w:rPr>
                              <w:t>3</w:t>
                            </w:r>
                            <w:r w:rsidRPr="006E1B73">
                              <w:rPr>
                                <w:sz w:val="22"/>
                              </w:rPr>
                              <w:t>-1</w:t>
                            </w:r>
                          </w:p>
                        </w:txbxContent>
                      </v:textbox>
                    </v:shape>
                  </w:pict>
                </mc:Fallback>
              </mc:AlternateContent>
            </w:r>
          </w:p>
        </w:tc>
        <w:tc>
          <w:tcPr>
            <w:tcW w:w="1912" w:type="pct"/>
            <w:shd w:val="clear" w:color="auto" w:fill="auto"/>
          </w:tcPr>
          <w:p w:rsidR="00E02F37" w:rsidRPr="0021299D" w:rsidRDefault="008C4AA0" w:rsidP="0021299D">
            <w:pPr>
              <w:jc w:val="center"/>
              <w:rPr>
                <w:rFonts w:ascii="Calibri" w:hAnsi="Calibri"/>
                <w:color w:val="000000"/>
                <w:kern w:val="0"/>
                <w:sz w:val="22"/>
                <w:szCs w:val="22"/>
              </w:rPr>
            </w:pPr>
            <w:r w:rsidRPr="0021299D">
              <w:rPr>
                <w:rFonts w:ascii="Calibri" w:hAnsi="Calibri"/>
                <w:noProof/>
                <w:szCs w:val="22"/>
              </w:rPr>
              <w:drawing>
                <wp:anchor distT="0" distB="0" distL="114300" distR="114300" simplePos="0" relativeHeight="251622400" behindDoc="0" locked="0" layoutInCell="1" allowOverlap="1">
                  <wp:simplePos x="0" y="0"/>
                  <wp:positionH relativeFrom="column">
                    <wp:posOffset>-10795</wp:posOffset>
                  </wp:positionH>
                  <wp:positionV relativeFrom="paragraph">
                    <wp:posOffset>236855</wp:posOffset>
                  </wp:positionV>
                  <wp:extent cx="2259330" cy="570865"/>
                  <wp:effectExtent l="0" t="0" r="7620" b="635"/>
                  <wp:wrapNone/>
                  <wp:docPr id="506"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59330" cy="5708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912" w:type="pct"/>
            <w:shd w:val="clear" w:color="auto" w:fill="auto"/>
          </w:tcPr>
          <w:p w:rsidR="00E02F37" w:rsidRPr="0021299D" w:rsidRDefault="008C4AA0" w:rsidP="0021299D">
            <w:pPr>
              <w:jc w:val="center"/>
              <w:rPr>
                <w:rFonts w:ascii="Calibri" w:hAnsi="Calibri"/>
                <w:color w:val="000000"/>
                <w:kern w:val="0"/>
                <w:sz w:val="22"/>
                <w:szCs w:val="22"/>
              </w:rPr>
            </w:pPr>
            <w:r w:rsidRPr="0021299D">
              <w:rPr>
                <w:rFonts w:ascii="Calibri" w:hAnsi="Calibri"/>
                <w:noProof/>
                <w:szCs w:val="22"/>
              </w:rPr>
              <w:drawing>
                <wp:anchor distT="0" distB="0" distL="114300" distR="114300" simplePos="0" relativeHeight="251625472" behindDoc="0" locked="0" layoutInCell="1" allowOverlap="1">
                  <wp:simplePos x="0" y="0"/>
                  <wp:positionH relativeFrom="column">
                    <wp:posOffset>23495</wp:posOffset>
                  </wp:positionH>
                  <wp:positionV relativeFrom="paragraph">
                    <wp:posOffset>244475</wp:posOffset>
                  </wp:positionV>
                  <wp:extent cx="2162810" cy="542290"/>
                  <wp:effectExtent l="0" t="0" r="8890" b="0"/>
                  <wp:wrapNone/>
                  <wp:docPr id="505"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62810" cy="54229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E02F37" w:rsidRPr="0021299D" w:rsidTr="005B726D">
        <w:trPr>
          <w:trHeight w:val="325"/>
          <w:jc w:val="center"/>
        </w:trPr>
        <w:tc>
          <w:tcPr>
            <w:tcW w:w="609" w:type="pct"/>
            <w:shd w:val="clear" w:color="auto" w:fill="auto"/>
          </w:tcPr>
          <w:p w:rsidR="00E02F37" w:rsidRPr="0021299D" w:rsidRDefault="00E02F37" w:rsidP="0021299D">
            <w:pPr>
              <w:jc w:val="center"/>
              <w:rPr>
                <w:rFonts w:ascii="Calibri" w:hAnsi="Calibri"/>
                <w:color w:val="000000"/>
                <w:kern w:val="0"/>
                <w:sz w:val="22"/>
                <w:szCs w:val="22"/>
              </w:rPr>
            </w:pPr>
            <w:r w:rsidRPr="0021299D">
              <w:rPr>
                <w:rFonts w:ascii="Calibri" w:hAnsi="Calibri"/>
                <w:color w:val="000000"/>
                <w:kern w:val="0"/>
                <w:sz w:val="22"/>
                <w:szCs w:val="22"/>
              </w:rPr>
              <w:t xml:space="preserve"> DL</w:t>
            </w:r>
          </w:p>
        </w:tc>
        <w:tc>
          <w:tcPr>
            <w:tcW w:w="568" w:type="pct"/>
            <w:shd w:val="clear" w:color="auto" w:fill="auto"/>
          </w:tcPr>
          <w:p w:rsidR="00E02F37" w:rsidRPr="0021299D" w:rsidRDefault="00E02F37" w:rsidP="0021299D">
            <w:pPr>
              <w:jc w:val="both"/>
              <w:rPr>
                <w:rFonts w:ascii="Calibri" w:hAnsi="Calibri"/>
                <w:color w:val="000000"/>
                <w:kern w:val="0"/>
                <w:sz w:val="22"/>
                <w:szCs w:val="22"/>
              </w:rPr>
            </w:pPr>
          </w:p>
        </w:tc>
        <w:tc>
          <w:tcPr>
            <w:tcW w:w="1912" w:type="pct"/>
            <w:shd w:val="clear" w:color="auto" w:fill="auto"/>
          </w:tcPr>
          <w:p w:rsidR="00E02F37" w:rsidRPr="0021299D" w:rsidRDefault="00E02F37" w:rsidP="0021299D">
            <w:pPr>
              <w:jc w:val="center"/>
              <w:rPr>
                <w:rFonts w:ascii="Calibri" w:hAnsi="Calibri"/>
                <w:color w:val="000000"/>
                <w:kern w:val="0"/>
                <w:sz w:val="22"/>
                <w:szCs w:val="22"/>
              </w:rPr>
            </w:pPr>
          </w:p>
        </w:tc>
        <w:tc>
          <w:tcPr>
            <w:tcW w:w="1912" w:type="pct"/>
            <w:shd w:val="clear" w:color="auto" w:fill="auto"/>
          </w:tcPr>
          <w:p w:rsidR="00E02F37" w:rsidRPr="0021299D" w:rsidRDefault="00E02F37" w:rsidP="0021299D">
            <w:pPr>
              <w:jc w:val="center"/>
              <w:rPr>
                <w:rFonts w:ascii="Calibri" w:hAnsi="Calibri"/>
                <w:color w:val="000000"/>
                <w:kern w:val="0"/>
                <w:sz w:val="22"/>
                <w:szCs w:val="22"/>
              </w:rPr>
            </w:pPr>
          </w:p>
        </w:tc>
      </w:tr>
      <w:tr w:rsidR="00E02F37" w:rsidRPr="0021299D" w:rsidTr="005B726D">
        <w:trPr>
          <w:trHeight w:val="1735"/>
          <w:jc w:val="center"/>
        </w:trPr>
        <w:tc>
          <w:tcPr>
            <w:tcW w:w="609" w:type="pct"/>
            <w:shd w:val="clear" w:color="auto" w:fill="auto"/>
          </w:tcPr>
          <w:p w:rsidR="00E02F37" w:rsidRPr="0021299D" w:rsidRDefault="00E02F37" w:rsidP="0021299D">
            <w:pPr>
              <w:spacing w:line="720" w:lineRule="auto"/>
              <w:jc w:val="center"/>
              <w:rPr>
                <w:rFonts w:ascii="Calibri" w:hAnsi="Calibri"/>
                <w:color w:val="000000"/>
                <w:kern w:val="0"/>
                <w:sz w:val="22"/>
                <w:szCs w:val="22"/>
              </w:rPr>
            </w:pPr>
            <w:r w:rsidRPr="0021299D">
              <w:rPr>
                <w:rFonts w:ascii="Calibri" w:hAnsi="Calibri"/>
                <w:color w:val="000000"/>
                <w:kern w:val="0"/>
                <w:sz w:val="22"/>
                <w:szCs w:val="22"/>
              </w:rPr>
              <w:t>K= 2</w:t>
            </w:r>
          </w:p>
        </w:tc>
        <w:tc>
          <w:tcPr>
            <w:tcW w:w="568" w:type="pct"/>
            <w:shd w:val="clear" w:color="auto" w:fill="auto"/>
          </w:tcPr>
          <w:p w:rsidR="00E02F37" w:rsidRPr="0021299D" w:rsidRDefault="008C4AA0" w:rsidP="0021299D">
            <w:pPr>
              <w:jc w:val="both"/>
              <w:rPr>
                <w:rFonts w:ascii="Calibri" w:hAnsi="Calibri"/>
                <w:color w:val="000000"/>
                <w:kern w:val="0"/>
                <w:sz w:val="22"/>
                <w:szCs w:val="22"/>
              </w:rPr>
            </w:pPr>
            <w:r w:rsidRPr="0021299D">
              <w:rPr>
                <w:rFonts w:ascii="Calibri" w:hAnsi="Calibri"/>
                <w:noProof/>
                <w:szCs w:val="22"/>
              </w:rPr>
              <mc:AlternateContent>
                <mc:Choice Requires="wps">
                  <w:drawing>
                    <wp:anchor distT="0" distB="0" distL="114300" distR="114300" simplePos="0" relativeHeight="251656192" behindDoc="0" locked="0" layoutInCell="1" allowOverlap="1">
                      <wp:simplePos x="0" y="0"/>
                      <wp:positionH relativeFrom="column">
                        <wp:posOffset>14605</wp:posOffset>
                      </wp:positionH>
                      <wp:positionV relativeFrom="paragraph">
                        <wp:posOffset>622300</wp:posOffset>
                      </wp:positionV>
                      <wp:extent cx="514985" cy="45085"/>
                      <wp:effectExtent l="0" t="0" r="0" b="0"/>
                      <wp:wrapNone/>
                      <wp:docPr id="504" name="矩形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985" cy="45085"/>
                              </a:xfrm>
                              <a:prstGeom prst="rect">
                                <a:avLst/>
                              </a:prstGeom>
                              <a:solidFill>
                                <a:srgbClr val="FF6699"/>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54CA693" id="矩形 59" o:spid="_x0000_s1026" style="position:absolute;margin-left:1.15pt;margin-top:49pt;width:40.55pt;height:3.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" fillcolor="#f69" stroked="f" strokeweight="1pt">
                      <v:path arrowok="t"/>
                    </v:rect>
                  </w:pict>
                </mc:Fallback>
              </mc:AlternateContent>
            </w:r>
            <w:r w:rsidRPr="0021299D">
              <w:rPr>
                <w:rFonts w:ascii="Calibri" w:hAnsi="Calibri"/>
                <w:noProof/>
                <w:szCs w:val="22"/>
              </w:rPr>
              <mc:AlternateContent>
                <mc:Choice Requires="wps">
                  <w:drawing>
                    <wp:anchor distT="0" distB="0" distL="114300" distR="114300" simplePos="0" relativeHeight="251657216" behindDoc="0" locked="0" layoutInCell="1" allowOverlap="1">
                      <wp:simplePos x="0" y="0"/>
                      <wp:positionH relativeFrom="column">
                        <wp:posOffset>12700</wp:posOffset>
                      </wp:positionH>
                      <wp:positionV relativeFrom="paragraph">
                        <wp:posOffset>207010</wp:posOffset>
                      </wp:positionV>
                      <wp:extent cx="514985" cy="45085"/>
                      <wp:effectExtent l="0" t="0" r="0" b="0"/>
                      <wp:wrapNone/>
                      <wp:docPr id="503" name="矩形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985" cy="45085"/>
                              </a:xfrm>
                              <a:prstGeom prst="rect">
                                <a:avLst/>
                              </a:prstGeom>
                              <a:solidFill>
                                <a:srgbClr val="66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88FD151" id="矩形 60" o:spid="_x0000_s1026" style="position:absolute;margin-left:1pt;margin-top:16.3pt;width:40.55pt;height:3.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" fillcolor="#6ff" stroked="f" strokeweight="1pt">
                      <v:path arrowok="t"/>
                    </v:rect>
                  </w:pict>
                </mc:Fallback>
              </mc:AlternateContent>
            </w:r>
            <w:r w:rsidRPr="0021299D">
              <w:rPr>
                <w:rFonts w:ascii="Calibri" w:hAnsi="Calibri"/>
                <w:noProof/>
                <w:szCs w:val="22"/>
              </w:rPr>
              <mc:AlternateContent>
                <mc:Choice Requires="wps">
                  <w:drawing>
                    <wp:anchor distT="0" distB="0" distL="114300" distR="114300" simplePos="0" relativeHeight="251615232" behindDoc="0" locked="0" layoutInCell="1" allowOverlap="1">
                      <wp:simplePos x="0" y="0"/>
                      <wp:positionH relativeFrom="column">
                        <wp:posOffset>-40005</wp:posOffset>
                      </wp:positionH>
                      <wp:positionV relativeFrom="paragraph">
                        <wp:posOffset>577850</wp:posOffset>
                      </wp:positionV>
                      <wp:extent cx="657225" cy="285750"/>
                      <wp:effectExtent l="0" t="0" r="0" b="0"/>
                      <wp:wrapNone/>
                      <wp:docPr id="78" name="文字方塊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225" cy="285750"/>
                              </a:xfrm>
                              <a:prstGeom prst="rect">
                                <a:avLst/>
                              </a:prstGeom>
                              <a:noFill/>
                              <a:ln w="6350">
                                <a:noFill/>
                              </a:ln>
                              <a:effectLst/>
                            </wps:spPr>
                            <wps:txbx>
                              <w:txbxContent>
                                <w:p w:rsidR="00EA6A97" w:rsidRPr="006E1B73" w:rsidRDefault="00EA6A97" w:rsidP="00E02F37">
                                  <w:pPr>
                                    <w:jc w:val="center"/>
                                    <w:rPr>
                                      <w:sz w:val="22"/>
                                    </w:rPr>
                                  </w:pPr>
                                  <w:r>
                                    <w:rPr>
                                      <w:sz w:val="22"/>
                                    </w:rPr>
                                    <w:t>L</w:t>
                                  </w:r>
                                  <w:r w:rsidRPr="006E1B73">
                                    <w:rPr>
                                      <w:sz w:val="22"/>
                                    </w:rPr>
                                    <w:t>I</w:t>
                                  </w:r>
                                  <w:r>
                                    <w:rPr>
                                      <w:sz w:val="22"/>
                                    </w:rPr>
                                    <w:t>S</w:t>
                                  </w:r>
                                  <w:r w:rsidRPr="006E1B73">
                                    <w:rPr>
                                      <w:sz w:val="22"/>
                                    </w:rPr>
                                    <w:t>-</w:t>
                                  </w:r>
                                  <w:r>
                                    <w:rPr>
                                      <w:sz w:val="22"/>
                                    </w:rPr>
                                    <w:t>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78" o:spid="_x0000_s1048" type="#_x0000_t202" style="position:absolute;left:0;text-align:left;margin-left:-3.15pt;margin-top:45.5pt;width:51.75pt;height:22.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" filled="f" stroked="f" strokeweight=".5pt">
                      <v:path arrowok="t"/>
                      <v:textbox>
                        <w:txbxContent>
                          <w:p w:rsidR="00EA6A97" w:rsidRPr="006E1B73" w:rsidRDefault="00EA6A97" w:rsidP="00E02F37">
                            <w:pPr>
                              <w:jc w:val="center"/>
                              <w:rPr>
                                <w:sz w:val="22"/>
                              </w:rPr>
                            </w:pPr>
                            <w:r>
                              <w:rPr>
                                <w:sz w:val="22"/>
                              </w:rPr>
                              <w:t>L</w:t>
                            </w:r>
                            <w:r w:rsidRPr="006E1B73">
                              <w:rPr>
                                <w:sz w:val="22"/>
                              </w:rPr>
                              <w:t>I</w:t>
                            </w:r>
                            <w:r>
                              <w:rPr>
                                <w:sz w:val="22"/>
                              </w:rPr>
                              <w:t>S</w:t>
                            </w:r>
                            <w:r w:rsidRPr="006E1B73">
                              <w:rPr>
                                <w:sz w:val="22"/>
                              </w:rPr>
                              <w:t>-</w:t>
                            </w:r>
                            <w:r>
                              <w:rPr>
                                <w:sz w:val="22"/>
                              </w:rPr>
                              <w:t>2-2</w:t>
                            </w:r>
                          </w:p>
                        </w:txbxContent>
                      </v:textbox>
                    </v:shape>
                  </w:pict>
                </mc:Fallback>
              </mc:AlternateContent>
            </w:r>
            <w:r w:rsidRPr="0021299D">
              <w:rPr>
                <w:rFonts w:ascii="Calibri" w:hAnsi="Calibri"/>
                <w:noProof/>
                <w:szCs w:val="22"/>
              </w:rPr>
              <mc:AlternateContent>
                <mc:Choice Requires="wps">
                  <w:drawing>
                    <wp:anchor distT="0" distB="0" distL="114300" distR="114300" simplePos="0" relativeHeight="251616256" behindDoc="0" locked="0" layoutInCell="1" allowOverlap="1">
                      <wp:simplePos x="0" y="0"/>
                      <wp:positionH relativeFrom="column">
                        <wp:posOffset>-46355</wp:posOffset>
                      </wp:positionH>
                      <wp:positionV relativeFrom="paragraph">
                        <wp:posOffset>160655</wp:posOffset>
                      </wp:positionV>
                      <wp:extent cx="657225" cy="285750"/>
                      <wp:effectExtent l="0" t="0" r="0" b="0"/>
                      <wp:wrapNone/>
                      <wp:docPr id="77" name="文字方塊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225" cy="285750"/>
                              </a:xfrm>
                              <a:prstGeom prst="rect">
                                <a:avLst/>
                              </a:prstGeom>
                              <a:noFill/>
                              <a:ln w="6350">
                                <a:noFill/>
                              </a:ln>
                              <a:effectLst/>
                            </wps:spPr>
                            <wps:txbx>
                              <w:txbxContent>
                                <w:p w:rsidR="00EA6A97" w:rsidRPr="006E1B73" w:rsidRDefault="00EA6A97" w:rsidP="00E02F37">
                                  <w:pPr>
                                    <w:jc w:val="center"/>
                                    <w:rPr>
                                      <w:sz w:val="22"/>
                                    </w:rPr>
                                  </w:pPr>
                                  <w:r>
                                    <w:rPr>
                                      <w:sz w:val="22"/>
                                    </w:rPr>
                                    <w:t>L</w:t>
                                  </w:r>
                                  <w:r w:rsidRPr="006E1B73">
                                    <w:rPr>
                                      <w:sz w:val="22"/>
                                    </w:rPr>
                                    <w:t>I</w:t>
                                  </w:r>
                                  <w:r>
                                    <w:rPr>
                                      <w:sz w:val="22"/>
                                    </w:rPr>
                                    <w:t>S</w:t>
                                  </w:r>
                                  <w:r w:rsidRPr="006E1B73">
                                    <w:rPr>
                                      <w:sz w:val="22"/>
                                    </w:rPr>
                                    <w:t>-</w:t>
                                  </w:r>
                                  <w:r>
                                    <w:rPr>
                                      <w:sz w:val="22"/>
                                    </w:rPr>
                                    <w:t>2</w:t>
                                  </w:r>
                                  <w:r w:rsidRPr="006E1B73">
                                    <w:rPr>
                                      <w:sz w:val="22"/>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77" o:spid="_x0000_s1049" type="#_x0000_t202" style="position:absolute;left:0;text-align:left;margin-left:-3.65pt;margin-top:12.65pt;width:51.75pt;height:22.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" filled="f" stroked="f" strokeweight=".5pt">
                      <v:path arrowok="t"/>
                      <v:textbox>
                        <w:txbxContent>
                          <w:p w:rsidR="00EA6A97" w:rsidRPr="006E1B73" w:rsidRDefault="00EA6A97" w:rsidP="00E02F37">
                            <w:pPr>
                              <w:jc w:val="center"/>
                              <w:rPr>
                                <w:sz w:val="22"/>
                              </w:rPr>
                            </w:pPr>
                            <w:r>
                              <w:rPr>
                                <w:sz w:val="22"/>
                              </w:rPr>
                              <w:t>L</w:t>
                            </w:r>
                            <w:r w:rsidRPr="006E1B73">
                              <w:rPr>
                                <w:sz w:val="22"/>
                              </w:rPr>
                              <w:t>I</w:t>
                            </w:r>
                            <w:r>
                              <w:rPr>
                                <w:sz w:val="22"/>
                              </w:rPr>
                              <w:t>S</w:t>
                            </w:r>
                            <w:r w:rsidRPr="006E1B73">
                              <w:rPr>
                                <w:sz w:val="22"/>
                              </w:rPr>
                              <w:t>-</w:t>
                            </w:r>
                            <w:r>
                              <w:rPr>
                                <w:sz w:val="22"/>
                              </w:rPr>
                              <w:t>2</w:t>
                            </w:r>
                            <w:r w:rsidRPr="006E1B73">
                              <w:rPr>
                                <w:sz w:val="22"/>
                              </w:rPr>
                              <w:t>-1</w:t>
                            </w:r>
                          </w:p>
                        </w:txbxContent>
                      </v:textbox>
                    </v:shape>
                  </w:pict>
                </mc:Fallback>
              </mc:AlternateContent>
            </w:r>
          </w:p>
        </w:tc>
        <w:tc>
          <w:tcPr>
            <w:tcW w:w="1912" w:type="pct"/>
            <w:shd w:val="clear" w:color="auto" w:fill="auto"/>
          </w:tcPr>
          <w:p w:rsidR="00E02F37" w:rsidRPr="0021299D" w:rsidRDefault="008C4AA0" w:rsidP="0021299D">
            <w:pPr>
              <w:jc w:val="center"/>
              <w:rPr>
                <w:rFonts w:ascii="Calibri" w:hAnsi="Calibri"/>
                <w:color w:val="000000"/>
                <w:kern w:val="0"/>
                <w:sz w:val="22"/>
                <w:szCs w:val="22"/>
              </w:rPr>
            </w:pPr>
            <w:r w:rsidRPr="0021299D">
              <w:rPr>
                <w:rFonts w:ascii="Calibri" w:hAnsi="Calibri"/>
                <w:noProof/>
                <w:szCs w:val="22"/>
              </w:rPr>
              <w:drawing>
                <wp:anchor distT="0" distB="0" distL="114300" distR="114300" simplePos="0" relativeHeight="251623424" behindDoc="0" locked="0" layoutInCell="1" allowOverlap="1">
                  <wp:simplePos x="0" y="0"/>
                  <wp:positionH relativeFrom="column">
                    <wp:posOffset>8890</wp:posOffset>
                  </wp:positionH>
                  <wp:positionV relativeFrom="paragraph">
                    <wp:posOffset>277495</wp:posOffset>
                  </wp:positionV>
                  <wp:extent cx="2188845" cy="542925"/>
                  <wp:effectExtent l="0" t="0" r="1905" b="9525"/>
                  <wp:wrapNone/>
                  <wp:docPr id="502"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4"/>
                          <pic:cNvPicPr>
                            <a:picLocks noChangeAspect="1" noChangeArrowheads="1"/>
                          </pic:cNvPicPr>
                        </pic:nvPicPr>
                        <pic:blipFill>
                          <a:blip r:embed="rId26">
                            <a:extLst>
                              <a:ext uri="{28A0092B-C50C-407E-A947-70E740481C1C}">
                                <a14:useLocalDpi xmlns:a14="http://schemas.microsoft.com/office/drawing/2010/main" val="0"/>
                              </a:ext>
                            </a:extLst>
                          </a:blip>
                          <a:srcRect l="4387" r="4958"/>
                          <a:stretch>
                            <a:fillRect/>
                          </a:stretch>
                        </pic:blipFill>
                        <pic:spPr bwMode="auto">
                          <a:xfrm>
                            <a:off x="0" y="0"/>
                            <a:ext cx="2188845" cy="5429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912" w:type="pct"/>
            <w:shd w:val="clear" w:color="auto" w:fill="auto"/>
          </w:tcPr>
          <w:p w:rsidR="00E02F37" w:rsidRPr="0021299D" w:rsidRDefault="008C4AA0" w:rsidP="0021299D">
            <w:pPr>
              <w:jc w:val="center"/>
              <w:rPr>
                <w:rFonts w:ascii="Calibri" w:hAnsi="Calibri"/>
                <w:color w:val="000000"/>
                <w:kern w:val="0"/>
                <w:sz w:val="22"/>
                <w:szCs w:val="22"/>
              </w:rPr>
            </w:pPr>
            <w:r w:rsidRPr="0021299D">
              <w:rPr>
                <w:rFonts w:ascii="Calibri" w:hAnsi="Calibri"/>
                <w:noProof/>
                <w:szCs w:val="22"/>
              </w:rPr>
              <w:drawing>
                <wp:anchor distT="0" distB="0" distL="114300" distR="114300" simplePos="0" relativeHeight="251626496" behindDoc="0" locked="0" layoutInCell="1" allowOverlap="1">
                  <wp:simplePos x="0" y="0"/>
                  <wp:positionH relativeFrom="column">
                    <wp:posOffset>15240</wp:posOffset>
                  </wp:positionH>
                  <wp:positionV relativeFrom="paragraph">
                    <wp:posOffset>287020</wp:posOffset>
                  </wp:positionV>
                  <wp:extent cx="2160270" cy="525145"/>
                  <wp:effectExtent l="0" t="0" r="0" b="8255"/>
                  <wp:wrapNone/>
                  <wp:docPr id="501"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6"/>
                          <pic:cNvPicPr>
                            <a:picLocks noChangeAspect="1" noChangeArrowheads="1"/>
                          </pic:cNvPicPr>
                        </pic:nvPicPr>
                        <pic:blipFill>
                          <a:blip r:embed="rId27">
                            <a:extLst>
                              <a:ext uri="{28A0092B-C50C-407E-A947-70E740481C1C}">
                                <a14:useLocalDpi xmlns:a14="http://schemas.microsoft.com/office/drawing/2010/main" val="0"/>
                              </a:ext>
                            </a:extLst>
                          </a:blip>
                          <a:srcRect l="2577" r="2106"/>
                          <a:stretch>
                            <a:fillRect/>
                          </a:stretch>
                        </pic:blipFill>
                        <pic:spPr bwMode="auto">
                          <a:xfrm>
                            <a:off x="0" y="0"/>
                            <a:ext cx="2160270" cy="52514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E02F37" w:rsidRPr="0021299D" w:rsidTr="005B726D">
        <w:trPr>
          <w:trHeight w:val="2050"/>
          <w:jc w:val="center"/>
        </w:trPr>
        <w:tc>
          <w:tcPr>
            <w:tcW w:w="609" w:type="pct"/>
            <w:shd w:val="clear" w:color="auto" w:fill="auto"/>
          </w:tcPr>
          <w:p w:rsidR="00E02F37" w:rsidRPr="0021299D" w:rsidRDefault="00E02F37" w:rsidP="0021299D">
            <w:pPr>
              <w:spacing w:line="720" w:lineRule="auto"/>
              <w:jc w:val="center"/>
              <w:rPr>
                <w:rFonts w:ascii="Calibri" w:hAnsi="Calibri"/>
                <w:color w:val="000000"/>
                <w:kern w:val="0"/>
                <w:sz w:val="22"/>
                <w:szCs w:val="22"/>
              </w:rPr>
            </w:pPr>
            <w:r w:rsidRPr="0021299D">
              <w:rPr>
                <w:rFonts w:ascii="Calibri" w:hAnsi="Calibri"/>
                <w:color w:val="000000"/>
                <w:kern w:val="0"/>
                <w:sz w:val="22"/>
                <w:szCs w:val="22"/>
              </w:rPr>
              <w:t>K=6</w:t>
            </w:r>
          </w:p>
        </w:tc>
        <w:tc>
          <w:tcPr>
            <w:tcW w:w="568" w:type="pct"/>
            <w:shd w:val="clear" w:color="auto" w:fill="auto"/>
          </w:tcPr>
          <w:p w:rsidR="00E02F37" w:rsidRPr="0021299D" w:rsidRDefault="008C4AA0" w:rsidP="0021299D">
            <w:pPr>
              <w:jc w:val="both"/>
              <w:rPr>
                <w:rFonts w:ascii="Calibri" w:hAnsi="Calibri"/>
                <w:color w:val="000000"/>
                <w:kern w:val="0"/>
                <w:sz w:val="22"/>
                <w:szCs w:val="22"/>
              </w:rPr>
            </w:pPr>
            <w:r w:rsidRPr="0021299D">
              <w:rPr>
                <w:rFonts w:ascii="Calibri" w:hAnsi="Calibri"/>
                <w:noProof/>
                <w:szCs w:val="22"/>
              </w:rPr>
              <mc:AlternateContent>
                <mc:Choice Requires="wps">
                  <w:drawing>
                    <wp:anchor distT="0" distB="0" distL="114300" distR="114300" simplePos="0" relativeHeight="251658240" behindDoc="0" locked="0" layoutInCell="1" allowOverlap="1">
                      <wp:simplePos x="0" y="0"/>
                      <wp:positionH relativeFrom="column">
                        <wp:posOffset>12700</wp:posOffset>
                      </wp:positionH>
                      <wp:positionV relativeFrom="paragraph">
                        <wp:posOffset>486410</wp:posOffset>
                      </wp:positionV>
                      <wp:extent cx="514985" cy="45085"/>
                      <wp:effectExtent l="0" t="0" r="0" b="0"/>
                      <wp:wrapNone/>
                      <wp:docPr id="500" name="矩形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985" cy="45085"/>
                              </a:xfrm>
                              <a:prstGeom prst="rect">
                                <a:avLst/>
                              </a:prstGeom>
                              <a:solidFill>
                                <a:srgbClr val="FF6699"/>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5CE5EE3" id="矩形 61" o:spid="_x0000_s1026" style="position:absolute;margin-left:1pt;margin-top:38.3pt;width:40.55pt;height:3.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" fillcolor="#f69" stroked="f" strokeweight="1pt">
                      <v:path arrowok="t"/>
                    </v:rect>
                  </w:pict>
                </mc:Fallback>
              </mc:AlternateContent>
            </w:r>
            <w:r w:rsidRPr="0021299D">
              <w:rPr>
                <w:rFonts w:ascii="Calibri" w:hAnsi="Calibri"/>
                <w:noProof/>
                <w:szCs w:val="22"/>
              </w:rPr>
              <mc:AlternateContent>
                <mc:Choice Requires="wps">
                  <w:drawing>
                    <wp:anchor distT="0" distB="0" distL="114300" distR="114300" simplePos="0" relativeHeight="251660288" behindDoc="0" locked="0" layoutInCell="1" allowOverlap="1">
                      <wp:simplePos x="0" y="0"/>
                      <wp:positionH relativeFrom="column">
                        <wp:posOffset>15240</wp:posOffset>
                      </wp:positionH>
                      <wp:positionV relativeFrom="paragraph">
                        <wp:posOffset>694690</wp:posOffset>
                      </wp:positionV>
                      <wp:extent cx="514985" cy="45085"/>
                      <wp:effectExtent l="0" t="0" r="0" b="0"/>
                      <wp:wrapNone/>
                      <wp:docPr id="499" name="矩形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985" cy="45085"/>
                              </a:xfrm>
                              <a:prstGeom prst="rect">
                                <a:avLst/>
                              </a:prstGeom>
                              <a:solidFill>
                                <a:srgbClr val="70AD47">
                                  <a:lumMod val="75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6277257" id="矩形 63" o:spid="_x0000_s1026" style="position:absolute;margin-left:1.2pt;margin-top:54.7pt;width:40.55pt;height:3.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" fillcolor="#548235" stroked="f" strokeweight="1pt">
                      <v:path arrowok="t"/>
                    </v:rect>
                  </w:pict>
                </mc:Fallback>
              </mc:AlternateContent>
            </w:r>
            <w:r w:rsidRPr="0021299D">
              <w:rPr>
                <w:rFonts w:ascii="Calibri" w:hAnsi="Calibri"/>
                <w:noProof/>
                <w:szCs w:val="22"/>
              </w:rPr>
              <mc:AlternateContent>
                <mc:Choice Requires="wps">
                  <w:drawing>
                    <wp:anchor distT="0" distB="0" distL="114300" distR="114300" simplePos="0" relativeHeight="251659264" behindDoc="0" locked="0" layoutInCell="1" allowOverlap="1">
                      <wp:simplePos x="0" y="0"/>
                      <wp:positionH relativeFrom="column">
                        <wp:posOffset>15875</wp:posOffset>
                      </wp:positionH>
                      <wp:positionV relativeFrom="paragraph">
                        <wp:posOffset>57150</wp:posOffset>
                      </wp:positionV>
                      <wp:extent cx="514985" cy="45085"/>
                      <wp:effectExtent l="0" t="0" r="0" b="0"/>
                      <wp:wrapNone/>
                      <wp:docPr id="498" name="矩形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985" cy="45085"/>
                              </a:xfrm>
                              <a:prstGeom prst="rect">
                                <a:avLst/>
                              </a:prstGeom>
                              <a:solidFill>
                                <a:srgbClr val="66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4A19E97" id="矩形 62" o:spid="_x0000_s1026" style="position:absolute;margin-left:1.25pt;margin-top:4.5pt;width:40.55pt;height: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" fillcolor="#6ff" stroked="f" strokeweight="1pt">
                      <v:path arrowok="t"/>
                    </v:rect>
                  </w:pict>
                </mc:Fallback>
              </mc:AlternateContent>
            </w:r>
            <w:r w:rsidRPr="0021299D">
              <w:rPr>
                <w:rFonts w:ascii="Calibri" w:hAnsi="Calibri"/>
                <w:noProof/>
                <w:szCs w:val="22"/>
              </w:rPr>
              <mc:AlternateContent>
                <mc:Choice Requires="wps">
                  <w:drawing>
                    <wp:anchor distT="0" distB="0" distL="114300" distR="114300" simplePos="0" relativeHeight="251661312" behindDoc="0" locked="0" layoutInCell="1" allowOverlap="1">
                      <wp:simplePos x="0" y="0"/>
                      <wp:positionH relativeFrom="column">
                        <wp:posOffset>19050</wp:posOffset>
                      </wp:positionH>
                      <wp:positionV relativeFrom="paragraph">
                        <wp:posOffset>915035</wp:posOffset>
                      </wp:positionV>
                      <wp:extent cx="514985" cy="45085"/>
                      <wp:effectExtent l="0" t="0" r="0" b="0"/>
                      <wp:wrapNone/>
                      <wp:docPr id="64" name="矩形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985" cy="45085"/>
                              </a:xfrm>
                              <a:prstGeom prst="rect">
                                <a:avLst/>
                              </a:prstGeom>
                              <a:solidFill>
                                <a:srgbClr val="7030A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8C3356C" id="矩形 64" o:spid="_x0000_s1026" style="position:absolute;margin-left:1.5pt;margin-top:72.05pt;width:40.55pt;height:3.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" fillcolor="#7030a0" stroked="f" strokeweight="1pt">
                      <v:path arrowok="t"/>
                    </v:rect>
                  </w:pict>
                </mc:Fallback>
              </mc:AlternateContent>
            </w:r>
            <w:r w:rsidRPr="0021299D">
              <w:rPr>
                <w:rFonts w:ascii="Calibri" w:hAnsi="Calibri"/>
                <w:noProof/>
                <w:szCs w:val="22"/>
              </w:rPr>
              <mc:AlternateContent>
                <mc:Choice Requires="wps">
                  <w:drawing>
                    <wp:anchor distT="0" distB="0" distL="114300" distR="114300" simplePos="0" relativeHeight="251668480" behindDoc="0" locked="0" layoutInCell="1" allowOverlap="1">
                      <wp:simplePos x="0" y="0"/>
                      <wp:positionH relativeFrom="column">
                        <wp:posOffset>16510</wp:posOffset>
                      </wp:positionH>
                      <wp:positionV relativeFrom="paragraph">
                        <wp:posOffset>269240</wp:posOffset>
                      </wp:positionV>
                      <wp:extent cx="514985" cy="45085"/>
                      <wp:effectExtent l="0" t="0" r="0" b="0"/>
                      <wp:wrapNone/>
                      <wp:docPr id="85" name="矩形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985" cy="45085"/>
                              </a:xfrm>
                              <a:prstGeom prst="rect">
                                <a:avLst/>
                              </a:prstGeom>
                              <a:solidFill>
                                <a:srgbClr val="FFFFA3"/>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FA2F4A5" id="矩形 85" o:spid="_x0000_s1026" style="position:absolute;margin-left:1.3pt;margin-top:21.2pt;width:40.55pt;height:3.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" fillcolor="#ffffa3" stroked="f" strokeweight="1pt">
                      <v:path arrowok="t"/>
                    </v:rect>
                  </w:pict>
                </mc:Fallback>
              </mc:AlternateContent>
            </w:r>
            <w:r w:rsidRPr="0021299D">
              <w:rPr>
                <w:rFonts w:ascii="Calibri" w:hAnsi="Calibri"/>
                <w:noProof/>
                <w:szCs w:val="22"/>
              </w:rPr>
              <mc:AlternateContent>
                <mc:Choice Requires="wps">
                  <w:drawing>
                    <wp:anchor distT="0" distB="0" distL="114300" distR="114300" simplePos="0" relativeHeight="251662336" behindDoc="0" locked="0" layoutInCell="1" allowOverlap="1">
                      <wp:simplePos x="0" y="0"/>
                      <wp:positionH relativeFrom="column">
                        <wp:posOffset>15875</wp:posOffset>
                      </wp:positionH>
                      <wp:positionV relativeFrom="paragraph">
                        <wp:posOffset>1111885</wp:posOffset>
                      </wp:positionV>
                      <wp:extent cx="514985" cy="45085"/>
                      <wp:effectExtent l="0" t="0" r="0" b="0"/>
                      <wp:wrapNone/>
                      <wp:docPr id="65" name="矩形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985" cy="45085"/>
                              </a:xfrm>
                              <a:prstGeom prst="rect">
                                <a:avLst/>
                              </a:prstGeom>
                              <a:solidFill>
                                <a:srgbClr val="EE006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80AFD2A" id="矩形 65" o:spid="_x0000_s1026" style="position:absolute;margin-left:1.25pt;margin-top:87.55pt;width:40.55pt;height:3.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" fillcolor="#ee0060" stroked="f" strokeweight="1pt">
                      <v:path arrowok="t"/>
                    </v:rect>
                  </w:pict>
                </mc:Fallback>
              </mc:AlternateContent>
            </w:r>
            <w:r w:rsidRPr="0021299D">
              <w:rPr>
                <w:rFonts w:ascii="Calibri" w:hAnsi="Calibri"/>
                <w:noProof/>
                <w:szCs w:val="22"/>
              </w:rPr>
              <mc:AlternateContent>
                <mc:Choice Requires="wps">
                  <w:drawing>
                    <wp:anchor distT="0" distB="0" distL="114300" distR="114300" simplePos="0" relativeHeight="251613184" behindDoc="0" locked="0" layoutInCell="1" allowOverlap="1">
                      <wp:simplePos x="0" y="0"/>
                      <wp:positionH relativeFrom="column">
                        <wp:posOffset>-39370</wp:posOffset>
                      </wp:positionH>
                      <wp:positionV relativeFrom="paragraph">
                        <wp:posOffset>1055370</wp:posOffset>
                      </wp:positionV>
                      <wp:extent cx="656590" cy="285750"/>
                      <wp:effectExtent l="0" t="0" r="0" b="0"/>
                      <wp:wrapNone/>
                      <wp:docPr id="86" name="文字方塊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6590" cy="285750"/>
                              </a:xfrm>
                              <a:prstGeom prst="rect">
                                <a:avLst/>
                              </a:prstGeom>
                              <a:noFill/>
                              <a:ln w="6350">
                                <a:noFill/>
                              </a:ln>
                              <a:effectLst/>
                            </wps:spPr>
                            <wps:txbx>
                              <w:txbxContent>
                                <w:p w:rsidR="00EA6A97" w:rsidRPr="006E1B73" w:rsidRDefault="00EA6A97" w:rsidP="00E02F37">
                                  <w:pPr>
                                    <w:jc w:val="center"/>
                                    <w:rPr>
                                      <w:sz w:val="22"/>
                                    </w:rPr>
                                  </w:pPr>
                                  <w:r>
                                    <w:rPr>
                                      <w:sz w:val="22"/>
                                    </w:rPr>
                                    <w:t>L</w:t>
                                  </w:r>
                                  <w:r w:rsidRPr="006E1B73">
                                    <w:rPr>
                                      <w:sz w:val="22"/>
                                    </w:rPr>
                                    <w:t>I</w:t>
                                  </w:r>
                                  <w:r>
                                    <w:rPr>
                                      <w:sz w:val="22"/>
                                    </w:rPr>
                                    <w:t>S</w:t>
                                  </w:r>
                                  <w:r w:rsidRPr="006E1B73">
                                    <w:rPr>
                                      <w:sz w:val="22"/>
                                    </w:rPr>
                                    <w:t>-</w:t>
                                  </w:r>
                                  <w:r>
                                    <w:rPr>
                                      <w:sz w:val="22"/>
                                    </w:rPr>
                                    <w:t>6-6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86" o:spid="_x0000_s1050" type="#_x0000_t202" style="position:absolute;left:0;text-align:left;margin-left:-3.1pt;margin-top:83.1pt;width:51.7pt;height:22.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" filled="f" stroked="f" strokeweight=".5pt">
                      <v:path arrowok="t"/>
                      <v:textbox>
                        <w:txbxContent>
                          <w:p w:rsidR="00EA6A97" w:rsidRPr="006E1B73" w:rsidRDefault="00EA6A97" w:rsidP="00E02F37">
                            <w:pPr>
                              <w:jc w:val="center"/>
                              <w:rPr>
                                <w:sz w:val="22"/>
                              </w:rPr>
                            </w:pPr>
                            <w:r>
                              <w:rPr>
                                <w:sz w:val="22"/>
                              </w:rPr>
                              <w:t>L</w:t>
                            </w:r>
                            <w:r w:rsidRPr="006E1B73">
                              <w:rPr>
                                <w:sz w:val="22"/>
                              </w:rPr>
                              <w:t>I</w:t>
                            </w:r>
                            <w:r>
                              <w:rPr>
                                <w:sz w:val="22"/>
                              </w:rPr>
                              <w:t>S</w:t>
                            </w:r>
                            <w:r w:rsidRPr="006E1B73">
                              <w:rPr>
                                <w:sz w:val="22"/>
                              </w:rPr>
                              <w:t>-</w:t>
                            </w:r>
                            <w:r>
                              <w:rPr>
                                <w:sz w:val="22"/>
                              </w:rPr>
                              <w:t>6-6</w:t>
                            </w:r>
                          </w:p>
                        </w:txbxContent>
                      </v:textbox>
                    </v:shape>
                  </w:pict>
                </mc:Fallback>
              </mc:AlternateContent>
            </w:r>
            <w:r w:rsidRPr="0021299D">
              <w:rPr>
                <w:rFonts w:ascii="Calibri" w:hAnsi="Calibri"/>
                <w:noProof/>
                <w:szCs w:val="22"/>
              </w:rPr>
              <mc:AlternateContent>
                <mc:Choice Requires="wps">
                  <w:drawing>
                    <wp:anchor distT="0" distB="0" distL="114300" distR="114300" simplePos="0" relativeHeight="251612160" behindDoc="0" locked="0" layoutInCell="1" allowOverlap="1">
                      <wp:simplePos x="0" y="0"/>
                      <wp:positionH relativeFrom="column">
                        <wp:posOffset>-41275</wp:posOffset>
                      </wp:positionH>
                      <wp:positionV relativeFrom="paragraph">
                        <wp:posOffset>858520</wp:posOffset>
                      </wp:positionV>
                      <wp:extent cx="657225" cy="285750"/>
                      <wp:effectExtent l="0" t="0" r="0" b="0"/>
                      <wp:wrapNone/>
                      <wp:docPr id="84" name="文字方塊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225" cy="285750"/>
                              </a:xfrm>
                              <a:prstGeom prst="rect">
                                <a:avLst/>
                              </a:prstGeom>
                              <a:noFill/>
                              <a:ln w="6350">
                                <a:noFill/>
                              </a:ln>
                              <a:effectLst/>
                            </wps:spPr>
                            <wps:txbx>
                              <w:txbxContent>
                                <w:p w:rsidR="00EA6A97" w:rsidRPr="006E1B73" w:rsidRDefault="00EA6A97" w:rsidP="00E02F37">
                                  <w:pPr>
                                    <w:jc w:val="center"/>
                                    <w:rPr>
                                      <w:sz w:val="22"/>
                                    </w:rPr>
                                  </w:pPr>
                                  <w:r>
                                    <w:rPr>
                                      <w:sz w:val="22"/>
                                    </w:rPr>
                                    <w:t>L</w:t>
                                  </w:r>
                                  <w:r w:rsidRPr="006E1B73">
                                    <w:rPr>
                                      <w:sz w:val="22"/>
                                    </w:rPr>
                                    <w:t>I</w:t>
                                  </w:r>
                                  <w:r>
                                    <w:rPr>
                                      <w:sz w:val="22"/>
                                    </w:rPr>
                                    <w:t>S</w:t>
                                  </w:r>
                                  <w:r w:rsidRPr="006E1B73">
                                    <w:rPr>
                                      <w:sz w:val="22"/>
                                    </w:rPr>
                                    <w:t>-</w:t>
                                  </w:r>
                                  <w:r>
                                    <w:rPr>
                                      <w:sz w:val="22"/>
                                    </w:rPr>
                                    <w:t>6-5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84" o:spid="_x0000_s1051" type="#_x0000_t202" style="position:absolute;left:0;text-align:left;margin-left:-3.25pt;margin-top:67.6pt;width:51.75pt;height:22.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" filled="f" stroked="f" strokeweight=".5pt">
                      <v:path arrowok="t"/>
                      <v:textbox>
                        <w:txbxContent>
                          <w:p w:rsidR="00EA6A97" w:rsidRPr="006E1B73" w:rsidRDefault="00EA6A97" w:rsidP="00E02F37">
                            <w:pPr>
                              <w:jc w:val="center"/>
                              <w:rPr>
                                <w:sz w:val="22"/>
                              </w:rPr>
                            </w:pPr>
                            <w:r>
                              <w:rPr>
                                <w:sz w:val="22"/>
                              </w:rPr>
                              <w:t>L</w:t>
                            </w:r>
                            <w:r w:rsidRPr="006E1B73">
                              <w:rPr>
                                <w:sz w:val="22"/>
                              </w:rPr>
                              <w:t>I</w:t>
                            </w:r>
                            <w:r>
                              <w:rPr>
                                <w:sz w:val="22"/>
                              </w:rPr>
                              <w:t>S</w:t>
                            </w:r>
                            <w:r w:rsidRPr="006E1B73">
                              <w:rPr>
                                <w:sz w:val="22"/>
                              </w:rPr>
                              <w:t>-</w:t>
                            </w:r>
                            <w:r>
                              <w:rPr>
                                <w:sz w:val="22"/>
                              </w:rPr>
                              <w:t>6-5</w:t>
                            </w:r>
                          </w:p>
                        </w:txbxContent>
                      </v:textbox>
                    </v:shape>
                  </w:pict>
                </mc:Fallback>
              </mc:AlternateContent>
            </w:r>
            <w:r w:rsidRPr="0021299D">
              <w:rPr>
                <w:rFonts w:ascii="Calibri" w:hAnsi="Calibri"/>
                <w:noProof/>
                <w:szCs w:val="22"/>
              </w:rPr>
              <mc:AlternateContent>
                <mc:Choice Requires="wps">
                  <w:drawing>
                    <wp:anchor distT="0" distB="0" distL="114300" distR="114300" simplePos="0" relativeHeight="251611136" behindDoc="0" locked="0" layoutInCell="1" allowOverlap="1">
                      <wp:simplePos x="0" y="0"/>
                      <wp:positionH relativeFrom="column">
                        <wp:posOffset>-46355</wp:posOffset>
                      </wp:positionH>
                      <wp:positionV relativeFrom="paragraph">
                        <wp:posOffset>640715</wp:posOffset>
                      </wp:positionV>
                      <wp:extent cx="657225" cy="285750"/>
                      <wp:effectExtent l="0" t="0" r="0" b="0"/>
                      <wp:wrapNone/>
                      <wp:docPr id="83" name="文字方塊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225" cy="285750"/>
                              </a:xfrm>
                              <a:prstGeom prst="rect">
                                <a:avLst/>
                              </a:prstGeom>
                              <a:noFill/>
                              <a:ln w="6350">
                                <a:noFill/>
                              </a:ln>
                              <a:effectLst/>
                            </wps:spPr>
                            <wps:txbx>
                              <w:txbxContent>
                                <w:p w:rsidR="00EA6A97" w:rsidRPr="006E1B73" w:rsidRDefault="00EA6A97" w:rsidP="00E02F37">
                                  <w:pPr>
                                    <w:jc w:val="center"/>
                                    <w:rPr>
                                      <w:sz w:val="22"/>
                                    </w:rPr>
                                  </w:pPr>
                                  <w:r>
                                    <w:rPr>
                                      <w:sz w:val="22"/>
                                    </w:rPr>
                                    <w:t>L</w:t>
                                  </w:r>
                                  <w:r w:rsidRPr="006E1B73">
                                    <w:rPr>
                                      <w:sz w:val="22"/>
                                    </w:rPr>
                                    <w:t>I</w:t>
                                  </w:r>
                                  <w:r>
                                    <w:rPr>
                                      <w:sz w:val="22"/>
                                    </w:rPr>
                                    <w:t>S</w:t>
                                  </w:r>
                                  <w:r w:rsidRPr="006E1B73">
                                    <w:rPr>
                                      <w:sz w:val="22"/>
                                    </w:rPr>
                                    <w:t>-</w:t>
                                  </w:r>
                                  <w:r>
                                    <w:rPr>
                                      <w:sz w:val="22"/>
                                    </w:rPr>
                                    <w:t>6-4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83" o:spid="_x0000_s1052" type="#_x0000_t202" style="position:absolute;left:0;text-align:left;margin-left:-3.65pt;margin-top:50.45pt;width:51.75pt;height:22.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" filled="f" stroked="f" strokeweight=".5pt">
                      <v:path arrowok="t"/>
                      <v:textbox>
                        <w:txbxContent>
                          <w:p w:rsidR="00EA6A97" w:rsidRPr="006E1B73" w:rsidRDefault="00EA6A97" w:rsidP="00E02F37">
                            <w:pPr>
                              <w:jc w:val="center"/>
                              <w:rPr>
                                <w:sz w:val="22"/>
                              </w:rPr>
                            </w:pPr>
                            <w:r>
                              <w:rPr>
                                <w:sz w:val="22"/>
                              </w:rPr>
                              <w:t>L</w:t>
                            </w:r>
                            <w:r w:rsidRPr="006E1B73">
                              <w:rPr>
                                <w:sz w:val="22"/>
                              </w:rPr>
                              <w:t>I</w:t>
                            </w:r>
                            <w:r>
                              <w:rPr>
                                <w:sz w:val="22"/>
                              </w:rPr>
                              <w:t>S</w:t>
                            </w:r>
                            <w:r w:rsidRPr="006E1B73">
                              <w:rPr>
                                <w:sz w:val="22"/>
                              </w:rPr>
                              <w:t>-</w:t>
                            </w:r>
                            <w:r>
                              <w:rPr>
                                <w:sz w:val="22"/>
                              </w:rPr>
                              <w:t>6-4</w:t>
                            </w:r>
                          </w:p>
                        </w:txbxContent>
                      </v:textbox>
                    </v:shape>
                  </w:pict>
                </mc:Fallback>
              </mc:AlternateContent>
            </w:r>
            <w:r w:rsidRPr="0021299D">
              <w:rPr>
                <w:rFonts w:ascii="Calibri" w:hAnsi="Calibri"/>
                <w:noProof/>
                <w:szCs w:val="22"/>
              </w:rPr>
              <mc:AlternateContent>
                <mc:Choice Requires="wps">
                  <w:drawing>
                    <wp:anchor distT="0" distB="0" distL="114300" distR="114300" simplePos="0" relativeHeight="251610112" behindDoc="0" locked="0" layoutInCell="1" allowOverlap="1">
                      <wp:simplePos x="0" y="0"/>
                      <wp:positionH relativeFrom="column">
                        <wp:posOffset>-52070</wp:posOffset>
                      </wp:positionH>
                      <wp:positionV relativeFrom="paragraph">
                        <wp:posOffset>435610</wp:posOffset>
                      </wp:positionV>
                      <wp:extent cx="657225" cy="285750"/>
                      <wp:effectExtent l="0" t="0" r="0" b="0"/>
                      <wp:wrapNone/>
                      <wp:docPr id="82" name="文字方塊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225" cy="285750"/>
                              </a:xfrm>
                              <a:prstGeom prst="rect">
                                <a:avLst/>
                              </a:prstGeom>
                              <a:noFill/>
                              <a:ln w="6350">
                                <a:noFill/>
                              </a:ln>
                              <a:effectLst/>
                            </wps:spPr>
                            <wps:txbx>
                              <w:txbxContent>
                                <w:p w:rsidR="00EA6A97" w:rsidRPr="006E1B73" w:rsidRDefault="00EA6A97" w:rsidP="00E02F37">
                                  <w:pPr>
                                    <w:jc w:val="center"/>
                                    <w:rPr>
                                      <w:sz w:val="22"/>
                                    </w:rPr>
                                  </w:pPr>
                                  <w:r>
                                    <w:rPr>
                                      <w:sz w:val="22"/>
                                    </w:rPr>
                                    <w:t>L</w:t>
                                  </w:r>
                                  <w:r w:rsidRPr="006E1B73">
                                    <w:rPr>
                                      <w:sz w:val="22"/>
                                    </w:rPr>
                                    <w:t>I</w:t>
                                  </w:r>
                                  <w:r>
                                    <w:rPr>
                                      <w:sz w:val="22"/>
                                    </w:rPr>
                                    <w:t>S</w:t>
                                  </w:r>
                                  <w:r w:rsidRPr="006E1B73">
                                    <w:rPr>
                                      <w:sz w:val="22"/>
                                    </w:rPr>
                                    <w:t>-</w:t>
                                  </w:r>
                                  <w:r>
                                    <w:rPr>
                                      <w:sz w:val="22"/>
                                    </w:rPr>
                                    <w:t>6-3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82" o:spid="_x0000_s1053" type="#_x0000_t202" style="position:absolute;left:0;text-align:left;margin-left:-4.1pt;margin-top:34.3pt;width:51.75pt;height:22.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" filled="f" stroked="f" strokeweight=".5pt">
                      <v:path arrowok="t"/>
                      <v:textbox>
                        <w:txbxContent>
                          <w:p w:rsidR="00EA6A97" w:rsidRPr="006E1B73" w:rsidRDefault="00EA6A97" w:rsidP="00E02F37">
                            <w:pPr>
                              <w:jc w:val="center"/>
                              <w:rPr>
                                <w:sz w:val="22"/>
                              </w:rPr>
                            </w:pPr>
                            <w:r>
                              <w:rPr>
                                <w:sz w:val="22"/>
                              </w:rPr>
                              <w:t>L</w:t>
                            </w:r>
                            <w:r w:rsidRPr="006E1B73">
                              <w:rPr>
                                <w:sz w:val="22"/>
                              </w:rPr>
                              <w:t>I</w:t>
                            </w:r>
                            <w:r>
                              <w:rPr>
                                <w:sz w:val="22"/>
                              </w:rPr>
                              <w:t>S</w:t>
                            </w:r>
                            <w:r w:rsidRPr="006E1B73">
                              <w:rPr>
                                <w:sz w:val="22"/>
                              </w:rPr>
                              <w:t>-</w:t>
                            </w:r>
                            <w:r>
                              <w:rPr>
                                <w:sz w:val="22"/>
                              </w:rPr>
                              <w:t>6-3</w:t>
                            </w:r>
                          </w:p>
                        </w:txbxContent>
                      </v:textbox>
                    </v:shape>
                  </w:pict>
                </mc:Fallback>
              </mc:AlternateContent>
            </w:r>
            <w:r w:rsidRPr="0021299D">
              <w:rPr>
                <w:rFonts w:ascii="Calibri" w:hAnsi="Calibri"/>
                <w:noProof/>
                <w:szCs w:val="22"/>
              </w:rPr>
              <mc:AlternateContent>
                <mc:Choice Requires="wps">
                  <w:drawing>
                    <wp:anchor distT="0" distB="0" distL="114300" distR="114300" simplePos="0" relativeHeight="251609088" behindDoc="0" locked="0" layoutInCell="1" allowOverlap="1">
                      <wp:simplePos x="0" y="0"/>
                      <wp:positionH relativeFrom="column">
                        <wp:posOffset>-50800</wp:posOffset>
                      </wp:positionH>
                      <wp:positionV relativeFrom="paragraph">
                        <wp:posOffset>212090</wp:posOffset>
                      </wp:positionV>
                      <wp:extent cx="657225" cy="285750"/>
                      <wp:effectExtent l="0" t="0" r="0" b="0"/>
                      <wp:wrapNone/>
                      <wp:docPr id="81" name="文字方塊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225" cy="285750"/>
                              </a:xfrm>
                              <a:prstGeom prst="rect">
                                <a:avLst/>
                              </a:prstGeom>
                              <a:noFill/>
                              <a:ln w="6350">
                                <a:noFill/>
                              </a:ln>
                              <a:effectLst/>
                            </wps:spPr>
                            <wps:txbx>
                              <w:txbxContent>
                                <w:p w:rsidR="00EA6A97" w:rsidRPr="006E1B73" w:rsidRDefault="00EA6A97" w:rsidP="00E02F37">
                                  <w:pPr>
                                    <w:jc w:val="center"/>
                                    <w:rPr>
                                      <w:sz w:val="22"/>
                                    </w:rPr>
                                  </w:pPr>
                                  <w:r>
                                    <w:rPr>
                                      <w:sz w:val="22"/>
                                    </w:rPr>
                                    <w:t>L</w:t>
                                  </w:r>
                                  <w:r w:rsidRPr="006E1B73">
                                    <w:rPr>
                                      <w:sz w:val="22"/>
                                    </w:rPr>
                                    <w:t>I</w:t>
                                  </w:r>
                                  <w:r>
                                    <w:rPr>
                                      <w:sz w:val="22"/>
                                    </w:rPr>
                                    <w:t>S</w:t>
                                  </w:r>
                                  <w:r w:rsidRPr="006E1B73">
                                    <w:rPr>
                                      <w:sz w:val="22"/>
                                    </w:rPr>
                                    <w:t>-</w:t>
                                  </w:r>
                                  <w:r>
                                    <w:rPr>
                                      <w:sz w:val="22"/>
                                    </w:rPr>
                                    <w:t>6-2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81" o:spid="_x0000_s1054" type="#_x0000_t202" style="position:absolute;left:0;text-align:left;margin-left:-4pt;margin-top:16.7pt;width:51.75pt;height:22.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" filled="f" stroked="f" strokeweight=".5pt">
                      <v:path arrowok="t"/>
                      <v:textbox>
                        <w:txbxContent>
                          <w:p w:rsidR="00EA6A97" w:rsidRPr="006E1B73" w:rsidRDefault="00EA6A97" w:rsidP="00E02F37">
                            <w:pPr>
                              <w:jc w:val="center"/>
                              <w:rPr>
                                <w:sz w:val="22"/>
                              </w:rPr>
                            </w:pPr>
                            <w:r>
                              <w:rPr>
                                <w:sz w:val="22"/>
                              </w:rPr>
                              <w:t>L</w:t>
                            </w:r>
                            <w:r w:rsidRPr="006E1B73">
                              <w:rPr>
                                <w:sz w:val="22"/>
                              </w:rPr>
                              <w:t>I</w:t>
                            </w:r>
                            <w:r>
                              <w:rPr>
                                <w:sz w:val="22"/>
                              </w:rPr>
                              <w:t>S</w:t>
                            </w:r>
                            <w:r w:rsidRPr="006E1B73">
                              <w:rPr>
                                <w:sz w:val="22"/>
                              </w:rPr>
                              <w:t>-</w:t>
                            </w:r>
                            <w:r>
                              <w:rPr>
                                <w:sz w:val="22"/>
                              </w:rPr>
                              <w:t>6-2</w:t>
                            </w:r>
                          </w:p>
                        </w:txbxContent>
                      </v:textbox>
                    </v:shape>
                  </w:pict>
                </mc:Fallback>
              </mc:AlternateContent>
            </w:r>
            <w:r w:rsidRPr="0021299D">
              <w:rPr>
                <w:rFonts w:ascii="Calibri" w:hAnsi="Calibri"/>
                <w:noProof/>
                <w:szCs w:val="22"/>
              </w:rPr>
              <mc:AlternateContent>
                <mc:Choice Requires="wps">
                  <w:drawing>
                    <wp:anchor distT="0" distB="0" distL="114300" distR="114300" simplePos="0" relativeHeight="251608064" behindDoc="0" locked="0" layoutInCell="1" allowOverlap="1">
                      <wp:simplePos x="0" y="0"/>
                      <wp:positionH relativeFrom="column">
                        <wp:posOffset>-56515</wp:posOffset>
                      </wp:positionH>
                      <wp:positionV relativeFrom="paragraph">
                        <wp:posOffset>1905</wp:posOffset>
                      </wp:positionV>
                      <wp:extent cx="657225" cy="285750"/>
                      <wp:effectExtent l="0" t="0" r="0" b="0"/>
                      <wp:wrapNone/>
                      <wp:docPr id="79" name="文字方塊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225" cy="285750"/>
                              </a:xfrm>
                              <a:prstGeom prst="rect">
                                <a:avLst/>
                              </a:prstGeom>
                              <a:noFill/>
                              <a:ln w="6350">
                                <a:noFill/>
                              </a:ln>
                              <a:effectLst/>
                            </wps:spPr>
                            <wps:txbx>
                              <w:txbxContent>
                                <w:p w:rsidR="00EA6A97" w:rsidRPr="006E1B73" w:rsidRDefault="00EA6A97" w:rsidP="00E02F37">
                                  <w:pPr>
                                    <w:jc w:val="center"/>
                                    <w:rPr>
                                      <w:sz w:val="22"/>
                                    </w:rPr>
                                  </w:pPr>
                                  <w:r>
                                    <w:rPr>
                                      <w:sz w:val="22"/>
                                    </w:rPr>
                                    <w:t>L</w:t>
                                  </w:r>
                                  <w:r w:rsidRPr="006E1B73">
                                    <w:rPr>
                                      <w:sz w:val="22"/>
                                    </w:rPr>
                                    <w:t>I</w:t>
                                  </w:r>
                                  <w:r>
                                    <w:rPr>
                                      <w:sz w:val="22"/>
                                    </w:rPr>
                                    <w:t>S</w:t>
                                  </w:r>
                                  <w:r w:rsidRPr="006E1B73">
                                    <w:rPr>
                                      <w:sz w:val="22"/>
                                    </w:rPr>
                                    <w:t>-</w:t>
                                  </w:r>
                                  <w:r>
                                    <w:rPr>
                                      <w:sz w:val="22"/>
                                    </w:rPr>
                                    <w:t>6</w:t>
                                  </w:r>
                                  <w:r w:rsidRPr="006E1B73">
                                    <w:rPr>
                                      <w:sz w:val="22"/>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79" o:spid="_x0000_s1055" type="#_x0000_t202" style="position:absolute;left:0;text-align:left;margin-left:-4.45pt;margin-top:.15pt;width:51.75pt;height:22.5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" filled="f" stroked="f" strokeweight=".5pt">
                      <v:path arrowok="t"/>
                      <v:textbox>
                        <w:txbxContent>
                          <w:p w:rsidR="00EA6A97" w:rsidRPr="006E1B73" w:rsidRDefault="00EA6A97" w:rsidP="00E02F37">
                            <w:pPr>
                              <w:jc w:val="center"/>
                              <w:rPr>
                                <w:sz w:val="22"/>
                              </w:rPr>
                            </w:pPr>
                            <w:r>
                              <w:rPr>
                                <w:sz w:val="22"/>
                              </w:rPr>
                              <w:t>L</w:t>
                            </w:r>
                            <w:r w:rsidRPr="006E1B73">
                              <w:rPr>
                                <w:sz w:val="22"/>
                              </w:rPr>
                              <w:t>I</w:t>
                            </w:r>
                            <w:r>
                              <w:rPr>
                                <w:sz w:val="22"/>
                              </w:rPr>
                              <w:t>S</w:t>
                            </w:r>
                            <w:r w:rsidRPr="006E1B73">
                              <w:rPr>
                                <w:sz w:val="22"/>
                              </w:rPr>
                              <w:t>-</w:t>
                            </w:r>
                            <w:r>
                              <w:rPr>
                                <w:sz w:val="22"/>
                              </w:rPr>
                              <w:t>6</w:t>
                            </w:r>
                            <w:r w:rsidRPr="006E1B73">
                              <w:rPr>
                                <w:sz w:val="22"/>
                              </w:rPr>
                              <w:t>-1</w:t>
                            </w:r>
                          </w:p>
                        </w:txbxContent>
                      </v:textbox>
                    </v:shape>
                  </w:pict>
                </mc:Fallback>
              </mc:AlternateContent>
            </w:r>
          </w:p>
        </w:tc>
        <w:tc>
          <w:tcPr>
            <w:tcW w:w="1912" w:type="pct"/>
            <w:shd w:val="clear" w:color="auto" w:fill="auto"/>
          </w:tcPr>
          <w:p w:rsidR="00E02F37" w:rsidRPr="0021299D" w:rsidRDefault="008C4AA0" w:rsidP="0021299D">
            <w:pPr>
              <w:jc w:val="center"/>
              <w:rPr>
                <w:rFonts w:ascii="Calibri" w:hAnsi="Calibri"/>
                <w:color w:val="000000"/>
                <w:kern w:val="0"/>
                <w:sz w:val="22"/>
                <w:szCs w:val="22"/>
              </w:rPr>
            </w:pPr>
            <w:r w:rsidRPr="0021299D">
              <w:rPr>
                <w:rFonts w:ascii="Calibri" w:hAnsi="Calibri"/>
                <w:noProof/>
                <w:szCs w:val="22"/>
              </w:rPr>
              <w:drawing>
                <wp:anchor distT="0" distB="0" distL="114300" distR="114300" simplePos="0" relativeHeight="251640832" behindDoc="0" locked="0" layoutInCell="1" allowOverlap="1">
                  <wp:simplePos x="0" y="0"/>
                  <wp:positionH relativeFrom="column">
                    <wp:posOffset>17780</wp:posOffset>
                  </wp:positionH>
                  <wp:positionV relativeFrom="paragraph">
                    <wp:posOffset>286385</wp:posOffset>
                  </wp:positionV>
                  <wp:extent cx="2188845" cy="617220"/>
                  <wp:effectExtent l="0" t="0" r="1905" b="0"/>
                  <wp:wrapNone/>
                  <wp:docPr id="49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7"/>
                          <pic:cNvPicPr>
                            <a:picLocks noChangeAspect="1" noChangeArrowheads="1"/>
                          </pic:cNvPicPr>
                        </pic:nvPicPr>
                        <pic:blipFill>
                          <a:blip r:embed="rId28">
                            <a:extLst>
                              <a:ext uri="{28A0092B-C50C-407E-A947-70E740481C1C}">
                                <a14:useLocalDpi xmlns:a14="http://schemas.microsoft.com/office/drawing/2010/main" val="0"/>
                              </a:ext>
                            </a:extLst>
                          </a:blip>
                          <a:srcRect l="2914" t="2" r="2959" b="-15443"/>
                          <a:stretch>
                            <a:fillRect/>
                          </a:stretch>
                        </pic:blipFill>
                        <pic:spPr bwMode="auto">
                          <a:xfrm>
                            <a:off x="0" y="0"/>
                            <a:ext cx="2188845" cy="6172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912" w:type="pct"/>
            <w:shd w:val="clear" w:color="auto" w:fill="auto"/>
          </w:tcPr>
          <w:p w:rsidR="00E02F37" w:rsidRPr="0021299D" w:rsidRDefault="008C4AA0" w:rsidP="0021299D">
            <w:pPr>
              <w:jc w:val="center"/>
              <w:rPr>
                <w:rFonts w:ascii="Calibri" w:hAnsi="Calibri"/>
                <w:color w:val="000000"/>
                <w:kern w:val="0"/>
                <w:sz w:val="22"/>
                <w:szCs w:val="22"/>
              </w:rPr>
            </w:pPr>
            <w:r w:rsidRPr="0021299D">
              <w:rPr>
                <w:rFonts w:ascii="Calibri" w:hAnsi="Calibri"/>
                <w:noProof/>
                <w:szCs w:val="22"/>
              </w:rPr>
              <w:drawing>
                <wp:anchor distT="0" distB="0" distL="114300" distR="114300" simplePos="0" relativeHeight="251641856" behindDoc="0" locked="0" layoutInCell="1" allowOverlap="1">
                  <wp:simplePos x="0" y="0"/>
                  <wp:positionH relativeFrom="column">
                    <wp:posOffset>23495</wp:posOffset>
                  </wp:positionH>
                  <wp:positionV relativeFrom="paragraph">
                    <wp:posOffset>283845</wp:posOffset>
                  </wp:positionV>
                  <wp:extent cx="2162810" cy="525145"/>
                  <wp:effectExtent l="0" t="0" r="8890" b="8255"/>
                  <wp:wrapNone/>
                  <wp:docPr id="496"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8"/>
                          <pic:cNvPicPr>
                            <a:picLocks noChangeAspect="1" noChangeArrowheads="1"/>
                          </pic:cNvPicPr>
                        </pic:nvPicPr>
                        <pic:blipFill>
                          <a:blip r:embed="rId29">
                            <a:extLst>
                              <a:ext uri="{28A0092B-C50C-407E-A947-70E740481C1C}">
                                <a14:useLocalDpi xmlns:a14="http://schemas.microsoft.com/office/drawing/2010/main" val="0"/>
                              </a:ext>
                            </a:extLst>
                          </a:blip>
                          <a:srcRect l="824" r="1596"/>
                          <a:stretch>
                            <a:fillRect/>
                          </a:stretch>
                        </pic:blipFill>
                        <pic:spPr bwMode="auto">
                          <a:xfrm>
                            <a:off x="0" y="0"/>
                            <a:ext cx="2162810" cy="52514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E02F37" w:rsidRPr="00E02F37" w:rsidRDefault="00E02F37" w:rsidP="00807BBA">
      <w:pPr>
        <w:ind w:left="708" w:hangingChars="295" w:hanging="708"/>
        <w:jc w:val="both"/>
        <w:rPr>
          <w:rFonts w:eastAsia="標楷體"/>
        </w:rPr>
        <w:sectPr w:rsidR="00E02F37" w:rsidRPr="00E02F37" w:rsidSect="00E02F37">
          <w:pgSz w:w="11906" w:h="16838"/>
          <w:pgMar w:top="1134" w:right="1134" w:bottom="1134" w:left="1134" w:header="851" w:footer="992" w:gutter="0"/>
          <w:cols w:space="425"/>
          <w:docGrid w:type="lines" w:linePitch="360"/>
        </w:sectPr>
      </w:pPr>
      <w:r w:rsidRPr="00E02F37">
        <w:rPr>
          <w:rFonts w:eastAsia="標楷體"/>
        </w:rPr>
        <w:t>圖六、利用</w:t>
      </w:r>
      <w:r w:rsidRPr="00E02F37">
        <w:rPr>
          <w:rFonts w:eastAsia="標楷體"/>
        </w:rPr>
        <w:t>INSTRUCT</w:t>
      </w:r>
      <w:r w:rsidRPr="00E02F37">
        <w:rPr>
          <w:rFonts w:eastAsia="標楷體"/>
        </w:rPr>
        <w:t>與</w:t>
      </w:r>
      <w:r w:rsidRPr="00E02F37">
        <w:rPr>
          <w:rFonts w:eastAsia="標楷體"/>
        </w:rPr>
        <w:t>STRUCTURE</w:t>
      </w:r>
      <w:r w:rsidRPr="00E02F37">
        <w:rPr>
          <w:rFonts w:eastAsia="標楷體"/>
        </w:rPr>
        <w:t>貝氏分群分析</w:t>
      </w:r>
      <w:r w:rsidRPr="00E02F37">
        <w:rPr>
          <w:rFonts w:eastAsia="標楷體"/>
        </w:rPr>
        <w:t>(Bayesian clustering analysis)</w:t>
      </w:r>
      <w:r w:rsidRPr="00E02F37">
        <w:rPr>
          <w:rFonts w:eastAsia="標楷體"/>
        </w:rPr>
        <w:t>軟體</w:t>
      </w:r>
      <w:r w:rsidRPr="00E02F37">
        <w:rPr>
          <w:rFonts w:eastAsia="標楷體" w:hint="eastAsia"/>
        </w:rPr>
        <w:t>之分析結果，並使用</w:t>
      </w:r>
      <w:r w:rsidRPr="00E02F37">
        <w:rPr>
          <w:rFonts w:eastAsia="標楷體" w:hint="eastAsia"/>
        </w:rPr>
        <w:t>DISTRUCT</w:t>
      </w:r>
      <w:r w:rsidRPr="00E02F37">
        <w:rPr>
          <w:rFonts w:eastAsia="標楷體" w:hint="eastAsia"/>
        </w:rPr>
        <w:t>軟體進行直條圖繪製，比較</w:t>
      </w:r>
      <w:r w:rsidRPr="00E02F37">
        <w:rPr>
          <w:rFonts w:eastAsia="標楷體" w:hint="eastAsia"/>
        </w:rPr>
        <w:t>INSTRUCT</w:t>
      </w:r>
      <w:r w:rsidRPr="00E02F37">
        <w:rPr>
          <w:rFonts w:eastAsia="標楷體" w:hint="eastAsia"/>
        </w:rPr>
        <w:t>與</w:t>
      </w:r>
      <w:r w:rsidRPr="00E02F37">
        <w:rPr>
          <w:rFonts w:eastAsia="標楷體" w:hint="eastAsia"/>
        </w:rPr>
        <w:t>STRUCTURE</w:t>
      </w:r>
      <w:r w:rsidRPr="00E02F37">
        <w:rPr>
          <w:rFonts w:eastAsia="標楷體" w:hint="eastAsia"/>
        </w:rPr>
        <w:t>分群分析結果一致性。全樣本分析結果在</w:t>
      </w:r>
      <w:r w:rsidRPr="00E02F37">
        <w:rPr>
          <w:rFonts w:ascii="新細明體" w:hAnsi="新細明體" w:hint="eastAsia"/>
        </w:rPr>
        <w:t>Δ</w:t>
      </w:r>
      <w:r w:rsidRPr="00E02F37">
        <w:rPr>
          <w:rFonts w:eastAsia="標楷體" w:hint="eastAsia"/>
        </w:rPr>
        <w:t>K=2</w:t>
      </w:r>
      <w:r w:rsidRPr="00E02F37">
        <w:rPr>
          <w:rFonts w:eastAsia="標楷體" w:hint="eastAsia"/>
        </w:rPr>
        <w:t>為最佳分群數</w:t>
      </w:r>
      <w:r w:rsidRPr="00E02F37">
        <w:rPr>
          <w:rFonts w:eastAsia="標楷體" w:hint="eastAsia"/>
        </w:rPr>
        <w:t>(</w:t>
      </w:r>
      <w:r w:rsidRPr="00E02F37">
        <w:rPr>
          <w:rFonts w:eastAsia="標楷體" w:hint="eastAsia"/>
        </w:rPr>
        <w:t>其次為</w:t>
      </w:r>
      <w:r w:rsidRPr="00E02F37">
        <w:rPr>
          <w:rFonts w:ascii="新細明體" w:hAnsi="新細明體" w:hint="eastAsia"/>
        </w:rPr>
        <w:t>Δ</w:t>
      </w:r>
      <w:r w:rsidRPr="00E02F37">
        <w:rPr>
          <w:rFonts w:eastAsia="標楷體"/>
        </w:rPr>
        <w:t>K=</w:t>
      </w:r>
      <w:r w:rsidRPr="00E02F37">
        <w:rPr>
          <w:rFonts w:eastAsia="標楷體" w:hint="eastAsia"/>
        </w:rPr>
        <w:t>3)</w:t>
      </w:r>
      <w:r w:rsidRPr="00E02F37">
        <w:rPr>
          <w:rFonts w:eastAsia="標楷體" w:hint="eastAsia"/>
        </w:rPr>
        <w:t>，</w:t>
      </w:r>
      <w:r w:rsidRPr="00E02F37">
        <w:rPr>
          <w:rFonts w:eastAsia="標楷體" w:hint="eastAsia"/>
        </w:rPr>
        <w:t>DAWU</w:t>
      </w:r>
      <w:r w:rsidRPr="00E02F37">
        <w:rPr>
          <w:rFonts w:eastAsia="標楷體" w:hint="eastAsia"/>
        </w:rPr>
        <w:t>族群分析結果在</w:t>
      </w:r>
      <w:r w:rsidRPr="00E02F37">
        <w:rPr>
          <w:rFonts w:ascii="新細明體" w:hAnsi="新細明體" w:hint="eastAsia"/>
        </w:rPr>
        <w:t>Δ</w:t>
      </w:r>
      <w:r w:rsidRPr="00E02F37">
        <w:rPr>
          <w:rFonts w:eastAsia="標楷體" w:hint="eastAsia"/>
        </w:rPr>
        <w:t>K=2</w:t>
      </w:r>
      <w:r w:rsidRPr="00E02F37">
        <w:rPr>
          <w:rFonts w:eastAsia="標楷體" w:hint="eastAsia"/>
        </w:rPr>
        <w:t>為最佳分群數</w:t>
      </w:r>
      <w:r w:rsidRPr="00E02F37">
        <w:rPr>
          <w:rFonts w:eastAsia="標楷體" w:hint="eastAsia"/>
        </w:rPr>
        <w:t>(</w:t>
      </w:r>
      <w:r w:rsidRPr="00E02F37">
        <w:rPr>
          <w:rFonts w:eastAsia="標楷體" w:hint="eastAsia"/>
        </w:rPr>
        <w:t>其次為</w:t>
      </w:r>
      <w:r w:rsidRPr="00E02F37">
        <w:rPr>
          <w:rFonts w:ascii="新細明體" w:hAnsi="新細明體" w:hint="eastAsia"/>
        </w:rPr>
        <w:t>Δ</w:t>
      </w:r>
      <w:r w:rsidRPr="00E02F37">
        <w:rPr>
          <w:rFonts w:eastAsia="標楷體"/>
        </w:rPr>
        <w:t>K=</w:t>
      </w:r>
      <w:r w:rsidRPr="00E02F37">
        <w:rPr>
          <w:rFonts w:eastAsia="標楷體" w:hint="eastAsia"/>
        </w:rPr>
        <w:t>3)</w:t>
      </w:r>
      <w:r w:rsidRPr="00E02F37">
        <w:rPr>
          <w:rFonts w:eastAsia="標楷體" w:hint="eastAsia"/>
        </w:rPr>
        <w:t>，</w:t>
      </w:r>
      <w:r w:rsidRPr="00E02F37">
        <w:rPr>
          <w:rFonts w:eastAsia="標楷體" w:hint="eastAsia"/>
        </w:rPr>
        <w:t>DL</w:t>
      </w:r>
      <w:r w:rsidRPr="00E02F37">
        <w:rPr>
          <w:rFonts w:eastAsia="標楷體" w:hint="eastAsia"/>
        </w:rPr>
        <w:t>族群分析結果在</w:t>
      </w:r>
      <w:r w:rsidRPr="00E02F37">
        <w:rPr>
          <w:rFonts w:ascii="新細明體" w:hAnsi="新細明體" w:hint="eastAsia"/>
        </w:rPr>
        <w:t>Δ</w:t>
      </w:r>
      <w:r w:rsidRPr="00E02F37">
        <w:rPr>
          <w:rFonts w:eastAsia="標楷體" w:hint="eastAsia"/>
        </w:rPr>
        <w:t>K=2</w:t>
      </w:r>
      <w:r w:rsidRPr="00E02F37">
        <w:rPr>
          <w:rFonts w:eastAsia="標楷體" w:hint="eastAsia"/>
        </w:rPr>
        <w:t>為最佳分群數</w:t>
      </w:r>
      <w:r w:rsidRPr="00E02F37">
        <w:rPr>
          <w:rFonts w:eastAsia="標楷體" w:hint="eastAsia"/>
        </w:rPr>
        <w:t>(</w:t>
      </w:r>
      <w:r w:rsidRPr="00E02F37">
        <w:rPr>
          <w:rFonts w:eastAsia="標楷體" w:hint="eastAsia"/>
        </w:rPr>
        <w:t>其次為</w:t>
      </w:r>
      <w:r w:rsidRPr="00E02F37">
        <w:rPr>
          <w:rFonts w:ascii="新細明體" w:hAnsi="新細明體" w:hint="eastAsia"/>
        </w:rPr>
        <w:t>Δ</w:t>
      </w:r>
      <w:r w:rsidRPr="00E02F37">
        <w:rPr>
          <w:rFonts w:eastAsia="標楷體"/>
        </w:rPr>
        <w:t>K=</w:t>
      </w:r>
      <w:r w:rsidRPr="00E02F37">
        <w:rPr>
          <w:rFonts w:eastAsia="標楷體" w:hint="eastAsia"/>
        </w:rPr>
        <w:t>6)</w:t>
      </w:r>
      <w:r w:rsidRPr="00E02F37">
        <w:rPr>
          <w:rFonts w:eastAsia="標楷體" w:hint="eastAsia"/>
        </w:rPr>
        <w:t>。每種顏色代表不同分群，每一條直條線代表不同個體。</w:t>
      </w:r>
    </w:p>
    <w:p w:rsidR="00E02F37" w:rsidRPr="00E02F37" w:rsidRDefault="008C4AA0" w:rsidP="00E02F37">
      <w:pPr>
        <w:tabs>
          <w:tab w:val="left" w:pos="1703"/>
        </w:tabs>
        <w:jc w:val="both"/>
        <w:rPr>
          <w:color w:val="000000"/>
          <w:kern w:val="0"/>
          <w:sz w:val="22"/>
          <w:szCs w:val="22"/>
        </w:rPr>
      </w:pPr>
      <w:r>
        <w:rPr>
          <w:noProof/>
        </w:rPr>
        <w:lastRenderedPageBreak/>
        <mc:AlternateContent>
          <mc:Choice Requires="wpg">
            <w:drawing>
              <wp:anchor distT="0" distB="0" distL="114300" distR="114300" simplePos="0" relativeHeight="251678720" behindDoc="0" locked="0" layoutInCell="1" allowOverlap="1">
                <wp:simplePos x="0" y="0"/>
                <wp:positionH relativeFrom="column">
                  <wp:posOffset>3213735</wp:posOffset>
                </wp:positionH>
                <wp:positionV relativeFrom="paragraph">
                  <wp:posOffset>13335</wp:posOffset>
                </wp:positionV>
                <wp:extent cx="5699125" cy="3648710"/>
                <wp:effectExtent l="0" t="0" r="0" b="8890"/>
                <wp:wrapNone/>
                <wp:docPr id="172" name="群組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99125" cy="3648710"/>
                          <a:chOff x="0" y="0"/>
                          <a:chExt cx="5699125" cy="3648710"/>
                        </a:xfrm>
                      </wpg:grpSpPr>
                      <wpg:grpSp>
                        <wpg:cNvPr id="171" name="群組 171"/>
                        <wpg:cNvGrpSpPr/>
                        <wpg:grpSpPr>
                          <a:xfrm>
                            <a:off x="0" y="0"/>
                            <a:ext cx="5699125" cy="3648710"/>
                            <a:chOff x="0" y="0"/>
                            <a:chExt cx="5699125" cy="3648710"/>
                          </a:xfrm>
                        </wpg:grpSpPr>
                        <pic:pic xmlns:pic="http://schemas.openxmlformats.org/drawingml/2006/picture">
                          <pic:nvPicPr>
                            <pic:cNvPr id="168" name="圖片 168"/>
                            <pic:cNvPicPr>
                              <a:picLocks noChangeAspect="1"/>
                            </pic:cNvPicPr>
                          </pic:nvPicPr>
                          <pic:blipFill rotWithShape="1">
                            <a:blip r:embed="rId30">
                              <a:extLst>
                                <a:ext uri="{28A0092B-C50C-407E-A947-70E740481C1C}">
                                  <a14:useLocalDpi xmlns:a14="http://schemas.microsoft.com/office/drawing/2010/main" val="0"/>
                                </a:ext>
                              </a:extLst>
                            </a:blip>
                            <a:srcRect b="3978"/>
                            <a:stretch/>
                          </pic:blipFill>
                          <pic:spPr bwMode="auto">
                            <a:xfrm>
                              <a:off x="161925" y="1885950"/>
                              <a:ext cx="2695575" cy="176276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64" name="圖片 164"/>
                            <pic:cNvPicPr>
                              <a:picLocks noChangeAspect="1"/>
                            </pic:cNvPicPr>
                          </pic:nvPicPr>
                          <pic:blipFill rotWithShape="1">
                            <a:blip r:embed="rId31">
                              <a:extLst>
                                <a:ext uri="{28A0092B-C50C-407E-A947-70E740481C1C}">
                                  <a14:useLocalDpi xmlns:a14="http://schemas.microsoft.com/office/drawing/2010/main" val="0"/>
                                </a:ext>
                              </a:extLst>
                            </a:blip>
                            <a:srcRect t="630"/>
                            <a:stretch/>
                          </pic:blipFill>
                          <pic:spPr bwMode="auto">
                            <a:xfrm>
                              <a:off x="152400" y="57150"/>
                              <a:ext cx="2704465" cy="1763395"/>
                            </a:xfrm>
                            <a:prstGeom prst="rect">
                              <a:avLst/>
                            </a:prstGeom>
                            <a:noFill/>
                            <a:ln>
                              <a:noFill/>
                            </a:ln>
                            <a:extLst>
                              <a:ext uri="{53640926-AAD7-44D8-BBD7-CCE9431645EC}">
                                <a14:shadowObscured xmlns:a14="http://schemas.microsoft.com/office/drawing/2010/main"/>
                              </a:ext>
                            </a:extLst>
                          </pic:spPr>
                        </pic:pic>
                        <wps:wsp>
                          <wps:cNvPr id="143" name="文字方塊 143"/>
                          <wps:cNvSpPr txBox="1"/>
                          <wps:spPr>
                            <a:xfrm>
                              <a:off x="0" y="9525"/>
                              <a:ext cx="821055" cy="402590"/>
                            </a:xfrm>
                            <a:prstGeom prst="rect">
                              <a:avLst/>
                            </a:prstGeom>
                            <a:noFill/>
                            <a:ln w="6350">
                              <a:noFill/>
                            </a:ln>
                            <a:effectLst/>
                          </wps:spPr>
                          <wps:txbx>
                            <w:txbxContent>
                              <w:p w:rsidR="00EA6A97" w:rsidRPr="00F62AAF" w:rsidRDefault="00EA6A97" w:rsidP="00E02F37">
                                <w:pPr>
                                  <w:jc w:val="center"/>
                                  <w:rPr>
                                    <w:b/>
                                    <w:color w:val="0070C0"/>
                                  </w:rPr>
                                </w:pPr>
                                <w:r w:rsidRPr="00F62AAF">
                                  <w:rPr>
                                    <w:b/>
                                    <w:color w:val="0070C0"/>
                                  </w:rPr>
                                  <w:t>TG7-2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7" name="文字方塊 157"/>
                          <wps:cNvSpPr txBox="1"/>
                          <wps:spPr>
                            <a:xfrm>
                              <a:off x="9525" y="1838325"/>
                              <a:ext cx="820420" cy="401320"/>
                            </a:xfrm>
                            <a:prstGeom prst="rect">
                              <a:avLst/>
                            </a:prstGeom>
                            <a:noFill/>
                            <a:ln w="6350">
                              <a:noFill/>
                            </a:ln>
                            <a:effectLst/>
                          </wps:spPr>
                          <wps:txbx>
                            <w:txbxContent>
                              <w:p w:rsidR="00EA6A97" w:rsidRPr="00F62AAF" w:rsidRDefault="00EA6A97" w:rsidP="00E02F37">
                                <w:pPr>
                                  <w:jc w:val="center"/>
                                  <w:rPr>
                                    <w:b/>
                                    <w:color w:val="0070C0"/>
                                  </w:rPr>
                                </w:pPr>
                                <w:r w:rsidRPr="00F62AAF">
                                  <w:rPr>
                                    <w:b/>
                                    <w:color w:val="0070C0"/>
                                  </w:rPr>
                                  <w:t>TG7-6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65" name="圖片 165"/>
                            <pic:cNvPicPr>
                              <a:picLocks noChangeAspect="1"/>
                            </pic:cNvPicPr>
                          </pic:nvPicPr>
                          <pic:blipFill rotWithShape="1">
                            <a:blip r:embed="rId32">
                              <a:extLst>
                                <a:ext uri="{28A0092B-C50C-407E-A947-70E740481C1C}">
                                  <a14:useLocalDpi xmlns:a14="http://schemas.microsoft.com/office/drawing/2010/main" val="0"/>
                                </a:ext>
                              </a:extLst>
                            </a:blip>
                            <a:srcRect l="2405"/>
                            <a:stretch/>
                          </pic:blipFill>
                          <pic:spPr bwMode="auto">
                            <a:xfrm>
                              <a:off x="2990850" y="47625"/>
                              <a:ext cx="2705100" cy="1762760"/>
                            </a:xfrm>
                            <a:prstGeom prst="rect">
                              <a:avLst/>
                            </a:prstGeom>
                            <a:noFill/>
                            <a:ln>
                              <a:noFill/>
                            </a:ln>
                            <a:extLst>
                              <a:ext uri="{53640926-AAD7-44D8-BBD7-CCE9431645EC}">
                                <a14:shadowObscured xmlns:a14="http://schemas.microsoft.com/office/drawing/2010/main"/>
                              </a:ext>
                            </a:extLst>
                          </pic:spPr>
                        </pic:pic>
                        <wps:wsp>
                          <wps:cNvPr id="166" name="文字方塊 166"/>
                          <wps:cNvSpPr txBox="1"/>
                          <wps:spPr>
                            <a:xfrm>
                              <a:off x="2857500" y="0"/>
                              <a:ext cx="821055" cy="402590"/>
                            </a:xfrm>
                            <a:prstGeom prst="rect">
                              <a:avLst/>
                            </a:prstGeom>
                            <a:noFill/>
                            <a:ln w="6350">
                              <a:noFill/>
                            </a:ln>
                            <a:effectLst/>
                          </wps:spPr>
                          <wps:txbx>
                            <w:txbxContent>
                              <w:p w:rsidR="00EA6A97" w:rsidRPr="00F62AAF" w:rsidRDefault="00EA6A97" w:rsidP="00E02F37">
                                <w:pPr>
                                  <w:jc w:val="center"/>
                                  <w:rPr>
                                    <w:b/>
                                    <w:color w:val="0070C0"/>
                                  </w:rPr>
                                </w:pPr>
                                <w:r w:rsidRPr="00F62AAF">
                                  <w:rPr>
                                    <w:b/>
                                    <w:color w:val="0070C0"/>
                                  </w:rPr>
                                  <w:t>TG7-5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69" name="圖片 169"/>
                            <pic:cNvPicPr>
                              <a:picLocks noChangeAspect="1"/>
                            </pic:cNvPicPr>
                          </pic:nvPicPr>
                          <pic:blipFill rotWithShape="1">
                            <a:blip r:embed="rId33">
                              <a:extLst>
                                <a:ext uri="{28A0092B-C50C-407E-A947-70E740481C1C}">
                                  <a14:useLocalDpi xmlns:a14="http://schemas.microsoft.com/office/drawing/2010/main" val="0"/>
                                </a:ext>
                              </a:extLst>
                            </a:blip>
                            <a:srcRect b="9823"/>
                            <a:stretch/>
                          </pic:blipFill>
                          <pic:spPr bwMode="auto">
                            <a:xfrm>
                              <a:off x="3000375" y="1895475"/>
                              <a:ext cx="2698750" cy="1743075"/>
                            </a:xfrm>
                            <a:prstGeom prst="rect">
                              <a:avLst/>
                            </a:prstGeom>
                            <a:noFill/>
                            <a:ln>
                              <a:noFill/>
                            </a:ln>
                            <a:extLst>
                              <a:ext uri="{53640926-AAD7-44D8-BBD7-CCE9431645EC}">
                                <a14:shadowObscured xmlns:a14="http://schemas.microsoft.com/office/drawing/2010/main"/>
                              </a:ext>
                            </a:extLst>
                          </pic:spPr>
                        </pic:pic>
                      </wpg:grpSp>
                      <wps:wsp>
                        <wps:cNvPr id="170" name="文字方塊 170"/>
                        <wps:cNvSpPr txBox="1"/>
                        <wps:spPr>
                          <a:xfrm>
                            <a:off x="2857500" y="1838325"/>
                            <a:ext cx="820420" cy="401320"/>
                          </a:xfrm>
                          <a:prstGeom prst="rect">
                            <a:avLst/>
                          </a:prstGeom>
                          <a:noFill/>
                          <a:ln w="6350">
                            <a:noFill/>
                          </a:ln>
                          <a:effectLst/>
                        </wps:spPr>
                        <wps:txbx>
                          <w:txbxContent>
                            <w:p w:rsidR="00EA6A97" w:rsidRPr="00F62AAF" w:rsidRDefault="00EA6A97" w:rsidP="00E02F37">
                              <w:pPr>
                                <w:jc w:val="center"/>
                                <w:rPr>
                                  <w:b/>
                                  <w:color w:val="0070C0"/>
                                </w:rPr>
                              </w:pPr>
                              <w:r w:rsidRPr="00F62AAF">
                                <w:rPr>
                                  <w:b/>
                                  <w:color w:val="0070C0"/>
                                </w:rPr>
                                <w:t>TG7-7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群組 172" o:spid="_x0000_s1056" style="position:absolute;left:0;text-align:left;margin-left:253.05pt;margin-top:1.05pt;width:448.75pt;height:287.3pt;z-index:251678720" coordsize="56991,3648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">
                <v:group id="群組 171" o:spid="_x0000_s1057" style="position:absolute;width:56991;height:36487" coordsize="56991,364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I5MusQAAADcAAAADwAAAGRycy9kb3ducmV2LnhtbERPS2vCQBC+F/wPywi9&#10;NZsobSVmFZFaegiFqiDehuyYBLOzIbvN4993C4Xe5uN7TrYdTSN66lxtWUESxSCIC6trLhWcT4en&#10;FQjnkTU2lknBRA62m9lDhqm2A39Rf/SlCCHsUlRQed+mUrqiIoMusi1x4G62M+gD7EqpOxxCuGnk&#10;Io5fpMGaQ0OFLe0rKu7Hb6PgfcBht0ze+vx+20/X0/PnJU9Iqcf5uFuD8DT6f/Gf+0OH+a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I5MusQAAADcAAAA&#10;DwAAAAAAAAAAAAAAAACq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68" o:spid="_x0000_s1058" type="#_x0000_t75" style="position:absolute;left:1619;top:18859;width:26956;height:176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sYh3LDAAAA3AAAAA8AAABkcnMvZG93bnJldi54bWxEj81uAjEMhO+V+g6RK/VWsvSA0JaAEKiF&#10;Hgt9AGvj/REbe7VJl8DT14dKvdma8czn1SaH3kw0xk7YwXxWgCGuxHfcOPg+v78swcSE7LEXJgc3&#10;irBZPz6ssPRy5S+aTqkxGsKxRAdtSkNpbaxaChhnMhCrVssYMOk6NtaPeNXw0NvXoljYgB1rQ4sD&#10;7VqqLqef4OCzTjsZDtP+spzX9/5DcjxLdu75KW/fwCTK6d/8d330ir9QWn1GJ7Dr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xiHcsMAAADcAAAADwAAAAAAAAAAAAAAAACf&#10;AgAAZHJzL2Rvd25yZXYueG1sUEsFBgAAAAAEAAQA9wAAAI8DAAAAAA==&#10;">
                    <v:imagedata r:id="rId34" o:title="" cropbottom="2607f"/>
                    <v:path arrowok="t"/>
                  </v:shape>
                  <v:shape id="圖片 164" o:spid="_x0000_s1059" type="#_x0000_t75" style="position:absolute;left:1524;top:571;width:27044;height:176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xEKPvDAAAA3AAAAA8AAABkcnMvZG93bnJldi54bWxET02LwjAQvQv7H8IseJE1XZUi1SiyIKgH&#10;QSuLx6EZ22IzKU2q1V+/WRC8zeN9znzZmUrcqHGlZQXfwwgEcWZ1ybmCU7r+moJwHlljZZkUPMjB&#10;cvHRm2Oi7Z0PdDv6XIQQdgkqKLyvEyldVpBBN7Q1ceAutjHoA2xyqRu8h3BTyVEUxdJgyaGhwJp+&#10;Csqux9Yo4Ok6/91PNuV2147bweqcPvbpU6n+Z7eagfDU+bf45d7oMD+ewP8z4QK5+A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EQo+8MAAADcAAAADwAAAAAAAAAAAAAAAACf&#10;AgAAZHJzL2Rvd25yZXYueG1sUEsFBgAAAAAEAAQA9wAAAI8DAAAAAA==&#10;">
                    <v:imagedata r:id="rId35" o:title="" croptop="413f"/>
                    <v:path arrowok="t"/>
                  </v:shape>
                  <v:shape id="文字方塊 143" o:spid="_x0000_s1060" type="#_x0000_t202" style="position:absolute;top:95;width:8210;height:40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wttMMA&#10;AADcAAAADwAAAGRycy9kb3ducmV2LnhtbERPS4vCMBC+L/gfwgje1lTXFalGkYKsiHvwcfE2NmNb&#10;bCa1iVr99ZsFwdt8fM+ZzBpTihvVrrCsoNeNQBCnVhecKdjvFp8jEM4jaywtk4IHOZhNWx8TjLW9&#10;84ZuW5+JEMIuRgW591UspUtzMui6tiIO3MnWBn2AdSZ1jfcQbkrZj6KhNFhwaMixoiSn9Ly9GgWr&#10;ZPGLm2PfjJ5l8rM+zavL/vCtVKfdzMcgPDX+LX65lzrMH3zB/zPh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ywttMMAAADcAAAADwAAAAAAAAAAAAAAAACYAgAAZHJzL2Rv&#10;d25yZXYueG1sUEsFBgAAAAAEAAQA9QAAAIgDAAAAAA==&#10;" filled="f" stroked="f" strokeweight=".5pt">
                    <v:textbox>
                      <w:txbxContent>
                        <w:p w:rsidR="00EA6A97" w:rsidRPr="00F62AAF" w:rsidRDefault="00EA6A97" w:rsidP="00E02F37">
                          <w:pPr>
                            <w:jc w:val="center"/>
                            <w:rPr>
                              <w:b/>
                              <w:color w:val="0070C0"/>
                            </w:rPr>
                          </w:pPr>
                          <w:r w:rsidRPr="00F62AAF">
                            <w:rPr>
                              <w:b/>
                              <w:color w:val="0070C0"/>
                            </w:rPr>
                            <w:t>TG7-2</w:t>
                          </w:r>
                        </w:p>
                      </w:txbxContent>
                    </v:textbox>
                  </v:shape>
                  <v:shape id="文字方塊 157" o:spid="_x0000_s1061" type="#_x0000_t202" style="position:absolute;left:95;top:18383;width:8204;height:40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69asQA&#10;AADcAAAADwAAAGRycy9kb3ducmV2LnhtbERPTWvCQBC9F/wPyxR6q5sKakhdJQSCpehB66W3aXZM&#10;QrOzMbsmaX99VxB6m8f7nNVmNI3oqXO1ZQUv0wgEcWF1zaWC00f+HINwHlljY5kU/JCDzXrysMJE&#10;24EP1B99KUIIuwQVVN63iZSuqMigm9qWOHBn2xn0AXal1B0OIdw0chZFC2mw5tBQYUtZRcX38WoU&#10;vGf5Hg9fMxP/Ntl2d07by+lzrtTT45i+gvA0+n/x3f2mw/z5Em7PhAv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OvWrEAAAA3AAAAA8AAAAAAAAAAAAAAAAAmAIAAGRycy9k&#10;b3ducmV2LnhtbFBLBQYAAAAABAAEAPUAAACJAwAAAAA=&#10;" filled="f" stroked="f" strokeweight=".5pt">
                    <v:textbox>
                      <w:txbxContent>
                        <w:p w:rsidR="00EA6A97" w:rsidRPr="00F62AAF" w:rsidRDefault="00EA6A97" w:rsidP="00E02F37">
                          <w:pPr>
                            <w:jc w:val="center"/>
                            <w:rPr>
                              <w:b/>
                              <w:color w:val="0070C0"/>
                            </w:rPr>
                          </w:pPr>
                          <w:r w:rsidRPr="00F62AAF">
                            <w:rPr>
                              <w:b/>
                              <w:color w:val="0070C0"/>
                            </w:rPr>
                            <w:t>TG7-6</w:t>
                          </w:r>
                        </w:p>
                      </w:txbxContent>
                    </v:textbox>
                  </v:shape>
                  <v:shape id="圖片 165" o:spid="_x0000_s1062" type="#_x0000_t75" style="position:absolute;left:29908;top:476;width:27051;height:176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KPJjDAAAA3AAAAA8AAABkcnMvZG93bnJldi54bWxET0trAjEQvgv9D2EKvYhmLfW1GqVYhIL0&#10;oBXPw2bcXdxMwiZq7K9vBMHbfHzPmS+jacSFWl9bVjDoZyCIC6trLhXsf9e9CQgfkDU2lknBjTws&#10;Fy+dOebaXnlLl10oRQphn6OCKgSXS+mLigz6vnXEiTva1mBIsC2lbvGawk0j37NsJA3WnBoqdLSq&#10;qDjtzkbB1+Avdre3w3FzLuPKfbhpNl7/KPX2Gj9nIALF8BQ/3N86zR8N4f5MukAu/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wo8mMMAAADcAAAADwAAAAAAAAAAAAAAAACf&#10;AgAAZHJzL2Rvd25yZXYueG1sUEsFBgAAAAAEAAQA9wAAAI8DAAAAAA==&#10;">
                    <v:imagedata r:id="rId36" o:title="" cropleft="1576f"/>
                    <v:path arrowok="t"/>
                  </v:shape>
                  <v:shape id="文字方塊 166" o:spid="_x0000_s1063" type="#_x0000_t202" style="position:absolute;left:28575;width:8210;height:40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7STMQA&#10;AADcAAAADwAAAGRycy9kb3ducmV2LnhtbERPS2vCQBC+C/0PyxR6041Cg0TXEAJiKe3Bx8XbmB2T&#10;YHY2ZrdJ2l/fLRS8zcf3nHU6mkb01LnasoL5LAJBXFhdc6ngdNxOlyCcR9bYWCYF3+Qg3TxN1pho&#10;O/Ce+oMvRQhhl6CCyvs2kdIVFRl0M9sSB+5qO4M+wK6UusMhhJtGLqIolgZrDg0VtpRXVNwOX0bB&#10;e779xP1lYZY/Tb77uGbt/XR+VerlecxWIDyN/iH+d7/pMD+O4e+ZcIH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u0kzEAAAA3AAAAA8AAAAAAAAAAAAAAAAAmAIAAGRycy9k&#10;b3ducmV2LnhtbFBLBQYAAAAABAAEAPUAAACJAwAAAAA=&#10;" filled="f" stroked="f" strokeweight=".5pt">
                    <v:textbox>
                      <w:txbxContent>
                        <w:p w:rsidR="00EA6A97" w:rsidRPr="00F62AAF" w:rsidRDefault="00EA6A97" w:rsidP="00E02F37">
                          <w:pPr>
                            <w:jc w:val="center"/>
                            <w:rPr>
                              <w:b/>
                              <w:color w:val="0070C0"/>
                            </w:rPr>
                          </w:pPr>
                          <w:r w:rsidRPr="00F62AAF">
                            <w:rPr>
                              <w:b/>
                              <w:color w:val="0070C0"/>
                            </w:rPr>
                            <w:t>TG7-5</w:t>
                          </w:r>
                        </w:p>
                      </w:txbxContent>
                    </v:textbox>
                  </v:shape>
                  <v:shape id="圖片 169" o:spid="_x0000_s1064" type="#_x0000_t75" style="position:absolute;left:30003;top:18954;width:26988;height:174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5kzDS/AAAA3AAAAA8AAABkcnMvZG93bnJldi54bWxET02LwjAQvS/4H8IIXhZN14NoNYoIikft&#10;Kl6HZmxLm0lJsrX+eyMIe5vH+5zVpjeN6Mj5yrKCn0kCgji3uuJCweV3P56D8AFZY2OZFDzJw2Y9&#10;+Fphqu2Dz9RloRAxhH2KCsoQ2lRKn5dk0E9sSxy5u3UGQ4SukNrhI4abRk6TZCYNVhwbSmxpV1Je&#10;Z39GAd70tZs+v+fZtj+ciGztjK+VGg377RJEoD78iz/uo47zZwt4PxMvkOsX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uZMw0vwAAANwAAAAPAAAAAAAAAAAAAAAAAJ8CAABk&#10;cnMvZG93bnJldi54bWxQSwUGAAAAAAQABAD3AAAAiwMAAAAA&#10;">
                    <v:imagedata r:id="rId37" o:title="" cropbottom="6438f"/>
                    <v:path arrowok="t"/>
                  </v:shape>
                </v:group>
                <v:shape id="文字方塊 170" o:spid="_x0000_s1065" type="#_x0000_t202" style="position:absolute;left:28575;top:18383;width:8204;height:40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J5fsYA&#10;AADcAAAADwAAAGRycy9kb3ducmV2LnhtbESPQWvCQBCF7wX/wzKCt7pR0Ep0FQlIRdqD1ou3MTsm&#10;wexszG419dd3DoXeZnhv3vtmsepcre7UhsqzgdEwAUWce1txYeD4tXmdgQoR2WLtmQz8UIDVsvey&#10;wNT6B+/pfoiFkhAOKRooY2xSrUNeksMw9A2xaBffOoyytoW2LT4k3NV6nCRT7bBiaSixoayk/Hr4&#10;dgZ22eYT9+exmz3r7P3jsm5ux9PEmEG/W89BReriv/nvemsF/03w5RmZ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ZJ5fsYAAADcAAAADwAAAAAAAAAAAAAAAACYAgAAZHJz&#10;L2Rvd25yZXYueG1sUEsFBgAAAAAEAAQA9QAAAIsDAAAAAA==&#10;" filled="f" stroked="f" strokeweight=".5pt">
                  <v:textbox>
                    <w:txbxContent>
                      <w:p w:rsidR="00EA6A97" w:rsidRPr="00F62AAF" w:rsidRDefault="00EA6A97" w:rsidP="00E02F37">
                        <w:pPr>
                          <w:jc w:val="center"/>
                          <w:rPr>
                            <w:b/>
                            <w:color w:val="0070C0"/>
                          </w:rPr>
                        </w:pPr>
                        <w:r w:rsidRPr="00F62AAF">
                          <w:rPr>
                            <w:b/>
                            <w:color w:val="0070C0"/>
                          </w:rPr>
                          <w:t>TG7-7</w:t>
                        </w:r>
                      </w:p>
                    </w:txbxContent>
                  </v:textbox>
                </v:shape>
              </v:group>
            </w:pict>
          </mc:Fallback>
        </mc:AlternateContent>
      </w:r>
      <w:r>
        <w:rPr>
          <w:noProof/>
        </w:rPr>
        <mc:AlternateContent>
          <mc:Choice Requires="wps">
            <w:drawing>
              <wp:anchor distT="0" distB="0" distL="114300" distR="114300" simplePos="0" relativeHeight="251606016" behindDoc="0" locked="0" layoutInCell="1" allowOverlap="1">
                <wp:simplePos x="0" y="0"/>
                <wp:positionH relativeFrom="column">
                  <wp:posOffset>4290060</wp:posOffset>
                </wp:positionH>
                <wp:positionV relativeFrom="paragraph">
                  <wp:posOffset>-1015365</wp:posOffset>
                </wp:positionV>
                <wp:extent cx="3717925" cy="5754370"/>
                <wp:effectExtent l="982028" t="27622" r="26352" b="26353"/>
                <wp:wrapNone/>
                <wp:docPr id="173" name="矩形圖說文字 1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3717925" cy="5754370"/>
                        </a:xfrm>
                        <a:prstGeom prst="wedgeRectCallout">
                          <a:avLst>
                            <a:gd name="adj1" fmla="val -5442"/>
                            <a:gd name="adj2" fmla="val 68716"/>
                          </a:avLst>
                        </a:prstGeom>
                        <a:noFill/>
                        <a:ln w="28575" cap="flat" cmpd="sng" algn="ctr">
                          <a:solidFill>
                            <a:srgbClr val="4472C4">
                              <a:lumMod val="50000"/>
                            </a:srgbClr>
                          </a:solidFill>
                          <a:prstDash val="solid"/>
                          <a:miter lim="800000"/>
                        </a:ln>
                        <a:effectLst/>
                      </wps:spPr>
                      <wps:txbx>
                        <w:txbxContent>
                          <w:p w:rsidR="00EA6A97" w:rsidRDefault="00EA6A97" w:rsidP="00E02F3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矩形圖說文字 173" o:spid="_x0000_s1066" type="#_x0000_t61" style="position:absolute;left:0;text-align:left;margin-left:337.8pt;margin-top:-79.95pt;width:292.75pt;height:453.1pt;rotation:90;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" adj="9625,25643" filled="f" strokecolor="#203864" strokeweight="2.25pt">
                <v:path arrowok="t"/>
                <v:textbox>
                  <w:txbxContent>
                    <w:p w:rsidR="00EA6A97" w:rsidRDefault="00EA6A97" w:rsidP="00E02F37">
                      <w:pPr>
                        <w:jc w:val="center"/>
                      </w:pPr>
                    </w:p>
                  </w:txbxContent>
                </v:textbox>
              </v:shape>
            </w:pict>
          </mc:Fallback>
        </mc:AlternateContent>
      </w:r>
      <w:r>
        <w:rPr>
          <w:noProof/>
        </w:rPr>
        <w:drawing>
          <wp:anchor distT="0" distB="0" distL="114300" distR="114300" simplePos="0" relativeHeight="251604992" behindDoc="0" locked="0" layoutInCell="1" allowOverlap="1">
            <wp:simplePos x="0" y="0"/>
            <wp:positionH relativeFrom="column">
              <wp:posOffset>156210</wp:posOffset>
            </wp:positionH>
            <wp:positionV relativeFrom="paragraph">
              <wp:posOffset>41910</wp:posOffset>
            </wp:positionV>
            <wp:extent cx="3044190" cy="2232025"/>
            <wp:effectExtent l="19050" t="19050" r="22860" b="15875"/>
            <wp:wrapNone/>
            <wp:docPr id="340"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9"/>
                    <pic:cNvPicPr>
                      <a:picLocks noChangeAspect="1" noChangeArrowheads="1"/>
                    </pic:cNvPicPr>
                  </pic:nvPicPr>
                  <pic:blipFill>
                    <a:blip r:embed="rId38" cstate="print">
                      <a:extLst>
                        <a:ext uri="{28A0092B-C50C-407E-A947-70E740481C1C}">
                          <a14:useLocalDpi xmlns:a14="http://schemas.microsoft.com/office/drawing/2010/main" val="0"/>
                        </a:ext>
                      </a:extLst>
                    </a:blip>
                    <a:srcRect l="21468" r="18829"/>
                    <a:stretch>
                      <a:fillRect/>
                    </a:stretch>
                  </pic:blipFill>
                  <pic:spPr bwMode="auto">
                    <a:xfrm>
                      <a:off x="0" y="0"/>
                      <a:ext cx="3044190" cy="2232025"/>
                    </a:xfrm>
                    <a:prstGeom prst="rect">
                      <a:avLst/>
                    </a:prstGeom>
                    <a:noFill/>
                    <a:ln w="12700">
                      <a:solidFill>
                        <a:srgbClr val="663300"/>
                      </a:solidFill>
                      <a:miter lim="800000"/>
                      <a:headEnd/>
                      <a:tailEnd/>
                    </a:ln>
                  </pic:spPr>
                </pic:pic>
              </a:graphicData>
            </a:graphic>
            <wp14:sizeRelH relativeFrom="margin">
              <wp14:pctWidth>0</wp14:pctWidth>
            </wp14:sizeRelH>
            <wp14:sizeRelV relativeFrom="margin">
              <wp14:pctHeight>0</wp14:pctHeight>
            </wp14:sizeRelV>
          </wp:anchor>
        </w:drawing>
      </w:r>
      <w:r w:rsidR="00E02F37" w:rsidRPr="00E02F37">
        <w:rPr>
          <w:color w:val="000000"/>
          <w:kern w:val="0"/>
          <w:sz w:val="22"/>
          <w:szCs w:val="22"/>
        </w:rPr>
        <w:tab/>
      </w:r>
    </w:p>
    <w:p w:rsidR="00E02F37" w:rsidRPr="00E02F37" w:rsidRDefault="00E02F37" w:rsidP="00E02F37">
      <w:pPr>
        <w:tabs>
          <w:tab w:val="left" w:pos="3857"/>
        </w:tabs>
        <w:jc w:val="both"/>
        <w:rPr>
          <w:color w:val="000000"/>
          <w:kern w:val="0"/>
          <w:sz w:val="22"/>
          <w:szCs w:val="22"/>
        </w:rPr>
      </w:pPr>
      <w:r w:rsidRPr="00E02F37">
        <w:rPr>
          <w:color w:val="000000"/>
          <w:kern w:val="0"/>
          <w:sz w:val="22"/>
          <w:szCs w:val="22"/>
        </w:rPr>
        <w:tab/>
      </w:r>
    </w:p>
    <w:p w:rsidR="00E02F37" w:rsidRPr="00E02F37" w:rsidRDefault="00E02F37" w:rsidP="00E02F37">
      <w:pPr>
        <w:jc w:val="both"/>
        <w:rPr>
          <w:color w:val="000000"/>
          <w:kern w:val="0"/>
          <w:sz w:val="22"/>
          <w:szCs w:val="22"/>
        </w:rPr>
      </w:pPr>
    </w:p>
    <w:p w:rsidR="00E02F37" w:rsidRPr="00E02F37" w:rsidRDefault="00E02F37" w:rsidP="00E02F37">
      <w:pPr>
        <w:jc w:val="center"/>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tabs>
          <w:tab w:val="left" w:pos="7984"/>
        </w:tabs>
        <w:jc w:val="both"/>
        <w:rPr>
          <w:color w:val="000000"/>
          <w:kern w:val="0"/>
          <w:sz w:val="22"/>
          <w:szCs w:val="22"/>
        </w:rPr>
      </w:pPr>
      <w:r w:rsidRPr="00E02F37">
        <w:rPr>
          <w:color w:val="000000"/>
          <w:kern w:val="0"/>
          <w:sz w:val="22"/>
          <w:szCs w:val="22"/>
        </w:rPr>
        <w:tab/>
      </w:r>
    </w:p>
    <w:p w:rsidR="00E02F37" w:rsidRPr="00E02F37" w:rsidRDefault="00E02F37" w:rsidP="00E02F37">
      <w:pPr>
        <w:jc w:val="both"/>
        <w:rPr>
          <w:color w:val="000000"/>
          <w:kern w:val="0"/>
          <w:sz w:val="22"/>
          <w:szCs w:val="22"/>
        </w:rPr>
      </w:pPr>
    </w:p>
    <w:p w:rsidR="00E02F37" w:rsidRPr="00E02F37" w:rsidRDefault="00E02F37" w:rsidP="00E02F37">
      <w:pPr>
        <w:tabs>
          <w:tab w:val="left" w:pos="4919"/>
        </w:tabs>
        <w:jc w:val="both"/>
        <w:rPr>
          <w:color w:val="000000"/>
          <w:kern w:val="0"/>
          <w:sz w:val="22"/>
          <w:szCs w:val="22"/>
        </w:rPr>
      </w:pPr>
      <w:r w:rsidRPr="00E02F37">
        <w:rPr>
          <w:color w:val="000000"/>
          <w:kern w:val="0"/>
          <w:sz w:val="22"/>
          <w:szCs w:val="22"/>
        </w:rPr>
        <w:tab/>
      </w:r>
    </w:p>
    <w:p w:rsidR="00E02F37" w:rsidRPr="00E02F37" w:rsidRDefault="00E02F37" w:rsidP="00E02F37">
      <w:pPr>
        <w:jc w:val="center"/>
        <w:rPr>
          <w:color w:val="000000"/>
          <w:kern w:val="0"/>
          <w:sz w:val="22"/>
          <w:szCs w:val="22"/>
        </w:rPr>
      </w:pPr>
    </w:p>
    <w:p w:rsidR="00E02F37" w:rsidRPr="00E02F37" w:rsidRDefault="008C4AA0" w:rsidP="00E02F37">
      <w:pPr>
        <w:jc w:val="both"/>
        <w:rPr>
          <w:color w:val="000000"/>
          <w:kern w:val="0"/>
          <w:sz w:val="22"/>
          <w:szCs w:val="22"/>
        </w:rPr>
      </w:pPr>
      <w:r>
        <w:rPr>
          <w:noProof/>
        </w:rPr>
        <mc:AlternateContent>
          <mc:Choice Requires="wpg">
            <w:drawing>
              <wp:anchor distT="0" distB="0" distL="114300" distR="114300" simplePos="0" relativeHeight="251680768" behindDoc="0" locked="0" layoutInCell="1" allowOverlap="1">
                <wp:simplePos x="0" y="0"/>
                <wp:positionH relativeFrom="column">
                  <wp:posOffset>85090</wp:posOffset>
                </wp:positionH>
                <wp:positionV relativeFrom="paragraph">
                  <wp:posOffset>129540</wp:posOffset>
                </wp:positionV>
                <wp:extent cx="4751705" cy="3858260"/>
                <wp:effectExtent l="19050" t="19050" r="29845" b="27940"/>
                <wp:wrapNone/>
                <wp:docPr id="184" name="群組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51705" cy="3858260"/>
                          <a:chOff x="0" y="0"/>
                          <a:chExt cx="4752000" cy="3858356"/>
                        </a:xfrm>
                      </wpg:grpSpPr>
                      <wps:wsp>
                        <wps:cNvPr id="175" name="直線接點 175"/>
                        <wps:cNvCnPr/>
                        <wps:spPr>
                          <a:xfrm>
                            <a:off x="2420782" y="121567"/>
                            <a:ext cx="0" cy="1835785"/>
                          </a:xfrm>
                          <a:prstGeom prst="line">
                            <a:avLst/>
                          </a:prstGeom>
                          <a:noFill/>
                          <a:ln w="28575" cap="flat" cmpd="sng" algn="ctr">
                            <a:solidFill>
                              <a:srgbClr val="002060"/>
                            </a:solidFill>
                            <a:prstDash val="solid"/>
                            <a:miter lim="800000"/>
                          </a:ln>
                          <a:effectLst/>
                        </wps:spPr>
                        <wps:bodyPr/>
                      </wps:wsp>
                      <wps:wsp>
                        <wps:cNvPr id="176" name="直線接點 176"/>
                        <wps:cNvCnPr/>
                        <wps:spPr>
                          <a:xfrm flipV="1">
                            <a:off x="0" y="3853165"/>
                            <a:ext cx="4752000" cy="5191"/>
                          </a:xfrm>
                          <a:prstGeom prst="line">
                            <a:avLst/>
                          </a:prstGeom>
                          <a:noFill/>
                          <a:ln w="28575" cap="flat" cmpd="sng" algn="ctr">
                            <a:solidFill>
                              <a:srgbClr val="002060"/>
                            </a:solidFill>
                            <a:prstDash val="solid"/>
                            <a:miter lim="800000"/>
                          </a:ln>
                          <a:effectLst/>
                        </wps:spPr>
                        <wps:bodyPr/>
                      </wps:wsp>
                      <wps:wsp>
                        <wps:cNvPr id="177" name="直線接點 177"/>
                        <wps:cNvCnPr/>
                        <wps:spPr>
                          <a:xfrm flipV="1">
                            <a:off x="2404925" y="1950367"/>
                            <a:ext cx="2339975" cy="0"/>
                          </a:xfrm>
                          <a:prstGeom prst="line">
                            <a:avLst/>
                          </a:prstGeom>
                          <a:noFill/>
                          <a:ln w="28575" cap="flat" cmpd="sng" algn="ctr">
                            <a:solidFill>
                              <a:srgbClr val="002060"/>
                            </a:solidFill>
                            <a:prstDash val="solid"/>
                            <a:miter lim="800000"/>
                          </a:ln>
                          <a:effectLst/>
                        </wps:spPr>
                        <wps:bodyPr/>
                      </wps:wsp>
                      <wps:wsp>
                        <wps:cNvPr id="178" name="直線接點 178"/>
                        <wps:cNvCnPr/>
                        <wps:spPr>
                          <a:xfrm flipV="1">
                            <a:off x="9919" y="132138"/>
                            <a:ext cx="1377950" cy="0"/>
                          </a:xfrm>
                          <a:prstGeom prst="line">
                            <a:avLst/>
                          </a:prstGeom>
                          <a:noFill/>
                          <a:ln w="28575" cap="flat" cmpd="sng" algn="ctr">
                            <a:solidFill>
                              <a:srgbClr val="002060"/>
                            </a:solidFill>
                            <a:prstDash val="solid"/>
                            <a:miter lim="800000"/>
                          </a:ln>
                          <a:effectLst/>
                        </wps:spPr>
                        <wps:bodyPr/>
                      </wps:wsp>
                      <wps:wsp>
                        <wps:cNvPr id="179" name="直線接點 179"/>
                        <wps:cNvCnPr/>
                        <wps:spPr>
                          <a:xfrm flipV="1">
                            <a:off x="2071935" y="126853"/>
                            <a:ext cx="360000" cy="0"/>
                          </a:xfrm>
                          <a:prstGeom prst="line">
                            <a:avLst/>
                          </a:prstGeom>
                          <a:noFill/>
                          <a:ln w="28575" cap="flat" cmpd="sng" algn="ctr">
                            <a:solidFill>
                              <a:srgbClr val="002060"/>
                            </a:solidFill>
                            <a:prstDash val="solid"/>
                            <a:miter lim="800000"/>
                          </a:ln>
                          <a:effectLst/>
                        </wps:spPr>
                        <wps:bodyPr/>
                      </wps:wsp>
                      <wps:wsp>
                        <wps:cNvPr id="181" name="直線接點 181"/>
                        <wps:cNvCnPr/>
                        <wps:spPr>
                          <a:xfrm>
                            <a:off x="4735852" y="1950367"/>
                            <a:ext cx="0" cy="1907540"/>
                          </a:xfrm>
                          <a:prstGeom prst="line">
                            <a:avLst/>
                          </a:prstGeom>
                          <a:noFill/>
                          <a:ln w="28575" cap="flat" cmpd="sng" algn="ctr">
                            <a:solidFill>
                              <a:srgbClr val="002060"/>
                            </a:solidFill>
                            <a:prstDash val="solid"/>
                            <a:miter lim="800000"/>
                          </a:ln>
                          <a:effectLst/>
                        </wps:spPr>
                        <wps:bodyPr/>
                      </wps:wsp>
                      <wps:wsp>
                        <wps:cNvPr id="182" name="直線接點 182"/>
                        <wps:cNvCnPr/>
                        <wps:spPr>
                          <a:xfrm>
                            <a:off x="1775615" y="0"/>
                            <a:ext cx="319316" cy="132135"/>
                          </a:xfrm>
                          <a:prstGeom prst="line">
                            <a:avLst/>
                          </a:prstGeom>
                          <a:noFill/>
                          <a:ln w="28575" cap="flat" cmpd="sng" algn="ctr">
                            <a:solidFill>
                              <a:srgbClr val="002060"/>
                            </a:solidFill>
                            <a:prstDash val="solid"/>
                            <a:miter lim="800000"/>
                          </a:ln>
                          <a:effectLst/>
                        </wps:spPr>
                        <wps:bodyPr/>
                      </wps:wsp>
                      <wps:wsp>
                        <wps:cNvPr id="183" name="直線接點 183"/>
                        <wps:cNvCnPr/>
                        <wps:spPr>
                          <a:xfrm flipH="1">
                            <a:off x="1384814" y="0"/>
                            <a:ext cx="408432" cy="133731"/>
                          </a:xfrm>
                          <a:prstGeom prst="line">
                            <a:avLst/>
                          </a:prstGeom>
                          <a:noFill/>
                          <a:ln w="28575" cap="flat" cmpd="sng" algn="ctr">
                            <a:solidFill>
                              <a:srgbClr val="002060"/>
                            </a:solidFill>
                            <a:prstDash val="solid"/>
                            <a:miter lim="800000"/>
                          </a:ln>
                          <a:effec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D856D64" id="群組 184" o:spid="_x0000_s1026" style="position:absolute;margin-left:6.7pt;margin-top:10.2pt;width:374.15pt;height:303.8pt;z-index:251680768" coordsize="47520,38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">
                <v:line id="直線接點 175" o:spid="_x0000_s1027" style="position:absolute;visibility:visible;mso-wrap-style:square" from="24207,1215" to="24207,19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yUT8MAAADcAAAADwAAAGRycy9kb3ducmV2LnhtbERPS2sCMRC+C/0PYQq9adZKfawbpRQE&#10;T6W1VTwOm3EfbibbJF3Xf98UBG/z8T0nW/emER05X1lWMB4lIIhzqysuFHx/bYZzED4ga2wsk4Ir&#10;eVivHgYZptpe+JO6XShEDGGfooIyhDaV0uclGfQj2xJH7mSdwRChK6R2eInhppHPSTKVBiuODSW2&#10;9FZSft79GgVb/V6Htv75uE4OptlP3XG26I5KPT32r0sQgfpwF9/cWx3nz17g/5l4gV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38lE/DAAAA3AAAAA8AAAAAAAAAAAAA&#10;AAAAoQIAAGRycy9kb3ducmV2LnhtbFBLBQYAAAAABAAEAPkAAACRAwAAAAA=&#10;" strokecolor="#002060" strokeweight="2.25pt">
                  <v:stroke joinstyle="miter"/>
                </v:line>
                <v:line id="直線接點 176" o:spid="_x0000_s1028" style="position:absolute;flip:y;visibility:visible;mso-wrap-style:square" from="0,38531" to="47520,385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97BsUAAADcAAAADwAAAGRycy9kb3ducmV2LnhtbERPTWvCQBC9F/wPywjemo0VU4muYksV&#10;9SA07aW3MTsm0exsml01/fddodDbPN7nzBadqcWVWldZVjCMYhDEudUVFwo+P1aPExDOI2usLZOC&#10;H3KwmPceZphqe+N3uma+ECGEXYoKSu+bVEqXl2TQRbYhDtzRtgZ9gG0hdYu3EG5q+RTHiTRYcWgo&#10;saHXkvJzdjEKsvH2PPnaJIfRaTfevq2/68vLfqXUoN8tpyA8df5f/Ofe6DD/OYH7M+ECOf8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j97BsUAAADcAAAADwAAAAAAAAAA&#10;AAAAAAChAgAAZHJzL2Rvd25yZXYueG1sUEsFBgAAAAAEAAQA+QAAAJMDAAAAAA==&#10;" strokecolor="#002060" strokeweight="2.25pt">
                  <v:stroke joinstyle="miter"/>
                </v:line>
                <v:line id="直線接點 177" o:spid="_x0000_s1029" style="position:absolute;flip:y;visibility:visible;mso-wrap-style:square" from="24049,19503" to="47449,195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PencUAAADcAAAADwAAAGRycy9kb3ducmV2LnhtbERPTWvCQBC9F/wPywje6saKRlJX0aJF&#10;PRSa9tLbmB2TmOxsml01/fddodDbPN7nzJedqcWVWldaVjAaRiCIM6tLzhV8fmwfZyCcR9ZYWyYF&#10;P+Rgueg9zDHR9sbvdE19LkIIuwQVFN43iZQuK8igG9qGOHAn2xr0Aba51C3eQrip5VMUTaXBkkND&#10;gQ29FJRV6cUoSCf7ava1mx7H58Nkv3n9ri/rt61Sg363egbhqfP/4j/3Tof5cQz3Z8IFcv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XPencUAAADcAAAADwAAAAAAAAAA&#10;AAAAAAChAgAAZHJzL2Rvd25yZXYueG1sUEsFBgAAAAAEAAQA+QAAAJMDAAAAAA==&#10;" strokecolor="#002060" strokeweight="2.25pt">
                  <v:stroke joinstyle="miter"/>
                </v:line>
                <v:line id="直線接點 178" o:spid="_x0000_s1030" style="position:absolute;flip:y;visibility:visible;mso-wrap-style:square" from="99,1321" to="13878,1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xK78gAAADcAAAADwAAAGRycy9kb3ducmV2LnhtbESPQU/CQBCF7yb+h82YcIOtEpBUFqIG&#10;CHAwsXLhNnbHttKdrd0Fyr9nDiTeZvLevPfNdN65Wp2oDZVnA4+DBBRx7m3FhYHd17I/ARUissXa&#10;Mxm4UID57P5uiqn1Z/6kUxYLJSEcUjRQxtikWoe8JIdh4Bti0X586zDK2hbatniWcFfrpyQZa4cV&#10;S0OJDb2XlB+yozOQjTaHyX49/h7+bkebxeqvPr59LI3pPXSvL6AidfHffLteW8F/Flp5RibQsy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OxK78gAAADcAAAADwAAAAAA&#10;AAAAAAAAAAChAgAAZHJzL2Rvd25yZXYueG1sUEsFBgAAAAAEAAQA+QAAAJYDAAAAAA==&#10;" strokecolor="#002060" strokeweight="2.25pt">
                  <v:stroke joinstyle="miter"/>
                </v:line>
                <v:line id="直線接點 179" o:spid="_x0000_s1031" style="position:absolute;flip:y;visibility:visible;mso-wrap-style:square" from="20719,1268" to="24319,1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6DvdMUAAADcAAAADwAAAGRycy9kb3ducmV2LnhtbERPTU/CQBC9k/AfNkPCDbZoilhYiBoh&#10;4IHE6sXb2B3aQne2dBeo/541IeE2L+9zZovWVOJMjSstKxgNIxDEmdUl5wq+v5aDCQjnkTVWlknB&#10;HzlYzLudGSbaXviTzqnPRQhhl6CCwvs6kdJlBRl0Q1sTB25nG4M+wCaXusFLCDeVfIiisTRYcmgo&#10;sKa3grJDejIK0nhzmPysx7+P+4948746VqfX7VKpfq99mYLw1Pq7+OZe6zD/6Rn+nwkXyPk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6DvdMUAAADcAAAADwAAAAAAAAAA&#10;AAAAAAChAgAAZHJzL2Rvd25yZXYueG1sUEsFBgAAAAAEAAQA+QAAAJMDAAAAAA==&#10;" strokecolor="#002060" strokeweight="2.25pt">
                  <v:stroke joinstyle="miter"/>
                </v:line>
                <v:line id="直線接點 181" o:spid="_x0000_s1032" style="position:absolute;visibility:visible;mso-wrap-style:square" from="47358,19503" to="47358,38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Lia8IAAADcAAAADwAAAGRycy9kb3ducmV2LnhtbERPS4vCMBC+L+x/CLOwN03dBR/VKCIs&#10;eBLfeByasa02k26SrfXfG0HY23x8z5nMWlOJhpwvLSvodRMQxJnVJecK9rufzhCED8gaK8uk4E4e&#10;ZtP3twmm2t54Q8025CKGsE9RQRFCnUrps4IM+q6tiSN3ts5giNDlUju8xXBTya8k6UuDJceGAmta&#10;FJRdt39GwVKvLqG+/K7v30dTHfruNBg1J6U+P9r5GESgNvyLX+6ljvOHPXg+Ey+Q0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xLia8IAAADcAAAADwAAAAAAAAAAAAAA&#10;AAChAgAAZHJzL2Rvd25yZXYueG1sUEsFBgAAAAAEAAQA+QAAAJADAAAAAA==&#10;" strokecolor="#002060" strokeweight="2.25pt">
                  <v:stroke joinstyle="miter"/>
                </v:line>
                <v:line id="直線接點 182" o:spid="_x0000_s1033" style="position:absolute;visibility:visible;mso-wrap-style:square" from="17756,0" to="20949,1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B8HMMAAADcAAAADwAAAGRycy9kb3ducmV2LnhtbERPS2sCMRC+F/ofwhR6q9la0HXdKEUo&#10;eCrVVvE4bMZ9uJmsSbqu/94Ihd7m43tOvhxMK3pyvras4HWUgCAurK65VPDz/fGSgvABWWNrmRRc&#10;ycNy8fiQY6bthTfUb0MpYgj7DBVUIXSZlL6oyKAf2Y44ckfrDIYIXSm1w0sMN60cJ8lEGqw5NlTY&#10;0aqi4rT9NQrW+rMJXXP+ur7tTbubuMN01h+Uen4a3ucgAg3hX/znXus4Px3D/Zl4gV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AfBzDAAAA3AAAAA8AAAAAAAAAAAAA&#10;AAAAoQIAAGRycy9kb3ducmV2LnhtbFBLBQYAAAAABAAEAPkAAACRAwAAAAA=&#10;" strokecolor="#002060" strokeweight="2.25pt">
                  <v:stroke joinstyle="miter"/>
                </v:line>
                <v:line id="直線接點 183" o:spid="_x0000_s1034" style="position:absolute;flip:x;visibility:visible;mso-wrap-style:square" from="13848,0" to="17932,1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2oucQAAADcAAAADwAAAGRycy9kb3ducmV2LnhtbERPTWvCQBC9C/0PyxR6000rSoiu0pYq&#10;6kEwevE2Zsckmp1Ns6vGf98tCN7m8T5nPG1NJa7UuNKygvdeBII4s7rkXMFuO+vGIJxH1lhZJgV3&#10;cjCdvHTGmGh74w1dU5+LEMIuQQWF93UipcsKMuh6tiYO3NE2Bn2ATS51g7cQbir5EUVDabDk0FBg&#10;Td8FZef0YhSkg+U53i+Gh/5pNVj+zH+ry9d6ptTba/s5AuGp9U/xw73QYX7ch/9nwgVy8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ai5xAAAANwAAAAPAAAAAAAAAAAA&#10;AAAAAKECAABkcnMvZG93bnJldi54bWxQSwUGAAAAAAQABAD5AAAAkgMAAAAA&#10;" strokecolor="#002060" strokeweight="2.25pt">
                  <v:stroke joinstyle="miter"/>
                </v:line>
              </v:group>
            </w:pict>
          </mc:Fallback>
        </mc:AlternateContent>
      </w:r>
    </w:p>
    <w:p w:rsidR="00E02F37" w:rsidRPr="00E02F37" w:rsidRDefault="008C4AA0" w:rsidP="00E02F37">
      <w:pPr>
        <w:tabs>
          <w:tab w:val="left" w:pos="5918"/>
        </w:tabs>
        <w:jc w:val="both"/>
        <w:rPr>
          <w:color w:val="000000"/>
          <w:kern w:val="0"/>
          <w:sz w:val="22"/>
          <w:szCs w:val="22"/>
        </w:rPr>
      </w:pPr>
      <w:r>
        <w:rPr>
          <w:noProof/>
        </w:rPr>
        <mc:AlternateContent>
          <mc:Choice Requires="wps">
            <w:drawing>
              <wp:anchor distT="0" distB="0" distL="114299" distR="114299" simplePos="0" relativeHeight="251679744" behindDoc="0" locked="0" layoutInCell="1" allowOverlap="1">
                <wp:simplePos x="0" y="0"/>
                <wp:positionH relativeFrom="column">
                  <wp:posOffset>101599</wp:posOffset>
                </wp:positionH>
                <wp:positionV relativeFrom="paragraph">
                  <wp:posOffset>25400</wp:posOffset>
                </wp:positionV>
                <wp:extent cx="0" cy="3743960"/>
                <wp:effectExtent l="19050" t="0" r="19050" b="27940"/>
                <wp:wrapNone/>
                <wp:docPr id="180" name="直線接點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743960"/>
                        </a:xfrm>
                        <a:prstGeom prst="line">
                          <a:avLst/>
                        </a:prstGeom>
                        <a:noFill/>
                        <a:ln w="28575" cap="flat" cmpd="sng" algn="ctr">
                          <a:solidFill>
                            <a:srgbClr val="00206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F620545" id="直線接點 180" o:spid="_x0000_s1026" style="position:absolute;z-index:2516797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8pt,2pt" to="8pt,29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" strokecolor="#002060" strokeweight="2.25pt">
                <v:stroke joinstyle="miter"/>
                <o:lock v:ext="edit" shapetype="f"/>
              </v:line>
            </w:pict>
          </mc:Fallback>
        </mc:AlternateContent>
      </w:r>
      <w:r>
        <w:rPr>
          <w:noProof/>
        </w:rPr>
        <mc:AlternateContent>
          <mc:Choice Requires="wpg">
            <w:drawing>
              <wp:anchor distT="0" distB="0" distL="114300" distR="114300" simplePos="0" relativeHeight="251675648" behindDoc="0" locked="0" layoutInCell="1" allowOverlap="1">
                <wp:simplePos x="0" y="0"/>
                <wp:positionH relativeFrom="margin">
                  <wp:align>left</wp:align>
                </wp:positionH>
                <wp:positionV relativeFrom="paragraph">
                  <wp:posOffset>12065</wp:posOffset>
                </wp:positionV>
                <wp:extent cx="2448560" cy="1865630"/>
                <wp:effectExtent l="0" t="0" r="8890" b="1270"/>
                <wp:wrapNone/>
                <wp:docPr id="141" name="群組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48560" cy="1865630"/>
                          <a:chOff x="-24216" y="63320"/>
                          <a:chExt cx="1864690" cy="1486224"/>
                        </a:xfrm>
                      </wpg:grpSpPr>
                      <pic:pic xmlns:pic="http://schemas.openxmlformats.org/drawingml/2006/picture">
                        <pic:nvPicPr>
                          <pic:cNvPr id="139" name="圖片 139"/>
                          <pic:cNvPicPr>
                            <a:picLocks noChangeAspect="1"/>
                          </pic:cNvPicPr>
                        </pic:nvPicPr>
                        <pic:blipFill rotWithShape="1">
                          <a:blip r:embed="rId39">
                            <a:extLst>
                              <a:ext uri="{28A0092B-C50C-407E-A947-70E740481C1C}">
                                <a14:useLocalDpi xmlns:a14="http://schemas.microsoft.com/office/drawing/2010/main" val="0"/>
                              </a:ext>
                            </a:extLst>
                          </a:blip>
                          <a:srcRect t="2678" b="547"/>
                          <a:stretch/>
                        </pic:blipFill>
                        <pic:spPr bwMode="auto">
                          <a:xfrm>
                            <a:off x="85969" y="113977"/>
                            <a:ext cx="1754505" cy="1435567"/>
                          </a:xfrm>
                          <a:prstGeom prst="rect">
                            <a:avLst/>
                          </a:prstGeom>
                          <a:noFill/>
                          <a:ln>
                            <a:noFill/>
                          </a:ln>
                          <a:extLst>
                            <a:ext uri="{53640926-AAD7-44D8-BBD7-CCE9431645EC}">
                              <a14:shadowObscured xmlns:a14="http://schemas.microsoft.com/office/drawing/2010/main"/>
                            </a:ext>
                          </a:extLst>
                        </pic:spPr>
                      </pic:pic>
                      <wps:wsp>
                        <wps:cNvPr id="140" name="文字方塊 140"/>
                        <wps:cNvSpPr txBox="1"/>
                        <wps:spPr>
                          <a:xfrm>
                            <a:off x="-24216" y="63320"/>
                            <a:ext cx="625475" cy="320675"/>
                          </a:xfrm>
                          <a:prstGeom prst="rect">
                            <a:avLst/>
                          </a:prstGeom>
                          <a:noFill/>
                          <a:ln w="6350">
                            <a:noFill/>
                          </a:ln>
                          <a:effectLst/>
                        </wps:spPr>
                        <wps:txbx>
                          <w:txbxContent>
                            <w:p w:rsidR="00EA6A97" w:rsidRPr="00F62AAF" w:rsidRDefault="00EA6A97" w:rsidP="00E02F37">
                              <w:pPr>
                                <w:jc w:val="center"/>
                                <w:rPr>
                                  <w:b/>
                                  <w:color w:val="0070C0"/>
                                </w:rPr>
                              </w:pPr>
                              <w:r w:rsidRPr="00F62AAF">
                                <w:rPr>
                                  <w:b/>
                                  <w:color w:val="0070C0"/>
                                </w:rPr>
                                <w:t>TG7-1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群組 141" o:spid="_x0000_s1067" style="position:absolute;left:0;text-align:left;margin-left:0;margin-top:.95pt;width:192.8pt;height:146.9pt;z-index:251675648;mso-position-horizontal:left;mso-position-horizontal-relative:margin;mso-width-relative:margin;mso-height-relative:margin" coordorigin="-242,633" coordsize="18646,1486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">
                <v:shape id="圖片 139" o:spid="_x0000_s1068" type="#_x0000_t75" style="position:absolute;left:859;top:1139;width:17545;height:143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LdqYfAAAAA3AAAAA8AAABkcnMvZG93bnJldi54bWxET99rwjAQfhf2P4Qb7E1THYirRhnDwfZo&#10;rXs+m7MpNpeSxNr990YQfLuP7+etNoNtRU8+NI4VTCcZCOLK6YZrBeX+e7wAESKyxtYxKfinAJv1&#10;y2iFuXZX3lFfxFqkEA45KjAxdrmUoTJkMUxcR5y4k/MWY4K+ltrjNYXbVs6ybC4tNpwaDHb0Zag6&#10;FxerYHccikWPM5P10z//a2R56MxWqbfX4XMJItIQn+KH+0en+e8fcH8mXSDXN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st2ph8AAAADcAAAADwAAAAAAAAAAAAAAAACfAgAA&#10;ZHJzL2Rvd25yZXYueG1sUEsFBgAAAAAEAAQA9wAAAIwDAAAAAA==&#10;">
                  <v:imagedata r:id="rId40" o:title="" croptop="1755f" cropbottom="358f"/>
                  <v:path arrowok="t"/>
                </v:shape>
                <v:shape id="文字方塊 140" o:spid="_x0000_s1069" type="#_x0000_t202" style="position:absolute;left:-242;top:633;width:6254;height:3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w8YA&#10;AADcAAAADwAAAGRycy9kb3ducmV2LnhtbESPQWvCQBCF7wX/wzKCt7pRtEh0FQlIRdqD1ou3MTsm&#10;wexszG419dd3DoXeZnhv3vtmsepcre7UhsqzgdEwAUWce1txYeD4tXmdgQoR2WLtmQz8UIDVsvey&#10;wNT6B+/pfoiFkhAOKRooY2xSrUNeksMw9A2xaBffOoyytoW2LT4k3NV6nCRv2mHF0lBiQ1lJ+fXw&#10;7Qzsss0n7s9jN3vW2fvHZd3cjqepMYN+t56DitTFf/Pf9dYK/kTw5RmZ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zw8YAAADcAAAADwAAAAAAAAAAAAAAAACYAgAAZHJz&#10;L2Rvd25yZXYueG1sUEsFBgAAAAAEAAQA9QAAAIsDAAAAAA==&#10;" filled="f" stroked="f" strokeweight=".5pt">
                  <v:textbox>
                    <w:txbxContent>
                      <w:p w:rsidR="00EA6A97" w:rsidRPr="00F62AAF" w:rsidRDefault="00EA6A97" w:rsidP="00E02F37">
                        <w:pPr>
                          <w:jc w:val="center"/>
                          <w:rPr>
                            <w:b/>
                            <w:color w:val="0070C0"/>
                          </w:rPr>
                        </w:pPr>
                        <w:r w:rsidRPr="00F62AAF">
                          <w:rPr>
                            <w:b/>
                            <w:color w:val="0070C0"/>
                          </w:rPr>
                          <w:t>TG7-1</w:t>
                        </w:r>
                      </w:p>
                    </w:txbxContent>
                  </v:textbox>
                </v:shape>
                <w10:wrap anchorx="margin"/>
              </v:group>
            </w:pict>
          </mc:Fallback>
        </mc:AlternateContent>
      </w:r>
      <w:r w:rsidR="00E02F37" w:rsidRPr="00E02F37">
        <w:rPr>
          <w:color w:val="000000"/>
          <w:kern w:val="0"/>
          <w:sz w:val="22"/>
          <w:szCs w:val="22"/>
        </w:rPr>
        <w:tab/>
      </w: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tabs>
          <w:tab w:val="left" w:pos="4520"/>
        </w:tabs>
        <w:jc w:val="both"/>
        <w:rPr>
          <w:color w:val="000000"/>
          <w:kern w:val="0"/>
          <w:sz w:val="22"/>
          <w:szCs w:val="22"/>
        </w:rPr>
      </w:pPr>
      <w:r w:rsidRPr="00E02F37">
        <w:rPr>
          <w:color w:val="000000"/>
          <w:kern w:val="0"/>
          <w:sz w:val="22"/>
          <w:szCs w:val="22"/>
        </w:rPr>
        <w:tab/>
      </w:r>
    </w:p>
    <w:p w:rsidR="00E02F37" w:rsidRPr="00E02F37" w:rsidRDefault="00E02F37" w:rsidP="00E02F37">
      <w:pPr>
        <w:tabs>
          <w:tab w:val="left" w:pos="5293"/>
        </w:tabs>
        <w:jc w:val="both"/>
        <w:rPr>
          <w:color w:val="000000"/>
          <w:kern w:val="0"/>
          <w:sz w:val="22"/>
          <w:szCs w:val="22"/>
        </w:rPr>
      </w:pPr>
      <w:r w:rsidRPr="00E02F37">
        <w:rPr>
          <w:color w:val="000000"/>
          <w:kern w:val="0"/>
          <w:sz w:val="22"/>
          <w:szCs w:val="22"/>
        </w:rPr>
        <w:tab/>
      </w:r>
    </w:p>
    <w:p w:rsidR="00E02F37" w:rsidRPr="00E02F37" w:rsidRDefault="00E02F37" w:rsidP="00E02F37">
      <w:pPr>
        <w:tabs>
          <w:tab w:val="left" w:pos="3488"/>
          <w:tab w:val="left" w:pos="10055"/>
        </w:tabs>
        <w:jc w:val="both"/>
        <w:rPr>
          <w:color w:val="000000"/>
          <w:kern w:val="0"/>
          <w:sz w:val="22"/>
          <w:szCs w:val="22"/>
        </w:rPr>
      </w:pPr>
      <w:r w:rsidRPr="00E02F37">
        <w:rPr>
          <w:color w:val="000000"/>
          <w:kern w:val="0"/>
          <w:sz w:val="22"/>
          <w:szCs w:val="22"/>
        </w:rPr>
        <w:tab/>
      </w:r>
      <w:r w:rsidRPr="00E02F37">
        <w:rPr>
          <w:color w:val="000000"/>
          <w:kern w:val="0"/>
          <w:sz w:val="22"/>
          <w:szCs w:val="22"/>
        </w:rPr>
        <w:tab/>
      </w:r>
    </w:p>
    <w:p w:rsidR="00E02F37" w:rsidRPr="00E02F37" w:rsidRDefault="00E02F37" w:rsidP="00E02F37">
      <w:pPr>
        <w:tabs>
          <w:tab w:val="left" w:pos="4151"/>
        </w:tabs>
        <w:jc w:val="both"/>
        <w:rPr>
          <w:color w:val="000000"/>
          <w:kern w:val="0"/>
          <w:sz w:val="22"/>
          <w:szCs w:val="22"/>
        </w:rPr>
      </w:pPr>
      <w:r w:rsidRPr="00E02F37">
        <w:rPr>
          <w:color w:val="000000"/>
          <w:kern w:val="0"/>
          <w:sz w:val="22"/>
          <w:szCs w:val="22"/>
        </w:rPr>
        <w:tab/>
      </w:r>
    </w:p>
    <w:p w:rsidR="00E02F37" w:rsidRPr="00E02F37" w:rsidRDefault="00E02F37" w:rsidP="00E02F37">
      <w:pPr>
        <w:jc w:val="both"/>
        <w:rPr>
          <w:color w:val="000000"/>
          <w:kern w:val="0"/>
          <w:sz w:val="22"/>
          <w:szCs w:val="22"/>
        </w:rPr>
      </w:pPr>
    </w:p>
    <w:p w:rsidR="00E02F37" w:rsidRPr="00E02F37" w:rsidRDefault="008C4AA0" w:rsidP="00E02F37">
      <w:pPr>
        <w:jc w:val="both"/>
        <w:rPr>
          <w:color w:val="000000"/>
          <w:kern w:val="0"/>
          <w:sz w:val="22"/>
          <w:szCs w:val="22"/>
        </w:rPr>
      </w:pPr>
      <w:r>
        <w:rPr>
          <w:noProof/>
        </w:rPr>
        <w:drawing>
          <wp:anchor distT="0" distB="0" distL="114300" distR="114300" simplePos="0" relativeHeight="251607040" behindDoc="0" locked="0" layoutInCell="1" allowOverlap="1">
            <wp:simplePos x="0" y="0"/>
            <wp:positionH relativeFrom="column">
              <wp:posOffset>2496185</wp:posOffset>
            </wp:positionH>
            <wp:positionV relativeFrom="paragraph">
              <wp:posOffset>99060</wp:posOffset>
            </wp:positionV>
            <wp:extent cx="2297430" cy="1788795"/>
            <wp:effectExtent l="0" t="0" r="7620" b="1905"/>
            <wp:wrapNone/>
            <wp:docPr id="495"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3"/>
                    <pic:cNvPicPr>
                      <a:picLocks noChangeAspect="1" noChangeArrowheads="1"/>
                    </pic:cNvPicPr>
                  </pic:nvPicPr>
                  <pic:blipFill>
                    <a:blip r:embed="rId41">
                      <a:extLst>
                        <a:ext uri="{28A0092B-C50C-407E-A947-70E740481C1C}">
                          <a14:useLocalDpi xmlns:a14="http://schemas.microsoft.com/office/drawing/2010/main" val="0"/>
                        </a:ext>
                      </a:extLst>
                    </a:blip>
                    <a:srcRect t="23865" r="21243" b="803"/>
                    <a:stretch>
                      <a:fillRect/>
                    </a:stretch>
                  </pic:blipFill>
                  <pic:spPr bwMode="auto">
                    <a:xfrm>
                      <a:off x="0" y="0"/>
                      <a:ext cx="2297430" cy="17887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7696" behindDoc="0" locked="0" layoutInCell="1" allowOverlap="1">
                <wp:simplePos x="0" y="0"/>
                <wp:positionH relativeFrom="column">
                  <wp:posOffset>2366010</wp:posOffset>
                </wp:positionH>
                <wp:positionV relativeFrom="paragraph">
                  <wp:posOffset>42545</wp:posOffset>
                </wp:positionV>
                <wp:extent cx="821055" cy="402590"/>
                <wp:effectExtent l="0" t="0" r="0" b="0"/>
                <wp:wrapNone/>
                <wp:docPr id="151" name="文字方塊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1055" cy="402590"/>
                        </a:xfrm>
                        <a:prstGeom prst="rect">
                          <a:avLst/>
                        </a:prstGeom>
                        <a:noFill/>
                        <a:ln w="6350">
                          <a:noFill/>
                        </a:ln>
                        <a:effectLst/>
                      </wps:spPr>
                      <wps:txbx>
                        <w:txbxContent>
                          <w:p w:rsidR="00EA6A97" w:rsidRPr="00F62AAF" w:rsidRDefault="00EA6A97" w:rsidP="00E02F37">
                            <w:pPr>
                              <w:jc w:val="center"/>
                              <w:rPr>
                                <w:b/>
                                <w:color w:val="0070C0"/>
                              </w:rPr>
                            </w:pPr>
                            <w:r w:rsidRPr="00F62AAF">
                              <w:rPr>
                                <w:b/>
                                <w:color w:val="0070C0"/>
                              </w:rPr>
                              <w:t>TG7-4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文字方塊 151" o:spid="_x0000_s1070" type="#_x0000_t202" style="position:absolute;left:0;text-align:left;margin-left:186.3pt;margin-top:3.35pt;width:64.65pt;height:31.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" filled="f" stroked="f" strokeweight=".5pt">
                <v:path arrowok="t"/>
                <v:textbox>
                  <w:txbxContent>
                    <w:p w:rsidR="00EA6A97" w:rsidRPr="00F62AAF" w:rsidRDefault="00EA6A97" w:rsidP="00E02F37">
                      <w:pPr>
                        <w:jc w:val="center"/>
                        <w:rPr>
                          <w:b/>
                          <w:color w:val="0070C0"/>
                        </w:rPr>
                      </w:pPr>
                      <w:r w:rsidRPr="00F62AAF">
                        <w:rPr>
                          <w:b/>
                          <w:color w:val="0070C0"/>
                        </w:rPr>
                        <w:t>TG7-4</w:t>
                      </w:r>
                    </w:p>
                  </w:txbxContent>
                </v:textbox>
              </v:shape>
            </w:pict>
          </mc:Fallback>
        </mc:AlternateContent>
      </w:r>
      <w:r>
        <w:rPr>
          <w:noProof/>
        </w:rPr>
        <mc:AlternateContent>
          <mc:Choice Requires="wpg">
            <w:drawing>
              <wp:anchor distT="0" distB="0" distL="114300" distR="114300" simplePos="0" relativeHeight="251676672" behindDoc="0" locked="0" layoutInCell="1" allowOverlap="1">
                <wp:simplePos x="0" y="0"/>
                <wp:positionH relativeFrom="margin">
                  <wp:align>left</wp:align>
                </wp:positionH>
                <wp:positionV relativeFrom="paragraph">
                  <wp:posOffset>10160</wp:posOffset>
                </wp:positionV>
                <wp:extent cx="2445385" cy="1870710"/>
                <wp:effectExtent l="0" t="0" r="0" b="0"/>
                <wp:wrapNone/>
                <wp:docPr id="147" name="群組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45385" cy="1870710"/>
                          <a:chOff x="0" y="0"/>
                          <a:chExt cx="2445633" cy="1871152"/>
                        </a:xfrm>
                      </wpg:grpSpPr>
                      <pic:pic xmlns:pic="http://schemas.openxmlformats.org/drawingml/2006/picture">
                        <pic:nvPicPr>
                          <pic:cNvPr id="145" name="圖片 145"/>
                          <pic:cNvPicPr>
                            <a:picLocks noChangeAspect="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143123" y="71562"/>
                            <a:ext cx="2302510" cy="1799590"/>
                          </a:xfrm>
                          <a:prstGeom prst="rect">
                            <a:avLst/>
                          </a:prstGeom>
                          <a:noFill/>
                          <a:ln>
                            <a:noFill/>
                          </a:ln>
                        </pic:spPr>
                      </pic:pic>
                      <wps:wsp>
                        <wps:cNvPr id="146" name="文字方塊 146"/>
                        <wps:cNvSpPr txBox="1"/>
                        <wps:spPr>
                          <a:xfrm>
                            <a:off x="0" y="0"/>
                            <a:ext cx="821323" cy="402537"/>
                          </a:xfrm>
                          <a:prstGeom prst="rect">
                            <a:avLst/>
                          </a:prstGeom>
                          <a:noFill/>
                          <a:ln w="6350">
                            <a:noFill/>
                          </a:ln>
                          <a:effectLst/>
                        </wps:spPr>
                        <wps:txbx>
                          <w:txbxContent>
                            <w:p w:rsidR="00EA6A97" w:rsidRPr="00F62AAF" w:rsidRDefault="00EA6A97" w:rsidP="00E02F37">
                              <w:pPr>
                                <w:jc w:val="center"/>
                                <w:rPr>
                                  <w:b/>
                                  <w:color w:val="0070C0"/>
                                </w:rPr>
                              </w:pPr>
                              <w:r w:rsidRPr="00F62AAF">
                                <w:rPr>
                                  <w:b/>
                                  <w:color w:val="0070C0"/>
                                </w:rPr>
                                <w:t>TG7-3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群組 147" o:spid="_x0000_s1071" style="position:absolute;left:0;text-align:left;margin-left:0;margin-top:.8pt;width:192.55pt;height:147.3pt;z-index:251676672;mso-position-horizontal:left;mso-position-horizontal-relative:margin" coordsize="24456,1871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">
                <v:shape id="圖片 145" o:spid="_x0000_s1072" type="#_x0000_t75" style="position:absolute;left:1431;top:715;width:23025;height:179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dXdV/AAAAA3AAAAA8AAABkcnMvZG93bnJldi54bWxET02LwjAQvS/4H8II3tbU1RWpRqmFBb25&#10;KuJxaMa22ExKE23990YQvM3jfc5i1ZlK3KlxpWUFo2EEgjizuuRcwfHw9z0D4TyyxsoyKXiQg9Wy&#10;97XAWNuW/+m+97kIIexiVFB4X8dSuqwgg25oa+LAXWxj0AfY5FI32IZwU8mfKJpKgyWHhgJrSgvK&#10;rvubUZDy6WHbya5MbttxOk70ebddW6UG/S6Zg/DU+Y/47d7oMH/yC69nwgVy+QQ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x1d1X8AAAADcAAAADwAAAAAAAAAAAAAAAACfAgAA&#10;ZHJzL2Rvd25yZXYueG1sUEsFBgAAAAAEAAQA9wAAAIwDAAAAAA==&#10;">
                  <v:imagedata r:id="rId43" o:title=""/>
                  <v:path arrowok="t"/>
                </v:shape>
                <v:shape id="文字方塊 146" o:spid="_x0000_s1073" type="#_x0000_t202" style="position:absolute;width:8213;height:40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uOLMUA&#10;AADcAAAADwAAAGRycy9kb3ducmV2LnhtbERPS2vCQBC+F/wPyxR6q5uGKiF1FQmIpdSDj0tv0+yY&#10;hO7OxuwaU3+9Wyh4m4/vObPFYI3oqfONYwUv4wQEcel0w5WCw371nIHwAVmjcUwKfsnDYj56mGGu&#10;3YW31O9CJWII+xwV1CG0uZS+rMmiH7uWOHJH11kMEXaV1B1eYrg1Mk2SqbTYcGyosaWipvJnd7YK&#10;PorVBrffqc2uplh/Hpft6fA1UerpcVi+gQg0hLv43/2u4/zXKfw9Ey+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W44sxQAAANwAAAAPAAAAAAAAAAAAAAAAAJgCAABkcnMv&#10;ZG93bnJldi54bWxQSwUGAAAAAAQABAD1AAAAigMAAAAA&#10;" filled="f" stroked="f" strokeweight=".5pt">
                  <v:textbox>
                    <w:txbxContent>
                      <w:p w:rsidR="00EA6A97" w:rsidRPr="00F62AAF" w:rsidRDefault="00EA6A97" w:rsidP="00E02F37">
                        <w:pPr>
                          <w:jc w:val="center"/>
                          <w:rPr>
                            <w:b/>
                            <w:color w:val="0070C0"/>
                          </w:rPr>
                        </w:pPr>
                        <w:r w:rsidRPr="00F62AAF">
                          <w:rPr>
                            <w:b/>
                            <w:color w:val="0070C0"/>
                          </w:rPr>
                          <w:t>TG7-3</w:t>
                        </w:r>
                      </w:p>
                    </w:txbxContent>
                  </v:textbox>
                </v:shape>
                <w10:wrap anchorx="margin"/>
              </v:group>
            </w:pict>
          </mc:Fallback>
        </mc:AlternateContent>
      </w:r>
    </w:p>
    <w:p w:rsidR="00E02F37" w:rsidRPr="00E02F37" w:rsidRDefault="008C4AA0" w:rsidP="00E02F37">
      <w:pPr>
        <w:tabs>
          <w:tab w:val="left" w:pos="8277"/>
        </w:tabs>
        <w:jc w:val="both"/>
        <w:rPr>
          <w:color w:val="000000"/>
          <w:kern w:val="0"/>
          <w:sz w:val="22"/>
          <w:szCs w:val="22"/>
        </w:rPr>
        <w:sectPr w:rsidR="00E02F37" w:rsidRPr="00E02F37" w:rsidSect="00E02F37">
          <w:pgSz w:w="16838" w:h="11906" w:orient="landscape"/>
          <w:pgMar w:top="1134" w:right="1134" w:bottom="1134" w:left="1134" w:header="851" w:footer="992" w:gutter="0"/>
          <w:cols w:space="425"/>
          <w:docGrid w:type="lines" w:linePitch="360"/>
        </w:sectPr>
      </w:pPr>
      <w:r>
        <w:rPr>
          <w:noProof/>
        </w:rPr>
        <mc:AlternateContent>
          <mc:Choice Requires="wps">
            <w:drawing>
              <wp:anchor distT="0" distB="0" distL="114300" distR="114300" simplePos="0" relativeHeight="251703296" behindDoc="0" locked="0" layoutInCell="1" allowOverlap="1">
                <wp:simplePos x="0" y="0"/>
                <wp:positionH relativeFrom="column">
                  <wp:posOffset>4994275</wp:posOffset>
                </wp:positionH>
                <wp:positionV relativeFrom="paragraph">
                  <wp:posOffset>216535</wp:posOffset>
                </wp:positionV>
                <wp:extent cx="4076700" cy="1542415"/>
                <wp:effectExtent l="0" t="0" r="0" b="635"/>
                <wp:wrapNone/>
                <wp:docPr id="510" name="文字方塊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6700" cy="1542415"/>
                        </a:xfrm>
                        <a:prstGeom prst="rect">
                          <a:avLst/>
                        </a:prstGeom>
                        <a:solidFill>
                          <a:sysClr val="window" lastClr="FFFFFF"/>
                        </a:solidFill>
                        <a:ln w="6350">
                          <a:noFill/>
                        </a:ln>
                        <a:effectLst/>
                      </wps:spPr>
                      <wps:txbx>
                        <w:txbxContent>
                          <w:p w:rsidR="00EA6A97" w:rsidRPr="00587F4F" w:rsidRDefault="00EA6A97" w:rsidP="00E02F37">
                            <w:pPr>
                              <w:ind w:left="566" w:hangingChars="236" w:hanging="566"/>
                              <w:jc w:val="both"/>
                              <w:rPr>
                                <w:rFonts w:eastAsia="標楷體"/>
                              </w:rPr>
                            </w:pPr>
                            <w:r w:rsidRPr="00587F4F">
                              <w:rPr>
                                <w:rFonts w:eastAsia="標楷體"/>
                              </w:rPr>
                              <w:t>圖七、</w:t>
                            </w:r>
                            <w:r w:rsidRPr="00587F4F">
                              <w:rPr>
                                <w:rFonts w:eastAsia="標楷體"/>
                                <w:color w:val="000000"/>
                                <w:kern w:val="0"/>
                              </w:rPr>
                              <w:t>利用</w:t>
                            </w:r>
                            <w:r w:rsidRPr="00587F4F">
                              <w:rPr>
                                <w:rFonts w:eastAsia="標楷體"/>
                                <w:color w:val="000000"/>
                                <w:kern w:val="0"/>
                              </w:rPr>
                              <w:t>GENELAND</w:t>
                            </w:r>
                            <w:r w:rsidRPr="00587F4F">
                              <w:rPr>
                                <w:rFonts w:eastAsia="標楷體"/>
                                <w:color w:val="000000"/>
                                <w:kern w:val="0"/>
                              </w:rPr>
                              <w:t>分群分析</w:t>
                            </w:r>
                            <w:r w:rsidRPr="00587F4F">
                              <w:rPr>
                                <w:rFonts w:eastAsia="標楷體"/>
                              </w:rPr>
                              <w:t>對遺傳分布及地理分布進行</w:t>
                            </w:r>
                            <w:r w:rsidRPr="00587F4F">
                              <w:rPr>
                                <w:rFonts w:eastAsia="標楷體"/>
                                <w:color w:val="000000"/>
                                <w:kern w:val="0"/>
                              </w:rPr>
                              <w:t>全樣本分析下之族群</w:t>
                            </w:r>
                            <w:r w:rsidRPr="00587F4F">
                              <w:rPr>
                                <w:rFonts w:eastAsia="標楷體"/>
                              </w:rPr>
                              <w:t>結構分析之分群分布</w:t>
                            </w:r>
                            <w:r>
                              <w:rPr>
                                <w:rFonts w:eastAsia="標楷體" w:hint="eastAsia"/>
                              </w:rPr>
                              <w:t>熱點</w:t>
                            </w:r>
                            <w:r w:rsidRPr="00587F4F">
                              <w:rPr>
                                <w:rFonts w:eastAsia="標楷體"/>
                              </w:rPr>
                              <w:t>圖</w:t>
                            </w:r>
                            <w:r w:rsidRPr="00587F4F">
                              <w:rPr>
                                <w:rFonts w:eastAsia="標楷體"/>
                              </w:rPr>
                              <w:t>(K=7)</w:t>
                            </w:r>
                            <w:r w:rsidRPr="00587F4F">
                              <w:rPr>
                                <w:rFonts w:eastAsia="標楷體"/>
                              </w:rPr>
                              <w:t>。</w:t>
                            </w:r>
                            <w:r w:rsidRPr="00587F4F">
                              <w:rPr>
                                <w:rFonts w:eastAsia="標楷體"/>
                              </w:rPr>
                              <w:t>TG-7-1~TG-7-7</w:t>
                            </w:r>
                            <w:r w:rsidRPr="00587F4F">
                              <w:rPr>
                                <w:rFonts w:eastAsia="標楷體"/>
                              </w:rPr>
                              <w:t>為此分群結果下之各分群結果的基因型代碼</w:t>
                            </w:r>
                            <w:r>
                              <w:rPr>
                                <w:rFonts w:eastAsia="標楷體"/>
                              </w:rPr>
                              <w:t>。</w:t>
                            </w:r>
                            <w:r w:rsidRPr="0090549B">
                              <w:rPr>
                                <w:rFonts w:eastAsia="標楷體"/>
                              </w:rPr>
                              <w:t>黃白色區域為該群或亞群之主要分布</w:t>
                            </w:r>
                            <w:r>
                              <w:rPr>
                                <w:rFonts w:eastAsia="標楷體" w:hint="eastAsia"/>
                              </w:rPr>
                              <w:t>的</w:t>
                            </w:r>
                            <w:r w:rsidRPr="0090549B">
                              <w:rPr>
                                <w:rFonts w:eastAsia="標楷體"/>
                              </w:rPr>
                              <w:t>地理區，紅色區域為無分布或分布較少的地理區</w:t>
                            </w:r>
                            <w:r>
                              <w:rPr>
                                <w:rFonts w:eastAsia="標楷體"/>
                              </w:rPr>
                              <w:t>，綠色圓</w:t>
                            </w:r>
                            <w:r>
                              <w:rPr>
                                <w:rFonts w:eastAsia="標楷體" w:hint="eastAsia"/>
                              </w:rPr>
                              <w:t>圈</w:t>
                            </w:r>
                            <w:r>
                              <w:rPr>
                                <w:rFonts w:eastAsia="標楷體"/>
                              </w:rPr>
                              <w:t>為樣本</w:t>
                            </w:r>
                            <w:r w:rsidRPr="0090549B">
                              <w:rPr>
                                <w:rFonts w:eastAsia="標楷體"/>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510" o:spid="_x0000_s1074" type="#_x0000_t202" style="position:absolute;left:0;text-align:left;margin-left:393.25pt;margin-top:17.05pt;width:321pt;height:121.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" fillcolor="window" stroked="f" strokeweight=".5pt">
                <v:path arrowok="t"/>
                <v:textbox>
                  <w:txbxContent>
                    <w:p w:rsidR="00EA6A97" w:rsidRPr="00587F4F" w:rsidRDefault="00EA6A97" w:rsidP="00E02F37">
                      <w:pPr>
                        <w:ind w:left="566" w:hangingChars="236" w:hanging="566"/>
                        <w:jc w:val="both"/>
                        <w:rPr>
                          <w:rFonts w:eastAsia="標楷體"/>
                        </w:rPr>
                      </w:pPr>
                      <w:r w:rsidRPr="00587F4F">
                        <w:rPr>
                          <w:rFonts w:eastAsia="標楷體"/>
                        </w:rPr>
                        <w:t>圖七、</w:t>
                      </w:r>
                      <w:r w:rsidRPr="00587F4F">
                        <w:rPr>
                          <w:rFonts w:eastAsia="標楷體"/>
                          <w:color w:val="000000"/>
                          <w:kern w:val="0"/>
                        </w:rPr>
                        <w:t>利用</w:t>
                      </w:r>
                      <w:r w:rsidRPr="00587F4F">
                        <w:rPr>
                          <w:rFonts w:eastAsia="標楷體"/>
                          <w:color w:val="000000"/>
                          <w:kern w:val="0"/>
                        </w:rPr>
                        <w:t>GENELAND</w:t>
                      </w:r>
                      <w:r w:rsidRPr="00587F4F">
                        <w:rPr>
                          <w:rFonts w:eastAsia="標楷體"/>
                          <w:color w:val="000000"/>
                          <w:kern w:val="0"/>
                        </w:rPr>
                        <w:t>分群分析</w:t>
                      </w:r>
                      <w:r w:rsidRPr="00587F4F">
                        <w:rPr>
                          <w:rFonts w:eastAsia="標楷體"/>
                        </w:rPr>
                        <w:t>對遺傳分布及地理分布進行</w:t>
                      </w:r>
                      <w:r w:rsidRPr="00587F4F">
                        <w:rPr>
                          <w:rFonts w:eastAsia="標楷體"/>
                          <w:color w:val="000000"/>
                          <w:kern w:val="0"/>
                        </w:rPr>
                        <w:t>全樣本分析下之族群</w:t>
                      </w:r>
                      <w:r w:rsidRPr="00587F4F">
                        <w:rPr>
                          <w:rFonts w:eastAsia="標楷體"/>
                        </w:rPr>
                        <w:t>結構分析之分群分布</w:t>
                      </w:r>
                      <w:r>
                        <w:rPr>
                          <w:rFonts w:eastAsia="標楷體" w:hint="eastAsia"/>
                        </w:rPr>
                        <w:t>熱點</w:t>
                      </w:r>
                      <w:r w:rsidRPr="00587F4F">
                        <w:rPr>
                          <w:rFonts w:eastAsia="標楷體"/>
                        </w:rPr>
                        <w:t>圖</w:t>
                      </w:r>
                      <w:r w:rsidRPr="00587F4F">
                        <w:rPr>
                          <w:rFonts w:eastAsia="標楷體"/>
                        </w:rPr>
                        <w:t>(K=7)</w:t>
                      </w:r>
                      <w:r w:rsidRPr="00587F4F">
                        <w:rPr>
                          <w:rFonts w:eastAsia="標楷體"/>
                        </w:rPr>
                        <w:t>。</w:t>
                      </w:r>
                      <w:r w:rsidRPr="00587F4F">
                        <w:rPr>
                          <w:rFonts w:eastAsia="標楷體"/>
                        </w:rPr>
                        <w:t>TG-7-1~TG-7-7</w:t>
                      </w:r>
                      <w:r w:rsidRPr="00587F4F">
                        <w:rPr>
                          <w:rFonts w:eastAsia="標楷體"/>
                        </w:rPr>
                        <w:t>為此分群結果下之各分群結果的基因型代碼</w:t>
                      </w:r>
                      <w:r>
                        <w:rPr>
                          <w:rFonts w:eastAsia="標楷體"/>
                        </w:rPr>
                        <w:t>。</w:t>
                      </w:r>
                      <w:r w:rsidRPr="0090549B">
                        <w:rPr>
                          <w:rFonts w:eastAsia="標楷體"/>
                        </w:rPr>
                        <w:t>黃白色區域為該群或亞群之主要分布</w:t>
                      </w:r>
                      <w:r>
                        <w:rPr>
                          <w:rFonts w:eastAsia="標楷體" w:hint="eastAsia"/>
                        </w:rPr>
                        <w:t>的</w:t>
                      </w:r>
                      <w:r w:rsidRPr="0090549B">
                        <w:rPr>
                          <w:rFonts w:eastAsia="標楷體"/>
                        </w:rPr>
                        <w:t>地理區，紅色區域為無分布或分布較少的地理區</w:t>
                      </w:r>
                      <w:r>
                        <w:rPr>
                          <w:rFonts w:eastAsia="標楷體"/>
                        </w:rPr>
                        <w:t>，綠色圓</w:t>
                      </w:r>
                      <w:r>
                        <w:rPr>
                          <w:rFonts w:eastAsia="標楷體" w:hint="eastAsia"/>
                        </w:rPr>
                        <w:t>圈</w:t>
                      </w:r>
                      <w:r>
                        <w:rPr>
                          <w:rFonts w:eastAsia="標楷體"/>
                        </w:rPr>
                        <w:t>為樣本</w:t>
                      </w:r>
                      <w:r w:rsidRPr="0090549B">
                        <w:rPr>
                          <w:rFonts w:eastAsia="標楷體"/>
                        </w:rPr>
                        <w:t>。</w:t>
                      </w:r>
                    </w:p>
                  </w:txbxContent>
                </v:textbox>
              </v:shape>
            </w:pict>
          </mc:Fallback>
        </mc:AlternateContent>
      </w:r>
      <w:r w:rsidR="00E02F37" w:rsidRPr="00E02F37">
        <w:rPr>
          <w:color w:val="000000"/>
          <w:kern w:val="0"/>
          <w:sz w:val="22"/>
          <w:szCs w:val="22"/>
        </w:rPr>
        <w:tab/>
      </w:r>
    </w:p>
    <w:p w:rsidR="00E02F37" w:rsidRPr="00E02F37" w:rsidRDefault="008C4AA0" w:rsidP="00E02F37">
      <w:pPr>
        <w:tabs>
          <w:tab w:val="left" w:pos="8277"/>
        </w:tabs>
        <w:jc w:val="both"/>
        <w:rPr>
          <w:color w:val="000000"/>
          <w:kern w:val="0"/>
          <w:sz w:val="22"/>
          <w:szCs w:val="22"/>
        </w:rPr>
      </w:pPr>
      <w:r>
        <w:rPr>
          <w:noProof/>
        </w:rPr>
        <w:lastRenderedPageBreak/>
        <mc:AlternateContent>
          <mc:Choice Requires="wpg">
            <w:drawing>
              <wp:anchor distT="0" distB="0" distL="114300" distR="114300" simplePos="0" relativeHeight="251599872" behindDoc="0" locked="0" layoutInCell="1" allowOverlap="1">
                <wp:simplePos x="0" y="0"/>
                <wp:positionH relativeFrom="column">
                  <wp:posOffset>565150</wp:posOffset>
                </wp:positionH>
                <wp:positionV relativeFrom="paragraph">
                  <wp:posOffset>-99060</wp:posOffset>
                </wp:positionV>
                <wp:extent cx="8002905" cy="5149850"/>
                <wp:effectExtent l="0" t="1905" r="0" b="1270"/>
                <wp:wrapNone/>
                <wp:docPr id="38" name="群組 2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02905" cy="5149850"/>
                          <a:chOff x="0" y="0"/>
                          <a:chExt cx="8002953" cy="5556610"/>
                        </a:xfrm>
                      </wpg:grpSpPr>
                      <wpg:grpSp>
                        <wpg:cNvPr id="39" name="群組 236"/>
                        <wpg:cNvGrpSpPr>
                          <a:grpSpLocks/>
                        </wpg:cNvGrpSpPr>
                        <wpg:grpSpPr bwMode="auto">
                          <a:xfrm>
                            <a:off x="0" y="69011"/>
                            <a:ext cx="7992050" cy="5487599"/>
                            <a:chOff x="0" y="0"/>
                            <a:chExt cx="7992050" cy="5487599"/>
                          </a:xfrm>
                        </wpg:grpSpPr>
                        <pic:pic xmlns:pic="http://schemas.openxmlformats.org/drawingml/2006/picture">
                          <pic:nvPicPr>
                            <pic:cNvPr id="40" name="圖片 212"/>
                            <pic:cNvPicPr>
                              <a:picLocks noChangeAspect="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2700068" y="1104181"/>
                              <a:ext cx="2593340" cy="1079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1" name="圖片 213"/>
                            <pic:cNvPicPr>
                              <a:picLocks noChangeAspect="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8626" y="1104181"/>
                              <a:ext cx="2569845" cy="1079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 name="圖片 215"/>
                            <pic:cNvPicPr>
                              <a:picLocks noChangeAspect="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5408762" y="8627"/>
                              <a:ext cx="2560955" cy="1079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3" name="圖片 216"/>
                            <pic:cNvPicPr>
                              <a:picLocks noChangeAspect="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2700068" y="0"/>
                              <a:ext cx="2578735" cy="1078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4" name="圖片 219"/>
                            <pic:cNvPicPr>
                              <a:picLocks noChangeAspect="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578100" cy="1079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5" name="圖片 220"/>
                            <pic:cNvPicPr>
                              <a:picLocks noChangeAspect="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5417389" y="1112808"/>
                              <a:ext cx="2564765" cy="1079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 name="圖片 221"/>
                            <pic:cNvPicPr>
                              <a:picLocks noChangeAspect="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17253" y="2208362"/>
                              <a:ext cx="2559685" cy="1079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 name="圖片 224"/>
                            <pic:cNvPicPr>
                              <a:picLocks noChangeAspect="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2708694" y="2208362"/>
                              <a:ext cx="2584450" cy="1079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8" name="圖片 225"/>
                            <pic:cNvPicPr>
                              <a:picLocks noChangeAspect="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5426015" y="2216989"/>
                              <a:ext cx="2566035" cy="1070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9" name="圖片 228"/>
                            <pic:cNvPicPr>
                              <a:picLocks noChangeAspect="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25879" y="3303918"/>
                              <a:ext cx="2560955" cy="1079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 name="圖片 229"/>
                            <pic:cNvPicPr>
                              <a:picLocks noChangeAspect="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2717321" y="3303918"/>
                              <a:ext cx="2587625" cy="1079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 name="圖片 230"/>
                            <pic:cNvPicPr>
                              <a:picLocks noChangeAspect="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5434641" y="3312544"/>
                              <a:ext cx="2556510" cy="1070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 name="圖片 231"/>
                            <pic:cNvPicPr>
                              <a:picLocks noChangeAspect="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34506" y="4408099"/>
                              <a:ext cx="2553970" cy="1079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3" name="圖片 232"/>
                            <pic:cNvPicPr>
                              <a:picLocks noChangeAspect="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2717321" y="4408099"/>
                              <a:ext cx="2596515" cy="1078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4" name="圖片 233"/>
                            <pic:cNvPicPr>
                              <a:picLocks noChangeAspect="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5443268" y="4408099"/>
                              <a:ext cx="2546985" cy="1078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5" name="文字方塊 234"/>
                        <wps:cNvSpPr txBox="1">
                          <a:spLocks noChangeArrowheads="1"/>
                        </wps:cNvSpPr>
                        <wps:spPr bwMode="auto">
                          <a:xfrm>
                            <a:off x="8626" y="0"/>
                            <a:ext cx="2568312" cy="401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5-1</w:t>
                              </w:r>
                            </w:p>
                          </w:txbxContent>
                        </wps:txbx>
                        <wps:bodyPr rot="0" vert="horz" wrap="square" lIns="91440" tIns="45720" rIns="91440" bIns="45720" anchor="t" anchorCtr="0" upright="1">
                          <a:noAutofit/>
                        </wps:bodyPr>
                      </wps:wsp>
                      <wps:wsp>
                        <wps:cNvPr id="56" name="文字方塊 237"/>
                        <wps:cNvSpPr txBox="1">
                          <a:spLocks noChangeArrowheads="1"/>
                        </wps:cNvSpPr>
                        <wps:spPr bwMode="auto">
                          <a:xfrm>
                            <a:off x="2708694" y="0"/>
                            <a:ext cx="2568312" cy="401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5-2</w:t>
                              </w:r>
                            </w:p>
                          </w:txbxContent>
                        </wps:txbx>
                        <wps:bodyPr rot="0" vert="horz" wrap="square" lIns="91440" tIns="45720" rIns="91440" bIns="45720" anchor="t" anchorCtr="0" upright="1">
                          <a:noAutofit/>
                        </wps:bodyPr>
                      </wps:wsp>
                      <wps:wsp>
                        <wps:cNvPr id="57" name="文字方塊 239"/>
                        <wps:cNvSpPr txBox="1">
                          <a:spLocks noChangeArrowheads="1"/>
                        </wps:cNvSpPr>
                        <wps:spPr bwMode="auto">
                          <a:xfrm>
                            <a:off x="8626" y="1078302"/>
                            <a:ext cx="2568312" cy="401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5-4</w:t>
                              </w:r>
                            </w:p>
                          </w:txbxContent>
                        </wps:txbx>
                        <wps:bodyPr rot="0" vert="horz" wrap="square" lIns="91440" tIns="45720" rIns="91440" bIns="45720" anchor="t" anchorCtr="0" upright="1">
                          <a:noAutofit/>
                        </wps:bodyPr>
                      </wps:wsp>
                      <wps:wsp>
                        <wps:cNvPr id="58" name="文字方塊 240"/>
                        <wps:cNvSpPr txBox="1">
                          <a:spLocks noChangeArrowheads="1"/>
                        </wps:cNvSpPr>
                        <wps:spPr bwMode="auto">
                          <a:xfrm>
                            <a:off x="2708694" y="1095555"/>
                            <a:ext cx="2568312" cy="401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5-5</w:t>
                              </w:r>
                            </w:p>
                          </w:txbxContent>
                        </wps:txbx>
                        <wps:bodyPr rot="0" vert="horz" wrap="square" lIns="91440" tIns="45720" rIns="91440" bIns="45720" anchor="t" anchorCtr="0" upright="1">
                          <a:noAutofit/>
                        </wps:bodyPr>
                      </wps:wsp>
                      <wps:wsp>
                        <wps:cNvPr id="59" name="文字方塊 241"/>
                        <wps:cNvSpPr txBox="1">
                          <a:spLocks noChangeArrowheads="1"/>
                        </wps:cNvSpPr>
                        <wps:spPr bwMode="auto">
                          <a:xfrm>
                            <a:off x="5426015" y="1121434"/>
                            <a:ext cx="2568312" cy="401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5-6</w:t>
                              </w:r>
                            </w:p>
                          </w:txbxContent>
                        </wps:txbx>
                        <wps:bodyPr rot="0" vert="horz" wrap="square" lIns="91440" tIns="45720" rIns="91440" bIns="45720" anchor="t" anchorCtr="0" upright="1">
                          <a:noAutofit/>
                        </wps:bodyPr>
                      </wps:wsp>
                      <wps:wsp>
                        <wps:cNvPr id="60" name="文字方塊 242"/>
                        <wps:cNvSpPr txBox="1">
                          <a:spLocks noChangeArrowheads="1"/>
                        </wps:cNvSpPr>
                        <wps:spPr bwMode="auto">
                          <a:xfrm>
                            <a:off x="8626" y="2225615"/>
                            <a:ext cx="2568312" cy="401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5-7</w:t>
                              </w:r>
                            </w:p>
                          </w:txbxContent>
                        </wps:txbx>
                        <wps:bodyPr rot="0" vert="horz" wrap="square" lIns="91440" tIns="45720" rIns="91440" bIns="45720" anchor="t" anchorCtr="0" upright="1">
                          <a:noAutofit/>
                        </wps:bodyPr>
                      </wps:wsp>
                      <wps:wsp>
                        <wps:cNvPr id="61" name="文字方塊 243"/>
                        <wps:cNvSpPr txBox="1">
                          <a:spLocks noChangeArrowheads="1"/>
                        </wps:cNvSpPr>
                        <wps:spPr bwMode="auto">
                          <a:xfrm>
                            <a:off x="2717321" y="2225615"/>
                            <a:ext cx="2568312" cy="401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5-8</w:t>
                              </w:r>
                            </w:p>
                          </w:txbxContent>
                        </wps:txbx>
                        <wps:bodyPr rot="0" vert="horz" wrap="square" lIns="91440" tIns="45720" rIns="91440" bIns="45720" anchor="t" anchorCtr="0" upright="1">
                          <a:noAutofit/>
                        </wps:bodyPr>
                      </wps:wsp>
                      <wps:wsp>
                        <wps:cNvPr id="62" name="文字方塊 244"/>
                        <wps:cNvSpPr txBox="1">
                          <a:spLocks noChangeArrowheads="1"/>
                        </wps:cNvSpPr>
                        <wps:spPr bwMode="auto">
                          <a:xfrm>
                            <a:off x="5426015" y="2251494"/>
                            <a:ext cx="2568312" cy="401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5-9</w:t>
                              </w:r>
                            </w:p>
                          </w:txbxContent>
                        </wps:txbx>
                        <wps:bodyPr rot="0" vert="horz" wrap="square" lIns="91440" tIns="45720" rIns="91440" bIns="45720" anchor="t" anchorCtr="0" upright="1">
                          <a:noAutofit/>
                        </wps:bodyPr>
                      </wps:wsp>
                      <wps:wsp>
                        <wps:cNvPr id="63" name="文字方塊 245"/>
                        <wps:cNvSpPr txBox="1">
                          <a:spLocks noChangeArrowheads="1"/>
                        </wps:cNvSpPr>
                        <wps:spPr bwMode="auto">
                          <a:xfrm>
                            <a:off x="34506" y="3312544"/>
                            <a:ext cx="2568312" cy="401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5-10</w:t>
                              </w:r>
                            </w:p>
                          </w:txbxContent>
                        </wps:txbx>
                        <wps:bodyPr rot="0" vert="horz" wrap="square" lIns="91440" tIns="45720" rIns="91440" bIns="45720" anchor="t" anchorCtr="0" upright="1">
                          <a:noAutofit/>
                        </wps:bodyPr>
                      </wps:wsp>
                      <wps:wsp>
                        <wps:cNvPr id="488" name="文字方塊 246"/>
                        <wps:cNvSpPr txBox="1">
                          <a:spLocks noChangeArrowheads="1"/>
                        </wps:cNvSpPr>
                        <wps:spPr bwMode="auto">
                          <a:xfrm>
                            <a:off x="2725947" y="3303918"/>
                            <a:ext cx="2568312" cy="401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5-11</w:t>
                              </w:r>
                            </w:p>
                          </w:txbxContent>
                        </wps:txbx>
                        <wps:bodyPr rot="0" vert="horz" wrap="square" lIns="91440" tIns="45720" rIns="91440" bIns="45720" anchor="t" anchorCtr="0" upright="1">
                          <a:noAutofit/>
                        </wps:bodyPr>
                      </wps:wsp>
                      <wps:wsp>
                        <wps:cNvPr id="491" name="文字方塊 247"/>
                        <wps:cNvSpPr txBox="1">
                          <a:spLocks noChangeArrowheads="1"/>
                        </wps:cNvSpPr>
                        <wps:spPr bwMode="auto">
                          <a:xfrm>
                            <a:off x="5434641" y="3321171"/>
                            <a:ext cx="2568312" cy="401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5-12</w:t>
                              </w:r>
                            </w:p>
                          </w:txbxContent>
                        </wps:txbx>
                        <wps:bodyPr rot="0" vert="horz" wrap="square" lIns="91440" tIns="45720" rIns="91440" bIns="45720" anchor="t" anchorCtr="0" upright="1">
                          <a:noAutofit/>
                        </wps:bodyPr>
                      </wps:wsp>
                      <wps:wsp>
                        <wps:cNvPr id="492" name="文字方塊 248"/>
                        <wps:cNvSpPr txBox="1">
                          <a:spLocks noChangeArrowheads="1"/>
                        </wps:cNvSpPr>
                        <wps:spPr bwMode="auto">
                          <a:xfrm>
                            <a:off x="17253" y="4425352"/>
                            <a:ext cx="2568312" cy="401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5-13</w:t>
                              </w:r>
                            </w:p>
                          </w:txbxContent>
                        </wps:txbx>
                        <wps:bodyPr rot="0" vert="horz" wrap="square" lIns="91440" tIns="45720" rIns="91440" bIns="45720" anchor="t" anchorCtr="0" upright="1">
                          <a:noAutofit/>
                        </wps:bodyPr>
                      </wps:wsp>
                      <wps:wsp>
                        <wps:cNvPr id="493" name="文字方塊 249"/>
                        <wps:cNvSpPr txBox="1">
                          <a:spLocks noChangeArrowheads="1"/>
                        </wps:cNvSpPr>
                        <wps:spPr bwMode="auto">
                          <a:xfrm>
                            <a:off x="2743200" y="4433978"/>
                            <a:ext cx="2568312" cy="401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5-14</w:t>
                              </w:r>
                            </w:p>
                          </w:txbxContent>
                        </wps:txbx>
                        <wps:bodyPr rot="0" vert="horz" wrap="square" lIns="91440" tIns="45720" rIns="91440" bIns="45720" anchor="t" anchorCtr="0" upright="1">
                          <a:noAutofit/>
                        </wps:bodyPr>
                      </wps:wsp>
                      <wps:wsp>
                        <wps:cNvPr id="494" name="文字方塊 250"/>
                        <wps:cNvSpPr txBox="1">
                          <a:spLocks noChangeArrowheads="1"/>
                        </wps:cNvSpPr>
                        <wps:spPr bwMode="auto">
                          <a:xfrm>
                            <a:off x="5434641" y="4433978"/>
                            <a:ext cx="2568312" cy="401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5-15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id="群組 251" o:spid="_x0000_s1075" style="position:absolute;left:0;text-align:left;margin-left:44.5pt;margin-top:-7.8pt;width:630.15pt;height:405.5pt;z-index:251599872;mso-height-relative:margin" coordsize="80029,555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">
                <v:group id="群組 236" o:spid="_x0000_s1076" style="position:absolute;top:690;width:79920;height:54876" coordsize="79920,548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7I358QAAADbAAAADwAAAGRycy9kb3ducmV2LnhtbESPT4vCMBTE7wt+h/AE&#10;b2taxUWrUURc8SCCf0C8PZpnW2xeSpNt67ffLAh7HGbmN8xi1ZlSNFS7wrKCeBiBIE6tLjhTcL18&#10;f05BOI+ssbRMCl7kYLXsfSww0bblEzVnn4kAYZeggtz7KpHSpTkZdENbEQfvYWuDPsg6k7rGNsBN&#10;KUdR9CUNFhwWcqxok1P6PP8YBbsW2/U43jaH52Pzul8mx9shJqUG/W49B+Gp8//hd3uvFYx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7I358QAAADbAAAA&#10;DwAAAAAAAAAAAAAAAACqAgAAZHJzL2Rvd25yZXYueG1sUEsFBgAAAAAEAAQA+gAAAJsDAAAAAA==&#10;">
                  <v:shape id="圖片 212" o:spid="_x0000_s1077" type="#_x0000_t75" style="position:absolute;left:27000;top:11041;width:25934;height:10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35WpLDAAAA2wAAAA8AAABkcnMvZG93bnJldi54bWxET01rwkAQvQv9D8sUejOblGpr6iaUQsGL&#10;B5NSyG3Mjkna7GzIbjX6692D4PHxvtf5ZHpxpNF1lhUkUQyCuLa640bBd/k1fwPhPLLG3jIpOJOD&#10;PHuYrTHV9sQ7Oha+ESGEXYoKWu+HVEpXt2TQRXYgDtzBjgZ9gGMj9YinEG56+RzHS2mw49DQ4kCf&#10;LdV/xb9RsFhVq2T/WuE2mZplWVS/P768KPX0OH28g/A0+bv45t5oBS9hffgSfoDMr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flaksMAAADbAAAADwAAAAAAAAAAAAAAAACf&#10;AgAAZHJzL2Rvd25yZXYueG1sUEsFBgAAAAAEAAQA9wAAAI8DAAAAAA==&#10;">
                    <v:imagedata r:id="rId59" o:title=""/>
                    <v:path arrowok="t"/>
                  </v:shape>
                  <v:shape id="圖片 213" o:spid="_x0000_s1078" type="#_x0000_t75" style="position:absolute;left:86;top:11041;width:25698;height:10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YPmvDFAAAA2wAAAA8AAABkcnMvZG93bnJldi54bWxEj0FrwkAUhO+F/oflFbzVF2uRGl2lLRZ6&#10;CJSkXrw9ss8kmH0bsquJ/fXdQsHjMDPfMOvtaFt14d43TjTMpgkoltKZRioN+++PxxdQPpAYap2w&#10;hit72G7u79aUGjdIzpciVCpCxKekoQ6hSxF9WbMlP3UdS/SOrrcUouwrND0NEW5bfEqSBVpqJC7U&#10;1PF7zeWpOFsNb4dr9pWh+UFeDBlWRT7fLXOtJw/j6wpU4DHcwv/tT6PheQZ/X+IPwM0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GD5rwxQAAANsAAAAPAAAAAAAAAAAAAAAA&#10;AJ8CAABkcnMvZG93bnJldi54bWxQSwUGAAAAAAQABAD3AAAAkQMAAAAA&#10;">
                    <v:imagedata r:id="rId60" o:title=""/>
                    <v:path arrowok="t"/>
                  </v:shape>
                  <v:shape id="圖片 215" o:spid="_x0000_s1079" type="#_x0000_t75" style="position:absolute;left:54087;top:86;width:25610;height:10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5/9jPEAAAA2wAAAA8AAABkcnMvZG93bnJldi54bWxEj0FrwkAUhO+C/2F5Qm+6qRYj0U0QQZAe&#10;StXS8zP7mqTNvo27W5P++65Q6HGYmW+YTTGYVtzI+caygsdZAoK4tLrhSsHbeT9dgfABWWNrmRT8&#10;kIciH482mGnb85Fup1CJCGGfoYI6hC6T0pc1GfQz2xFH78M6gyFKV0ntsI9w08p5kiylwYbjQo0d&#10;7Woqv07fRkGD1+fjy0qm76/nz4tNF71Lda/Uw2TYrkEEGsJ/+K990Aqe5nD/En+AzH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5/9jPEAAAA2wAAAA8AAAAAAAAAAAAAAAAA&#10;nwIAAGRycy9kb3ducmV2LnhtbFBLBQYAAAAABAAEAPcAAACQAwAAAAA=&#10;">
                    <v:imagedata r:id="rId61" o:title=""/>
                    <v:path arrowok="t"/>
                  </v:shape>
                  <v:shape id="圖片 216" o:spid="_x0000_s1080" type="#_x0000_t75" style="position:absolute;left:27000;width:25788;height:107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cR5gvIAAAA2wAAAA8AAABkcnMvZG93bnJldi54bWxEj91qAjEUhO8F3yEcwbuaVVtbtkaxSsHa&#10;0h9b9Pa4Oe4u3ZwsSaqrT98UCl4OM/MNM542phIHcr60rKDfS0AQZ1aXnCv4+ny8ugPhA7LGyjIp&#10;OJGH6aTdGmOq7ZE/6LAOuYgQ9ikqKEKoUyl9VpBB37M1cfT21hkMUbpcaofHCDeVHCTJSBosOS4U&#10;WNO8oOx7/WMUDEbnm519eXpdbR4Wy/e3hctvt89KdTvN7B5EoCZcwv/tpVZwPYS/L/EHyMkv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3EeYLyAAAANsAAAAPAAAAAAAAAAAA&#10;AAAAAJ8CAABkcnMvZG93bnJldi54bWxQSwUGAAAAAAQABAD3AAAAlAMAAAAA&#10;">
                    <v:imagedata r:id="rId62" o:title=""/>
                    <v:path arrowok="t"/>
                  </v:shape>
                  <v:shape id="圖片 219" o:spid="_x0000_s1081" type="#_x0000_t75" style="position:absolute;width:25781;height:10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LeT7/EAAAA2wAAAA8AAABkcnMvZG93bnJldi54bWxEj0FrwkAUhO+C/2F5gjfdKFokdRUVrRUv&#10;atv7M/tMotm3Ibs18d93hYLHYWa+YabzxhTiTpXLLSsY9CMQxInVOacKvr82vQkI55E1FpZJwYMc&#10;zGft1hRjbWs+0v3kUxEg7GJUkHlfxlK6JCODrm9L4uBdbGXQB1mlUldYB7gp5DCK3qTBnMNChiWt&#10;Mkpup1+jYJ1fHssdf/jrePKz3y7Gdb09H5TqdprFOwhPjX+F/9ufWsFoBM8v4QfI2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LeT7/EAAAA2wAAAA8AAAAAAAAAAAAAAAAA&#10;nwIAAGRycy9kb3ducmV2LnhtbFBLBQYAAAAABAAEAPcAAACQAwAAAAA=&#10;">
                    <v:imagedata r:id="rId63" o:title=""/>
                    <v:path arrowok="t"/>
                  </v:shape>
                  <v:shape id="圖片 220" o:spid="_x0000_s1082" type="#_x0000_t75" style="position:absolute;left:54173;top:11128;width:25648;height:10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0XTBfEAAAA2wAAAA8AAABkcnMvZG93bnJldi54bWxEj0+LwjAUxO+C3yE8wZumu6is1SiLIige&#10;/It4fNs822LzUppo67ffLAh7HGbmN8x03phCPKlyuWUFH/0IBHFidc6pgvNp1fsC4TyyxsIyKXiR&#10;g/ms3ZpirG3NB3oefSoChF2MCjLvy1hKl2Rk0PVtSRy8m60M+iCrVOoK6wA3hfyMopE0mHNYyLCk&#10;RUbJ/fgwCm6D+jXcLZrNaLm56vH98HPZF1ulup3mewLCU+P/w+/2WisYDOHvS/gBcvYL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0XTBfEAAAA2wAAAA8AAAAAAAAAAAAAAAAA&#10;nwIAAGRycy9kb3ducmV2LnhtbFBLBQYAAAAABAAEAPcAAACQAwAAAAA=&#10;">
                    <v:imagedata r:id="rId64" o:title=""/>
                    <v:path arrowok="t"/>
                  </v:shape>
                  <v:shape id="圖片 221" o:spid="_x0000_s1083" type="#_x0000_t75" style="position:absolute;left:172;top:22083;width:25597;height:10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AODZDEAAAA2wAAAA8AAABkcnMvZG93bnJldi54bWxEj0FrwkAUhO8F/8PyBG91oxaR6CoqFXsp&#10;xaj3R/aZRLNvw+42xv76bqHgcZiZb5jFqjO1aMn5yrKC0TABQZxbXXGh4HTcvc5A+ICssbZMCh7k&#10;YbXsvSww1fbOB2qzUIgIYZ+igjKEJpXS5yUZ9EPbEEfvYp3BEKUrpHZ4j3BTy3GSTKXBiuNCiQ1t&#10;S8pv2bdR8DnbZM5PbsfdKN/uL+f3r6v+aZUa9Lv1HESgLjzD/+0PreBtCn9f4g+Qy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AODZDEAAAA2wAAAA8AAAAAAAAAAAAAAAAA&#10;nwIAAGRycy9kb3ducmV2LnhtbFBLBQYAAAAABAAEAPcAAACQAwAAAAA=&#10;">
                    <v:imagedata r:id="rId65" o:title=""/>
                    <v:path arrowok="t"/>
                  </v:shape>
                  <v:shape id="圖片 224" o:spid="_x0000_s1084" type="#_x0000_t75" style="position:absolute;left:27086;top:22083;width:25845;height:10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XGGv7EAAAA2wAAAA8AAABkcnMvZG93bnJldi54bWxEj09rAjEUxO9Cv0N4BW+abSn9sxpFaoV6&#10;KGJa74/N283SzcuSRN3205tCweMwM79h5svBdeJEIbaeFdxNCxDElTctNwq+PjeTZxAxIRvsPJOC&#10;H4qwXNyM5lgaf+Y9nXRqRIZwLFGBTakvpYyVJYdx6nvi7NU+OExZhkaagOcMd528L4pH6bDlvGCx&#10;p1dL1bc+OgXbsF7VEX/f2oPevXxwrfd2p5Ua3w6rGYhEQ7qG/9vvRsHDE/x9yT9ALi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XGGv7EAAAA2wAAAA8AAAAAAAAAAAAAAAAA&#10;nwIAAGRycy9kb3ducmV2LnhtbFBLBQYAAAAABAAEAPcAAACQAwAAAAA=&#10;">
                    <v:imagedata r:id="rId66" o:title=""/>
                    <v:path arrowok="t"/>
                  </v:shape>
                  <v:shape id="圖片 225" o:spid="_x0000_s1085" type="#_x0000_t75" style="position:absolute;left:54260;top:22169;width:25660;height:107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Ww7mHDAAAA2wAAAA8AAABkcnMvZG93bnJldi54bWxET01rwkAQvRf8D8sIvelGqWKjm1AqQlEo&#10;alvE25gdk2B2NmS3mubXuwehx8f7XqStqcSVGldaVjAaRiCIM6tLzhV8f60GMxDOI2usLJOCP3KQ&#10;Jr2nBcba3nhH173PRQhhF6OCwvs6ltJlBRl0Q1sTB+5sG4M+wCaXusFbCDeVHEfRVBosOTQUWNN7&#10;Qdll/2sU/Hx2m/XydOlej2zL7WY1OXTTiVLP/fZtDsJT6//FD/eHVvASxoYv4QfI5A4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bDuYcMAAADbAAAADwAAAAAAAAAAAAAAAACf&#10;AgAAZHJzL2Rvd25yZXYueG1sUEsFBgAAAAAEAAQA9wAAAI8DAAAAAA==&#10;">
                    <v:imagedata r:id="rId67" o:title=""/>
                    <v:path arrowok="t"/>
                  </v:shape>
                  <v:shape id="圖片 228" o:spid="_x0000_s1086" type="#_x0000_t75" style="position:absolute;left:258;top:33039;width:25610;height:10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QjzI7EAAAA2wAAAA8AAABkcnMvZG93bnJldi54bWxEj09rwkAUxO9Cv8PyCr2IblpUNLpKKVTF&#10;k3/B4yP7TKLZtyG7JvHbu0Khx2FmfsPMFq0pRE2Vyy0r+OxHIIgTq3NOFRwPv70xCOeRNRaWScGD&#10;HCzmb50Zxto2vKN671MRIOxiVJB5X8ZSuiQjg65vS+LgXWxl0AdZpVJX2AS4KeRXFI2kwZzDQoYl&#10;/WSU3PZ3o2C7q/l8mjTLa/d6K4ar7WYwMhulPt7b7ykIT63/D/+111rBYAKvL+EHyPkT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QjzI7EAAAA2wAAAA8AAAAAAAAAAAAAAAAA&#10;nwIAAGRycy9kb3ducmV2LnhtbFBLBQYAAAAABAAEAPcAAACQAwAAAAA=&#10;">
                    <v:imagedata r:id="rId68" o:title=""/>
                    <v:path arrowok="t"/>
                  </v:shape>
                  <v:shape id="圖片 229" o:spid="_x0000_s1087" type="#_x0000_t75" style="position:absolute;left:27173;top:33039;width:25876;height:10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ToWB/AAAAA2wAAAA8AAABkcnMvZG93bnJldi54bWxET8uKwjAU3Qv+Q7jC7MbUwjyoxlIEoTgM&#10;aBVme2mubbG5KUm0nb+fLAZcHs57k0+mFw9yvrOsYLVMQBDXVnfcKLic96+fIHxA1thbJgW/5CHf&#10;zmcbzLQd+USPKjQihrDPUEEbwpBJ6euWDPqlHYgjd7XOYIjQNVI7HGO46WWaJO/SYMexocWBdi3V&#10;t+puFHzvikvZheR4MGnljP752o8fTqmXxVSsQQSawlP87y61gre4Pn6JP0Bu/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BOhYH8AAAADbAAAADwAAAAAAAAAAAAAAAACfAgAA&#10;ZHJzL2Rvd25yZXYueG1sUEsFBgAAAAAEAAQA9wAAAIwDAAAAAA==&#10;">
                    <v:imagedata r:id="rId69" o:title=""/>
                    <v:path arrowok="t"/>
                  </v:shape>
                  <v:shape id="圖片 230" o:spid="_x0000_s1088" type="#_x0000_t75" style="position:absolute;left:54346;top:33125;width:25565;height:107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zZhdjFAAAA2wAAAA8AAABkcnMvZG93bnJldi54bWxEj0FrAjEUhO+C/yE8oRfRrEKlrEapLZZC&#10;QeiuF2+vm9fN0s3LksR1+++bguBxmJlvmM1usK3oyYfGsYLFPANBXDndcK3gVB5mTyBCRNbYOiYF&#10;vxRgtx2PNphrd+VP6otYiwThkKMCE2OXSxkqQxbD3HXEyft23mJM0tdSe7wmuG3lMstW0mLDacFg&#10;Ry+Gqp/iYhVQ2ZtmWh2O+9ePZXwrL19+f/ZKPUyG5zWISEO8h2/td63gcQH/X9IPkNs/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M2YXYxQAAANsAAAAPAAAAAAAAAAAAAAAA&#10;AJ8CAABkcnMvZG93bnJldi54bWxQSwUGAAAAAAQABAD3AAAAkQMAAAAA&#10;">
                    <v:imagedata r:id="rId70" o:title=""/>
                    <v:path arrowok="t"/>
                  </v:shape>
                  <v:shape id="圖片 231" o:spid="_x0000_s1089" type="#_x0000_t75" style="position:absolute;left:345;top:44080;width:25539;height:10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S5Ux/HAAAA2wAAAA8AAABkcnMvZG93bnJldi54bWxEj81rwkAUxO8F/4flFXopujHgR6ObUIWK&#10;Fw/1A+vtkX1Notm3IbvV9L/vCkKPw8z8hplnnanFlVpXWVYwHEQgiHOrKy4U7Hcf/SkI55E11pZJ&#10;wS85yNLe0xwTbW/8SdetL0SAsEtQQel9k0jp8pIMuoFtiIP3bVuDPsi2kLrFW4CbWsZRNJYGKw4L&#10;JTa0LCm/bH+MgiLfXE5vy/jruFiNFmcbDyeH14NSL8/d+wyEp87/hx/ttVYwiuH+JfwAmf4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S5Ux/HAAAA2wAAAA8AAAAAAAAAAAAA&#10;AAAAnwIAAGRycy9kb3ducmV2LnhtbFBLBQYAAAAABAAEAPcAAACTAwAAAAA=&#10;">
                    <v:imagedata r:id="rId71" o:title=""/>
                    <v:path arrowok="t"/>
                  </v:shape>
                  <v:shape id="圖片 232" o:spid="_x0000_s1090" type="#_x0000_t75" style="position:absolute;left:27173;top:44080;width:25965;height:107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WqlLXCAAAA2wAAAA8AAABkcnMvZG93bnJldi54bWxEj0FrwkAUhO+F/oflFbzVTRW1pFmlVQRv&#10;opb0+pp9TUKzb5fsJsZ/7wqCx2Hmm2Gy1WAa0VPra8sK3sYJCOLC6ppLBd+n7es7CB+QNTaWScGF&#10;PKyWz08Zptqe+UD9MZQilrBPUUEVgkul9EVFBv3YOuLo/dnWYIiyLaVu8RzLTSMnSTKXBmuOCxU6&#10;WldU/B87o2Cm9e5n8yu/codFl3O3l4u+V2r0Mnx+gAg0hEf4Tu905KZw+xJ/gFxe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lqpS1wgAAANsAAAAPAAAAAAAAAAAAAAAAAJ8C&#10;AABkcnMvZG93bnJldi54bWxQSwUGAAAAAAQABAD3AAAAjgMAAAAA&#10;">
                    <v:imagedata r:id="rId72" o:title=""/>
                    <v:path arrowok="t"/>
                  </v:shape>
                  <v:shape id="圖片 233" o:spid="_x0000_s1091" type="#_x0000_t75" style="position:absolute;left:54432;top:44080;width:25470;height:107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HWTbXDAAAA2wAAAA8AAABkcnMvZG93bnJldi54bWxEj0GLwjAUhO/C/ofwFvYimlp00WqURVD2&#10;qHYPens2b9vS5qU0Ueu/N4LgcZiZb5jFqjO1uFLrSssKRsMIBHFmdcm5gr90M5iCcB5ZY22ZFNzJ&#10;wWr50Vtgou2N93Q9+FwECLsEFRTeN4mULivIoBvahjh4/7Y16INsc6lbvAW4qWUcRd/SYMlhocCG&#10;1gVl1eFiFPgz7fojF9/H1bY6H9NZvDnxVqmvz+5nDsJT59/hV/tXK5iM4fkl/AC5fA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dZNtcMAAADbAAAADwAAAAAAAAAAAAAAAACf&#10;AgAAZHJzL2Rvd25yZXYueG1sUEsFBgAAAAAEAAQA9wAAAI8DAAAAAA==&#10;">
                    <v:imagedata r:id="rId73" o:title=""/>
                    <v:path arrowok="t"/>
                  </v:shape>
                </v:group>
                <v:shape id="文字方塊 234" o:spid="_x0000_s1092" type="#_x0000_t202" style="position:absolute;left:86;width:25683;height:40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oA18YA&#10;AADbAAAADwAAAGRycy9kb3ducmV2LnhtbESPQWvCQBSE74X+h+UVems2CimSZhUJSKXoQZtLb6/Z&#10;ZxLMvk2zaxL99d1CweMwM98w2WoyrRiod41lBbMoBkFcWt1wpaD43LwsQDiPrLG1TAqu5GC1fHzI&#10;MNV25AMNR1+JAGGXooLa+y6V0pU1GXSR7YiDd7K9QR9kX0nd4xjgppXzOH6VBhsOCzV2lNdUno8X&#10;o+Aj3+zx8D03i1ubv+9O6+6n+EqUen6a1m8gPE3+Hv5vb7WCJIG/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goA18YAAADbAAAADwAAAAAAAAAAAAAAAACYAgAAZHJz&#10;L2Rvd25yZXYueG1sUEsFBgAAAAAEAAQA9QAAAIsDAAAAAA==&#10;" filled="f" stroked="f" strokeweight=".5pt">
                  <v:textbo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5-1</w:t>
                        </w:r>
                      </w:p>
                    </w:txbxContent>
                  </v:textbox>
                </v:shape>
                <v:shape id="文字方塊 237" o:spid="_x0000_s1093" type="#_x0000_t202" style="position:absolute;left:27086;width:25684;height:40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ieoMYA&#10;AADbAAAADwAAAGRycy9kb3ducmV2LnhtbESPQWvCQBSE74L/YXlCb7oxEJHUTZCAtJT2oPXS2zP7&#10;TIK7b2N2q2l/fbdQ6HGYmW+YTTlaI240+M6xguUiAUFcO91xo+D4vpuvQfiArNE4JgVf5KEsppMN&#10;5trdeU+3Q2hEhLDPUUEbQp9L6euWLPqF64mjd3aDxRDl0Eg94D3CrZFpkqykxY7jQos9VS3Vl8On&#10;VfBS7d5wf0rt+ttUT6/nbX89fmRKPczG7SOIQGP4D/+1n7WCbAW/X+IPk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tieoMYAAADbAAAADwAAAAAAAAAAAAAAAACYAgAAZHJz&#10;L2Rvd25yZXYueG1sUEsFBgAAAAAEAAQA9QAAAIsDAAAAAA==&#10;" filled="f" stroked="f" strokeweight=".5pt">
                  <v:textbo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5-2</w:t>
                        </w:r>
                      </w:p>
                    </w:txbxContent>
                  </v:textbox>
                </v:shape>
                <v:shape id="文字方塊 239" o:spid="_x0000_s1094" type="#_x0000_t202" style="position:absolute;left:86;top:10783;width:25683;height:40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Q7O8UA&#10;AADbAAAADwAAAGRycy9kb3ducmV2LnhtbESPT4vCMBTE74LfITxhb5oqqKUaRQrisujBP5e9vW2e&#10;bbF5qU3U7n76jSB4HGbmN8x82ZpK3KlxpWUFw0EEgjizuuRcwem47scgnEfWWFkmBb/kYLnoduaY&#10;aPvgPd0PPhcBwi5BBYX3dSKlywoy6Aa2Jg7e2TYGfZBNLnWDjwA3lRxF0UQaLDksFFhTWlB2OdyM&#10;gq90vcP9z8jEf1W62Z5X9fX0PVbqo9euZiA8tf4dfrU/tYLxF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lDs7xQAAANsAAAAPAAAAAAAAAAAAAAAAAJgCAABkcnMv&#10;ZG93bnJldi54bWxQSwUGAAAAAAQABAD1AAAAigMAAAAA&#10;" filled="f" stroked="f" strokeweight=".5pt">
                  <v:textbo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5-4</w:t>
                        </w:r>
                      </w:p>
                    </w:txbxContent>
                  </v:textbox>
                </v:shape>
                <v:shape id="文字方塊 240" o:spid="_x0000_s1095" type="#_x0000_t202" style="position:absolute;left:27086;top:10955;width:25684;height:4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uvScIA&#10;AADbAAAADwAAAGRycy9kb3ducmV2LnhtbERPTWvCQBC9F/wPywje6saARaKrSCBYxB5ivfQ2Zsck&#10;mJ2N2a2J/fXdg+Dx8b5Xm8E04k6dqy0rmE0jEMSF1TWXCk7f2fsChPPIGhvLpOBBDjbr0dsKE217&#10;zul+9KUIIewSVFB53yZSuqIig25qW+LAXWxn0AfYlVJ32Idw08g4ij6kwZpDQ4UtpRUV1+OvUbBP&#10;sy/Mz7FZ/DXp7nDZtrfTz1ypyXjYLkF4GvxL/HR/agXzMDZ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C69JwgAAANsAAAAPAAAAAAAAAAAAAAAAAJgCAABkcnMvZG93&#10;bnJldi54bWxQSwUGAAAAAAQABAD1AAAAhwMAAAAA&#10;" filled="f" stroked="f" strokeweight=".5pt">
                  <v:textbo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5-5</w:t>
                        </w:r>
                      </w:p>
                    </w:txbxContent>
                  </v:textbox>
                </v:shape>
                <v:shape id="文字方塊 241" o:spid="_x0000_s1096" type="#_x0000_t202" style="position:absolute;left:54260;top:11214;width:25683;height:40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cK0sQA&#10;AADbAAAADwAAAGRycy9kb3ducmV2LnhtbESPT4vCMBTE74LfITxhb5oqKFqNIgVxWfTgn4u3Z/Ns&#10;i81LbbJa/fRmYcHjMDO/YWaLxpTiTrUrLCvo9yIQxKnVBWcKjodVdwzCeWSNpWVS8CQHi3m7NcNY&#10;2wfv6L73mQgQdjEqyL2vYildmpNB17MVcfAutjbog6wzqWt8BLgp5SCKRtJgwWEhx4qSnNLr/tco&#10;+ElWW9ydB2b8KpP15rKsbsfTUKmvTrOcgvDU+E/4v/2tFQwn8Pcl/AA5f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HCtLEAAAA2wAAAA8AAAAAAAAAAAAAAAAAmAIAAGRycy9k&#10;b3ducmV2LnhtbFBLBQYAAAAABAAEAPUAAACJAwAAAAA=&#10;" filled="f" stroked="f" strokeweight=".5pt">
                  <v:textbo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5-6</w:t>
                        </w:r>
                      </w:p>
                    </w:txbxContent>
                  </v:textbox>
                </v:shape>
                <v:shape id="文字方塊 242" o:spid="_x0000_s1097" type="#_x0000_t202" style="position:absolute;left:86;top:22256;width:25683;height:40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Fp8sIA&#10;AADbAAAADwAAAGRycy9kb3ducmV2LnhtbERPTWvCQBC9F/oflin01mwMVCTNKhIISqkHNRdv0+yY&#10;BLOzMbtq2l/vHgSPj/edLUbTiSsNrrWsYBLFIIgrq1uuFZT74mMGwnlkjZ1lUvBHDhbz15cMU21v&#10;vKXrztcihLBLUUHjfZ9K6aqGDLrI9sSBO9rBoA9wqKUe8BbCTSeTOJ5Kgy2HhgZ7yhuqTruLUfCd&#10;Fxvc/iZm9t/lq5/jsj+Xh0+l3t/G5RcIT6N/ih/utVYwDevDl/A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EWnywgAAANsAAAAPAAAAAAAAAAAAAAAAAJgCAABkcnMvZG93&#10;bnJldi54bWxQSwUGAAAAAAQABAD1AAAAhwMAAAAA&#10;" filled="f" stroked="f" strokeweight=".5pt">
                  <v:textbo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5-7</w:t>
                        </w:r>
                      </w:p>
                    </w:txbxContent>
                  </v:textbox>
                </v:shape>
                <v:shape id="文字方塊 243" o:spid="_x0000_s1098" type="#_x0000_t202" style="position:absolute;left:27173;top:22256;width:25683;height:40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3MacMA&#10;AADbAAAADwAAAGRycy9kb3ducmV2LnhtbESPzarCMBSE98J9h3AuuNNUQZFqFCmIIrrwZ+Pu3ObY&#10;ltuc1CZq9emNILgcZuYbZjJrTCluVLvCsoJeNwJBnFpdcKbgeFh0RiCcR9ZYWiYFD3Iwm/60Jhhr&#10;e+cd3fY+EwHCLkYFufdVLKVLczLourYiDt7Z1gZ9kHUmdY33ADel7EfRUBosOCzkWFGSU/q/vxoF&#10;62Sxxd1f34yeZbLcnOfV5XgaKNX+beZjEJ4a/w1/2iutYNiD95fwA+T0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13MacMAAADbAAAADwAAAAAAAAAAAAAAAACYAgAAZHJzL2Rv&#10;d25yZXYueG1sUEsFBgAAAAAEAAQA9QAAAIgDAAAAAA==&#10;" filled="f" stroked="f" strokeweight=".5pt">
                  <v:textbo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5-8</w:t>
                        </w:r>
                      </w:p>
                    </w:txbxContent>
                  </v:textbox>
                </v:shape>
                <v:shape id="文字方塊 244" o:spid="_x0000_s1099" type="#_x0000_t202" style="position:absolute;left:54260;top:22514;width:25683;height:4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9SHsYA&#10;AADbAAAADwAAAGRycy9kb3ducmV2LnhtbESPQWvCQBSE74X+h+UVems2BiqSZg0hIJVSD9pcenvN&#10;PpNg9m2aXTXtr3cFweMwM98wWT6ZXpxodJ1lBbMoBkFcW91xo6D6Wr0sQDiPrLG3TAr+yEG+fHzI&#10;MNX2zFs67XwjAoRdigpa74dUSle3ZNBFdiAO3t6OBn2QYyP1iOcAN71M4nguDXYcFlocqGypPuyO&#10;RsFHudrg9icxi/++fP/cF8Nv9f2q1PPTVLyB8DT5e/jWXmsF8wSuX8IPkM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49SHsYAAADbAAAADwAAAAAAAAAAAAAAAACYAgAAZHJz&#10;L2Rvd25yZXYueG1sUEsFBgAAAAAEAAQA9QAAAIsDAAAAAA==&#10;" filled="f" stroked="f" strokeweight=".5pt">
                  <v:textbo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5-9</w:t>
                        </w:r>
                      </w:p>
                    </w:txbxContent>
                  </v:textbox>
                </v:shape>
                <v:shape id="文字方塊 245" o:spid="_x0000_s1100" type="#_x0000_t202" style="position:absolute;left:345;top:33125;width:25683;height:40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P3hcUA&#10;AADbAAAADwAAAGRycy9kb3ducmV2LnhtbESPQWvCQBSE7wX/w/IEb3VjRJHUVSQgFWkPWi/entln&#10;Err7Nma3MfXXdwuFHoeZ+YZZrntrREetrx0rmIwTEMSF0zWXCk4f2+cFCB+QNRrHpOCbPKxXg6cl&#10;Ztrd+UDdMZQiQthnqKAKocmk9EVFFv3YNcTRu7rWYoiyLaVu8R7h1sg0SebSYs1xocKG8oqKz+OX&#10;VbDPt+94uKR28TD569t109xO55lSo2G/eQERqA//4b/2TiuYT+H3S/wB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w/eFxQAAANsAAAAPAAAAAAAAAAAAAAAAAJgCAABkcnMv&#10;ZG93bnJldi54bWxQSwUGAAAAAAQABAD1AAAAigMAAAAA&#10;" filled="f" stroked="f" strokeweight=".5pt">
                  <v:textbo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5-10</w:t>
                        </w:r>
                      </w:p>
                    </w:txbxContent>
                  </v:textbox>
                </v:shape>
                <v:shape id="文字方塊 246" o:spid="_x0000_s1101" type="#_x0000_t202" style="position:absolute;left:27259;top:33039;width:25683;height:40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m28QA&#10;AADcAAAADwAAAGRycy9kb3ducmV2LnhtbERPTWvCQBC9F/wPywi9NRtFS4hZRQJSKe1B68XbmB2T&#10;YHY2ZrdJ6q/vHgo9Pt53thlNI3rqXG1ZwSyKQRAXVtdcKjh97V4SEM4ja2wsk4IfcrBZT54yTLUd&#10;+ED90ZcihLBLUUHlfZtK6YqKDLrItsSBu9rOoA+wK6XucAjhppHzOH6VBmsODRW2lFdU3I7fRsF7&#10;vvvEw2VukkeTv31ct+39dF4q9TwdtysQnkb/L/5z77WCRRLWhjPhCM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fptvEAAAA3AAAAA8AAAAAAAAAAAAAAAAAmAIAAGRycy9k&#10;b3ducmV2LnhtbFBLBQYAAAAABAAEAPUAAACJAwAAAAA=&#10;" filled="f" stroked="f" strokeweight=".5pt">
                  <v:textbo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5-11</w:t>
                        </w:r>
                      </w:p>
                    </w:txbxContent>
                  </v:textbox>
                </v:shape>
                <v:shape id="文字方塊 247" o:spid="_x0000_s1102" type="#_x0000_t202" style="position:absolute;left:54346;top:33211;width:25683;height:4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yZm8YA&#10;AADcAAAADwAAAGRycy9kb3ducmV2LnhtbESPT4vCMBTE7wt+h/AEb2uqrItWo0hBVsQ9+Ofi7dk8&#10;22LzUpuo1U+/WRA8DjPzG2Yya0wpblS7wrKCXjcCQZxaXXCmYL9bfA5BOI+ssbRMCh7kYDZtfUww&#10;1vbOG7ptfSYChF2MCnLvq1hKl+Zk0HVtRRy8k60N+iDrTOoa7wFuStmPom9psOCwkGNFSU7peXs1&#10;ClbJ4hc3x74ZPsvkZ32aV5f9YaBUp93MxyA8Nf4dfrWXWsHXqAf/Z8IRkN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7yZm8YAAADcAAAADwAAAAAAAAAAAAAAAACYAgAAZHJz&#10;L2Rvd25yZXYueG1sUEsFBgAAAAAEAAQA9QAAAIsDAAAAAA==&#10;" filled="f" stroked="f" strokeweight=".5pt">
                  <v:textbo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5-12</w:t>
                        </w:r>
                      </w:p>
                    </w:txbxContent>
                  </v:textbox>
                </v:shape>
                <v:shape id="文字方塊 248" o:spid="_x0000_s1103" type="#_x0000_t202" style="position:absolute;left:172;top:44253;width:25683;height:4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4H7McA&#10;AADcAAAADwAAAGRycy9kb3ducmV2LnhtbESPzWvCQBTE7wX/h+UJ3urG0BaNWUUC0lLswY+Lt2f2&#10;5QOzb2N21dS/vlso9DjMzG+YdNmbRtyoc7VlBZNxBII4t7rmUsFhv36egnAeWWNjmRR8k4PlYvCU&#10;YqLtnbd02/lSBAi7BBVU3reJlC6vyKAb25Y4eIXtDPogu1LqDu8BbhoZR9GbNFhzWKiwpayi/Ly7&#10;GgWf2foLt6fYTB9N9r4pVu3lcHxVajTsV3MQnnr/H/5rf2gFL7MYfs+EIyA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NuB+zHAAAA3AAAAA8AAAAAAAAAAAAAAAAAmAIAAGRy&#10;cy9kb3ducmV2LnhtbFBLBQYAAAAABAAEAPUAAACMAwAAAAA=&#10;" filled="f" stroked="f" strokeweight=".5pt">
                  <v:textbo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5-13</w:t>
                        </w:r>
                      </w:p>
                    </w:txbxContent>
                  </v:textbox>
                </v:shape>
                <v:shape id="文字方塊 249" o:spid="_x0000_s1104" type="#_x0000_t202" style="position:absolute;left:27432;top:44339;width:25683;height:4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Kid8cA&#10;AADcAAAADwAAAGRycy9kb3ducmV2LnhtbESPQWvCQBSE70L/w/IK3nRTtUXTbEQCUhE9mHrp7Zl9&#10;JqHZt2l2q7G/visUehxm5hsmWfamERfqXG1ZwdM4AkFcWF1zqeD4vh7NQTiPrLGxTApu5GCZPgwS&#10;jLW98oEuuS9FgLCLUUHlfRtL6YqKDLqxbYmDd7adQR9kV0rd4TXATSMnUfQiDdYcFipsKauo+My/&#10;jYJttt7j4TQx858me9udV+3X8eNZqeFjv3oF4an3/+G/9kYrmC2mcD8TjoBM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wionfHAAAA3AAAAA8AAAAAAAAAAAAAAAAAmAIAAGRy&#10;cy9kb3ducmV2LnhtbFBLBQYAAAAABAAEAPUAAACMAwAAAAA=&#10;" filled="f" stroked="f" strokeweight=".5pt">
                  <v:textbo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5-14</w:t>
                        </w:r>
                      </w:p>
                    </w:txbxContent>
                  </v:textbox>
                </v:shape>
                <v:shape id="文字方塊 250" o:spid="_x0000_s1105" type="#_x0000_t202" style="position:absolute;left:54346;top:44339;width:25683;height:4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s6A8cA&#10;AADcAAAADwAAAGRycy9kb3ducmV2LnhtbESPQWvCQBSE70L/w/IKvemmEouNriIBqUh7iPXS2zP7&#10;TEKzb9PsNon99a4g9DjMzDfMcj2YWnTUusqygudJBII4t7riQsHxczueg3AeWWNtmRRcyMF69TBa&#10;YqJtzxl1B1+IAGGXoILS+yaR0uUlGXQT2xAH72xbgz7ItpC6xT7ATS2nUfQiDVYcFkpsKC0p/z78&#10;GgX7dPuB2Wlq5n91+vZ+3jQ/x6+ZUk+Pw2YBwtPg/8P39k4riF9juJ0JR0C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PLOgPHAAAA3AAAAA8AAAAAAAAAAAAAAAAAmAIAAGRy&#10;cy9kb3ducmV2LnhtbFBLBQYAAAAABAAEAPUAAACMAwAAAAA=&#10;" filled="f" stroked="f" strokeweight=".5pt">
                  <v:textbo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5-15</w:t>
                        </w:r>
                      </w:p>
                    </w:txbxContent>
                  </v:textbox>
                </v:shape>
              </v:group>
            </w:pict>
          </mc:Fallback>
        </mc:AlternateContent>
      </w:r>
      <w:r>
        <w:rPr>
          <w:noProof/>
        </w:rPr>
        <mc:AlternateContent>
          <mc:Choice Requires="wps">
            <w:drawing>
              <wp:anchor distT="0" distB="0" distL="114300" distR="114300" simplePos="0" relativeHeight="251681792" behindDoc="0" locked="0" layoutInCell="1" allowOverlap="1">
                <wp:simplePos x="0" y="0"/>
                <wp:positionH relativeFrom="column">
                  <wp:posOffset>5978525</wp:posOffset>
                </wp:positionH>
                <wp:positionV relativeFrom="paragraph">
                  <wp:posOffset>-75565</wp:posOffset>
                </wp:positionV>
                <wp:extent cx="2568575" cy="401955"/>
                <wp:effectExtent l="0" t="0" r="0" b="0"/>
                <wp:wrapNone/>
                <wp:docPr id="238" name="文字方塊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68575" cy="401955"/>
                        </a:xfrm>
                        <a:prstGeom prst="rect">
                          <a:avLst/>
                        </a:prstGeom>
                        <a:noFill/>
                        <a:ln w="6350">
                          <a:noFill/>
                        </a:ln>
                        <a:effectLst/>
                      </wps:spPr>
                      <wps:txb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文字方塊 238" o:spid="_x0000_s1106" type="#_x0000_t202" style="position:absolute;left:0;text-align:left;margin-left:470.75pt;margin-top:-5.95pt;width:202.25pt;height:31.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" filled="f" stroked="f" strokeweight=".5pt">
                <v:path arrowok="t"/>
                <v:textbox>
                  <w:txbxContent>
                    <w:p w:rsidR="00EA6A97" w:rsidRPr="00E02F37" w:rsidRDefault="00EA6A97" w:rsidP="00E02F37">
                      <w:pPr>
                        <w:jc w:val="center"/>
                        <w:rPr>
                          <w:b/>
                          <w:color w:val="C4BC96"/>
                        </w:rPr>
                      </w:pPr>
                      <w:r w:rsidRPr="00E02F37">
                        <w:rPr>
                          <w:b/>
                          <w:color w:val="C4BC96"/>
                        </w:rPr>
                        <w:t>D</w:t>
                      </w:r>
                      <w:r w:rsidRPr="00E02F37">
                        <w:rPr>
                          <w:rFonts w:hint="eastAsia"/>
                          <w:b/>
                          <w:color w:val="C4BC96"/>
                        </w:rPr>
                        <w:t>G-1</w:t>
                      </w:r>
                      <w:r w:rsidRPr="00E02F37">
                        <w:rPr>
                          <w:b/>
                          <w:color w:val="C4BC96"/>
                        </w:rPr>
                        <w:t>5-3</w:t>
                      </w:r>
                    </w:p>
                  </w:txbxContent>
                </v:textbox>
              </v:shape>
            </w:pict>
          </mc:Fallback>
        </mc:AlternateContent>
      </w:r>
    </w:p>
    <w:p w:rsidR="00E02F37" w:rsidRPr="00E02F37" w:rsidRDefault="00E02F37" w:rsidP="00E02F37">
      <w:pPr>
        <w:tabs>
          <w:tab w:val="left" w:pos="8277"/>
        </w:tabs>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center"/>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tabs>
          <w:tab w:val="left" w:pos="5773"/>
        </w:tabs>
        <w:jc w:val="both"/>
        <w:rPr>
          <w:color w:val="000000"/>
          <w:kern w:val="0"/>
          <w:sz w:val="22"/>
          <w:szCs w:val="22"/>
        </w:rPr>
      </w:pPr>
      <w:r w:rsidRPr="00E02F37">
        <w:rPr>
          <w:color w:val="000000"/>
          <w:kern w:val="0"/>
          <w:sz w:val="22"/>
          <w:szCs w:val="22"/>
        </w:rPr>
        <w:tab/>
      </w: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524E2">
      <w:pPr>
        <w:ind w:leftChars="236" w:left="1274" w:hangingChars="295" w:hanging="708"/>
        <w:jc w:val="both"/>
        <w:rPr>
          <w:rFonts w:eastAsia="標楷體"/>
          <w:color w:val="000000"/>
          <w:kern w:val="0"/>
        </w:rPr>
        <w:sectPr w:rsidR="00E02F37" w:rsidRPr="00E02F37" w:rsidSect="00E02F37">
          <w:pgSz w:w="16838" w:h="11906" w:orient="landscape"/>
          <w:pgMar w:top="1134" w:right="1134" w:bottom="1134" w:left="1134" w:header="851" w:footer="992" w:gutter="0"/>
          <w:cols w:space="425"/>
          <w:docGrid w:type="lines" w:linePitch="360"/>
        </w:sectPr>
      </w:pPr>
      <w:r w:rsidRPr="00E02F37">
        <w:rPr>
          <w:rFonts w:eastAsia="標楷體"/>
          <w:color w:val="000000"/>
          <w:kern w:val="0"/>
        </w:rPr>
        <w:t>圖八、</w:t>
      </w:r>
      <w:r w:rsidRPr="00E02F37">
        <w:rPr>
          <w:rFonts w:eastAsia="標楷體" w:hint="eastAsia"/>
          <w:color w:val="000000"/>
          <w:kern w:val="0"/>
        </w:rPr>
        <w:t>利用</w:t>
      </w:r>
      <w:r w:rsidRPr="00E02F37">
        <w:rPr>
          <w:rFonts w:eastAsia="標楷體" w:hint="eastAsia"/>
          <w:color w:val="000000"/>
          <w:kern w:val="0"/>
        </w:rPr>
        <w:t>GENELAND</w:t>
      </w:r>
      <w:r w:rsidRPr="00E02F37">
        <w:rPr>
          <w:rFonts w:eastAsia="標楷體" w:hint="eastAsia"/>
          <w:color w:val="000000"/>
          <w:kern w:val="0"/>
        </w:rPr>
        <w:t>分析</w:t>
      </w:r>
      <w:r w:rsidRPr="00E02F37">
        <w:rPr>
          <w:rFonts w:ascii="Calibri" w:eastAsia="標楷體" w:hAnsi="Calibri" w:hint="eastAsia"/>
          <w:szCs w:val="22"/>
        </w:rPr>
        <w:t>對遺傳分布及地理分布進行</w:t>
      </w:r>
      <w:r w:rsidRPr="00E02F37">
        <w:rPr>
          <w:rFonts w:eastAsia="標楷體" w:hint="eastAsia"/>
          <w:color w:val="000000"/>
          <w:kern w:val="0"/>
        </w:rPr>
        <w:t>DAWU</w:t>
      </w:r>
      <w:r w:rsidRPr="00E02F37">
        <w:rPr>
          <w:rFonts w:eastAsia="標楷體" w:hint="eastAsia"/>
          <w:color w:val="000000"/>
          <w:kern w:val="0"/>
        </w:rPr>
        <w:t>族群</w:t>
      </w:r>
      <w:r w:rsidRPr="00E02F37">
        <w:rPr>
          <w:rFonts w:ascii="Calibri" w:eastAsia="標楷體" w:hAnsi="Calibri" w:hint="eastAsia"/>
          <w:szCs w:val="22"/>
        </w:rPr>
        <w:t>結構分析之分群</w:t>
      </w:r>
      <w:r w:rsidRPr="00E02F37">
        <w:rPr>
          <w:rFonts w:eastAsia="標楷體" w:hint="eastAsia"/>
          <w:szCs w:val="22"/>
        </w:rPr>
        <w:t>熱點</w:t>
      </w:r>
      <w:r w:rsidRPr="00E02F37">
        <w:rPr>
          <w:rFonts w:ascii="Calibri" w:eastAsia="標楷體" w:hAnsi="Calibri" w:hint="eastAsia"/>
          <w:szCs w:val="22"/>
        </w:rPr>
        <w:t>圖</w:t>
      </w:r>
      <w:r w:rsidRPr="00E02F37">
        <w:rPr>
          <w:rFonts w:ascii="Calibri" w:eastAsia="標楷體" w:hAnsi="Calibri" w:hint="eastAsia"/>
          <w:szCs w:val="22"/>
        </w:rPr>
        <w:t>(</w:t>
      </w:r>
      <w:r w:rsidRPr="00E02F37">
        <w:rPr>
          <w:rFonts w:ascii="Calibri" w:eastAsia="標楷體" w:hAnsi="Calibri"/>
          <w:szCs w:val="22"/>
        </w:rPr>
        <w:t>K=15</w:t>
      </w:r>
      <w:r w:rsidRPr="00E02F37">
        <w:rPr>
          <w:rFonts w:ascii="Calibri" w:eastAsia="標楷體" w:hAnsi="Calibri" w:hint="eastAsia"/>
          <w:szCs w:val="22"/>
        </w:rPr>
        <w:t>)</w:t>
      </w:r>
      <w:r w:rsidRPr="00E02F37">
        <w:rPr>
          <w:rFonts w:ascii="Calibri" w:eastAsia="標楷體" w:hAnsi="Calibri" w:hint="eastAsia"/>
          <w:szCs w:val="22"/>
        </w:rPr>
        <w:t>。</w:t>
      </w:r>
      <w:r w:rsidRPr="00E02F37">
        <w:rPr>
          <w:rFonts w:ascii="Calibri" w:eastAsia="標楷體" w:hAnsi="Calibri"/>
          <w:szCs w:val="22"/>
        </w:rPr>
        <w:t>DG-15-1~DG-15-15</w:t>
      </w:r>
      <w:r w:rsidRPr="00E02F37">
        <w:rPr>
          <w:rFonts w:ascii="Calibri" w:eastAsia="標楷體" w:hAnsi="Calibri" w:hint="eastAsia"/>
          <w:szCs w:val="22"/>
        </w:rPr>
        <w:t>為此些分群下之各分群結果的基因型代碼。</w:t>
      </w:r>
      <w:r w:rsidRPr="00E02F37">
        <w:rPr>
          <w:rFonts w:eastAsia="標楷體"/>
        </w:rPr>
        <w:t>白色區域為該</w:t>
      </w:r>
      <w:r w:rsidRPr="00E02F37">
        <w:rPr>
          <w:rFonts w:eastAsia="標楷體" w:hint="eastAsia"/>
        </w:rPr>
        <w:t>分</w:t>
      </w:r>
      <w:r w:rsidRPr="00E02F37">
        <w:rPr>
          <w:rFonts w:eastAsia="標楷體"/>
        </w:rPr>
        <w:t>群主要分布</w:t>
      </w:r>
      <w:r w:rsidRPr="00E02F37">
        <w:rPr>
          <w:rFonts w:eastAsia="標楷體" w:hint="eastAsia"/>
        </w:rPr>
        <w:t>的</w:t>
      </w:r>
      <w:r w:rsidRPr="00E02F37">
        <w:rPr>
          <w:rFonts w:eastAsia="標楷體"/>
        </w:rPr>
        <w:t>地理區，紅色區域為無分布的地理區，</w:t>
      </w:r>
      <w:r w:rsidRPr="00E02F37">
        <w:rPr>
          <w:rFonts w:eastAsia="標楷體" w:hint="eastAsia"/>
        </w:rPr>
        <w:t>黃</w:t>
      </w:r>
      <w:r w:rsidRPr="00E02F37">
        <w:rPr>
          <w:rFonts w:eastAsia="標楷體"/>
        </w:rPr>
        <w:t>圓</w:t>
      </w:r>
      <w:r w:rsidRPr="00E02F37">
        <w:rPr>
          <w:rFonts w:eastAsia="標楷體" w:hint="eastAsia"/>
        </w:rPr>
        <w:t>圈</w:t>
      </w:r>
      <w:r w:rsidRPr="00E02F37">
        <w:rPr>
          <w:rFonts w:eastAsia="標楷體"/>
        </w:rPr>
        <w:t>為樣本</w:t>
      </w:r>
      <w:r w:rsidRPr="00E02F37">
        <w:rPr>
          <w:rFonts w:eastAsia="標楷體" w:hint="eastAsia"/>
        </w:rPr>
        <w:t>，藍圓圈為隸屬該分群下的樣本</w:t>
      </w:r>
      <w:r w:rsidRPr="00E02F37">
        <w:rPr>
          <w:rFonts w:eastAsia="標楷體"/>
        </w:rPr>
        <w:t>。</w:t>
      </w:r>
    </w:p>
    <w:p w:rsidR="00E02F37" w:rsidRPr="00E02F37" w:rsidRDefault="008C4AA0" w:rsidP="00E02F37">
      <w:pPr>
        <w:jc w:val="both"/>
        <w:rPr>
          <w:color w:val="000000"/>
          <w:kern w:val="0"/>
          <w:sz w:val="22"/>
          <w:szCs w:val="22"/>
        </w:rPr>
      </w:pPr>
      <w:r>
        <w:rPr>
          <w:noProof/>
        </w:rPr>
        <w:lastRenderedPageBreak/>
        <mc:AlternateContent>
          <mc:Choice Requires="wpg">
            <w:drawing>
              <wp:anchor distT="0" distB="0" distL="114300" distR="114300" simplePos="0" relativeHeight="251682816" behindDoc="0" locked="0" layoutInCell="1" allowOverlap="1">
                <wp:simplePos x="0" y="0"/>
                <wp:positionH relativeFrom="column">
                  <wp:posOffset>954405</wp:posOffset>
                </wp:positionH>
                <wp:positionV relativeFrom="paragraph">
                  <wp:posOffset>-7620</wp:posOffset>
                </wp:positionV>
                <wp:extent cx="4400550" cy="8147050"/>
                <wp:effectExtent l="0" t="0" r="0" b="6350"/>
                <wp:wrapNone/>
                <wp:docPr id="259" name="群組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00550" cy="8147050"/>
                          <a:chOff x="0" y="0"/>
                          <a:chExt cx="4933699" cy="8713177"/>
                        </a:xfrm>
                      </wpg:grpSpPr>
                      <pic:pic xmlns:pic="http://schemas.openxmlformats.org/drawingml/2006/picture">
                        <pic:nvPicPr>
                          <pic:cNvPr id="200" name="圖片 200"/>
                          <pic:cNvPicPr>
                            <a:picLocks noChangeAspect="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17087" y="7316538"/>
                            <a:ext cx="4838065" cy="1396639"/>
                          </a:xfrm>
                          <a:prstGeom prst="rect">
                            <a:avLst/>
                          </a:prstGeom>
                          <a:noFill/>
                          <a:ln>
                            <a:noFill/>
                          </a:ln>
                        </pic:spPr>
                      </pic:pic>
                      <wpg:grpSp>
                        <wpg:cNvPr id="258" name="群組 258"/>
                        <wpg:cNvGrpSpPr/>
                        <wpg:grpSpPr>
                          <a:xfrm>
                            <a:off x="0" y="0"/>
                            <a:ext cx="4933699" cy="7682015"/>
                            <a:chOff x="0" y="0"/>
                            <a:chExt cx="4933699" cy="7682015"/>
                          </a:xfrm>
                        </wpg:grpSpPr>
                        <pic:pic xmlns:pic="http://schemas.openxmlformats.org/drawingml/2006/picture">
                          <pic:nvPicPr>
                            <pic:cNvPr id="202" name="圖片 202"/>
                            <pic:cNvPicPr>
                              <a:picLocks noChangeAspect="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17253" y="5850392"/>
                              <a:ext cx="4839335" cy="1439545"/>
                            </a:xfrm>
                            <a:prstGeom prst="rect">
                              <a:avLst/>
                            </a:prstGeom>
                            <a:noFill/>
                            <a:ln>
                              <a:noFill/>
                            </a:ln>
                          </pic:spPr>
                        </pic:pic>
                        <pic:pic xmlns:pic="http://schemas.openxmlformats.org/drawingml/2006/picture">
                          <pic:nvPicPr>
                            <pic:cNvPr id="197" name="圖片 197"/>
                            <pic:cNvPicPr>
                              <a:picLocks noChangeAspect="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17253" y="4382895"/>
                              <a:ext cx="4838065" cy="1433830"/>
                            </a:xfrm>
                            <a:prstGeom prst="rect">
                              <a:avLst/>
                            </a:prstGeom>
                            <a:noFill/>
                            <a:ln>
                              <a:noFill/>
                            </a:ln>
                          </pic:spPr>
                        </pic:pic>
                        <pic:pic xmlns:pic="http://schemas.openxmlformats.org/drawingml/2006/picture">
                          <pic:nvPicPr>
                            <pic:cNvPr id="198" name="圖片 198"/>
                            <pic:cNvPicPr>
                              <a:picLocks noChangeAspect="1"/>
                            </pic:cNvPicPr>
                          </pic:nvPicPr>
                          <pic:blipFill>
                            <a:blip r:embed="rId77">
                              <a:extLst>
                                <a:ext uri="{28A0092B-C50C-407E-A947-70E740481C1C}">
                                  <a14:useLocalDpi xmlns:a14="http://schemas.microsoft.com/office/drawing/2010/main" val="0"/>
                                </a:ext>
                              </a:extLst>
                            </a:blip>
                            <a:srcRect/>
                            <a:stretch>
                              <a:fillRect/>
                            </a:stretch>
                          </pic:blipFill>
                          <pic:spPr bwMode="auto">
                            <a:xfrm>
                              <a:off x="17253" y="1457699"/>
                              <a:ext cx="4820285" cy="1441450"/>
                            </a:xfrm>
                            <a:prstGeom prst="rect">
                              <a:avLst/>
                            </a:prstGeom>
                            <a:noFill/>
                            <a:ln>
                              <a:noFill/>
                            </a:ln>
                          </pic:spPr>
                        </pic:pic>
                        <pic:pic xmlns:pic="http://schemas.openxmlformats.org/drawingml/2006/picture">
                          <pic:nvPicPr>
                            <pic:cNvPr id="199" name="圖片 199"/>
                            <pic:cNvPicPr>
                              <a:picLocks noChangeAspect="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17251" y="2936631"/>
                              <a:ext cx="4829175" cy="1418174"/>
                            </a:xfrm>
                            <a:prstGeom prst="rect">
                              <a:avLst/>
                            </a:prstGeom>
                            <a:noFill/>
                            <a:ln>
                              <a:noFill/>
                            </a:ln>
                          </pic:spPr>
                        </pic:pic>
                        <pic:pic xmlns:pic="http://schemas.openxmlformats.org/drawingml/2006/picture">
                          <pic:nvPicPr>
                            <pic:cNvPr id="201" name="圖片 201"/>
                            <pic:cNvPicPr>
                              <a:picLocks noChangeAspect="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17252"/>
                              <a:ext cx="4838065" cy="1398309"/>
                            </a:xfrm>
                            <a:prstGeom prst="rect">
                              <a:avLst/>
                            </a:prstGeom>
                            <a:noFill/>
                            <a:ln>
                              <a:noFill/>
                            </a:ln>
                          </pic:spPr>
                        </pic:pic>
                        <wps:wsp>
                          <wps:cNvPr id="252" name="文字方塊 252"/>
                          <wps:cNvSpPr txBox="1"/>
                          <wps:spPr>
                            <a:xfrm>
                              <a:off x="17253" y="0"/>
                              <a:ext cx="4822082" cy="401929"/>
                            </a:xfrm>
                            <a:prstGeom prst="rect">
                              <a:avLst/>
                            </a:prstGeom>
                            <a:noFill/>
                            <a:ln w="6350">
                              <a:noFill/>
                            </a:ln>
                            <a:effectLst/>
                          </wps:spPr>
                          <wps:txbx>
                            <w:txbxContent>
                              <w:p w:rsidR="00EA6A97" w:rsidRPr="00E02F37" w:rsidRDefault="00EA6A97" w:rsidP="00E02F37">
                                <w:pPr>
                                  <w:jc w:val="center"/>
                                  <w:rPr>
                                    <w:b/>
                                    <w:color w:val="FFFFFF"/>
                                  </w:rPr>
                                </w:pPr>
                                <w:r w:rsidRPr="00E02F37">
                                  <w:rPr>
                                    <w:b/>
                                    <w:color w:val="FFFFFF"/>
                                  </w:rPr>
                                  <w:t>L</w:t>
                                </w:r>
                                <w:r w:rsidRPr="00E02F37">
                                  <w:rPr>
                                    <w:rFonts w:hint="eastAsia"/>
                                    <w:b/>
                                    <w:color w:val="FFFFFF"/>
                                  </w:rPr>
                                  <w:t>G-</w:t>
                                </w:r>
                                <w:r w:rsidRPr="00E02F37">
                                  <w:rPr>
                                    <w:b/>
                                    <w:color w:val="FFFFFF"/>
                                  </w:rPr>
                                  <w:t>6-1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3" name="文字方塊 253"/>
                          <wps:cNvSpPr txBox="1"/>
                          <wps:spPr>
                            <a:xfrm>
                              <a:off x="34506" y="1431985"/>
                              <a:ext cx="4821555" cy="401320"/>
                            </a:xfrm>
                            <a:prstGeom prst="rect">
                              <a:avLst/>
                            </a:prstGeom>
                            <a:noFill/>
                            <a:ln w="6350">
                              <a:noFill/>
                            </a:ln>
                            <a:effectLst/>
                          </wps:spPr>
                          <wps:txbx>
                            <w:txbxContent>
                              <w:p w:rsidR="00EA6A97" w:rsidRPr="00E02F37" w:rsidRDefault="00EA6A97" w:rsidP="00E02F37">
                                <w:pPr>
                                  <w:jc w:val="center"/>
                                  <w:rPr>
                                    <w:b/>
                                    <w:color w:val="FFFFFF"/>
                                  </w:rPr>
                                </w:pPr>
                                <w:r w:rsidRPr="00E02F37">
                                  <w:rPr>
                                    <w:b/>
                                    <w:color w:val="FFFFFF"/>
                                  </w:rPr>
                                  <w:t>L</w:t>
                                </w:r>
                                <w:r w:rsidRPr="00E02F37">
                                  <w:rPr>
                                    <w:rFonts w:hint="eastAsia"/>
                                    <w:b/>
                                    <w:color w:val="FFFFFF"/>
                                  </w:rPr>
                                  <w:t>G-</w:t>
                                </w:r>
                                <w:r w:rsidRPr="00E02F37">
                                  <w:rPr>
                                    <w:b/>
                                    <w:color w:val="FFFFFF"/>
                                  </w:rPr>
                                  <w:t>6-2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4" name="文字方塊 254"/>
                          <wps:cNvSpPr txBox="1"/>
                          <wps:spPr>
                            <a:xfrm>
                              <a:off x="43132" y="2889850"/>
                              <a:ext cx="4821555" cy="401320"/>
                            </a:xfrm>
                            <a:prstGeom prst="rect">
                              <a:avLst/>
                            </a:prstGeom>
                            <a:noFill/>
                            <a:ln w="6350">
                              <a:noFill/>
                            </a:ln>
                            <a:effectLst/>
                          </wps:spPr>
                          <wps:txbx>
                            <w:txbxContent>
                              <w:p w:rsidR="00EA6A97" w:rsidRPr="00E02F37" w:rsidRDefault="00EA6A97" w:rsidP="00E02F37">
                                <w:pPr>
                                  <w:jc w:val="center"/>
                                  <w:rPr>
                                    <w:b/>
                                    <w:color w:val="FFFFFF"/>
                                  </w:rPr>
                                </w:pPr>
                                <w:r w:rsidRPr="00E02F37">
                                  <w:rPr>
                                    <w:b/>
                                    <w:color w:val="FFFFFF"/>
                                  </w:rPr>
                                  <w:t>L</w:t>
                                </w:r>
                                <w:r w:rsidRPr="00E02F37">
                                  <w:rPr>
                                    <w:rFonts w:hint="eastAsia"/>
                                    <w:b/>
                                    <w:color w:val="FFFFFF"/>
                                  </w:rPr>
                                  <w:t>G-</w:t>
                                </w:r>
                                <w:r w:rsidRPr="00E02F37">
                                  <w:rPr>
                                    <w:b/>
                                    <w:color w:val="FFFFFF"/>
                                  </w:rPr>
                                  <w:t>6-3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5" name="文字方塊 255"/>
                          <wps:cNvSpPr txBox="1"/>
                          <wps:spPr>
                            <a:xfrm>
                              <a:off x="60385" y="4356340"/>
                              <a:ext cx="4821555" cy="401320"/>
                            </a:xfrm>
                            <a:prstGeom prst="rect">
                              <a:avLst/>
                            </a:prstGeom>
                            <a:noFill/>
                            <a:ln w="6350">
                              <a:noFill/>
                            </a:ln>
                            <a:effectLst/>
                          </wps:spPr>
                          <wps:txbx>
                            <w:txbxContent>
                              <w:p w:rsidR="00EA6A97" w:rsidRPr="00E02F37" w:rsidRDefault="00EA6A97" w:rsidP="00E02F37">
                                <w:pPr>
                                  <w:jc w:val="center"/>
                                  <w:rPr>
                                    <w:b/>
                                    <w:color w:val="FFFFFF"/>
                                  </w:rPr>
                                </w:pPr>
                                <w:r w:rsidRPr="00E02F37">
                                  <w:rPr>
                                    <w:b/>
                                    <w:color w:val="FFFFFF"/>
                                  </w:rPr>
                                  <w:t>L</w:t>
                                </w:r>
                                <w:r w:rsidRPr="00E02F37">
                                  <w:rPr>
                                    <w:rFonts w:hint="eastAsia"/>
                                    <w:b/>
                                    <w:color w:val="FFFFFF"/>
                                  </w:rPr>
                                  <w:t>G-</w:t>
                                </w:r>
                                <w:r w:rsidRPr="00E02F37">
                                  <w:rPr>
                                    <w:b/>
                                    <w:color w:val="FFFFFF"/>
                                  </w:rPr>
                                  <w:t>6-4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6" name="文字方塊 256"/>
                          <wps:cNvSpPr txBox="1"/>
                          <wps:spPr>
                            <a:xfrm>
                              <a:off x="86264" y="5814204"/>
                              <a:ext cx="4821555" cy="401320"/>
                            </a:xfrm>
                            <a:prstGeom prst="rect">
                              <a:avLst/>
                            </a:prstGeom>
                            <a:noFill/>
                            <a:ln w="6350">
                              <a:noFill/>
                            </a:ln>
                            <a:effectLst/>
                          </wps:spPr>
                          <wps:txbx>
                            <w:txbxContent>
                              <w:p w:rsidR="00EA6A97" w:rsidRPr="00E02F37" w:rsidRDefault="00EA6A97" w:rsidP="00E02F37">
                                <w:pPr>
                                  <w:jc w:val="center"/>
                                  <w:rPr>
                                    <w:b/>
                                    <w:color w:val="FFFFFF"/>
                                  </w:rPr>
                                </w:pPr>
                                <w:r w:rsidRPr="00E02F37">
                                  <w:rPr>
                                    <w:b/>
                                    <w:color w:val="FFFFFF"/>
                                  </w:rPr>
                                  <w:t>L</w:t>
                                </w:r>
                                <w:r w:rsidRPr="00E02F37">
                                  <w:rPr>
                                    <w:rFonts w:hint="eastAsia"/>
                                    <w:b/>
                                    <w:color w:val="FFFFFF"/>
                                  </w:rPr>
                                  <w:t>G-</w:t>
                                </w:r>
                                <w:r w:rsidRPr="00E02F37">
                                  <w:rPr>
                                    <w:b/>
                                    <w:color w:val="FFFFFF"/>
                                  </w:rPr>
                                  <w:t>6-5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7" name="文字方塊 257"/>
                          <wps:cNvSpPr txBox="1"/>
                          <wps:spPr>
                            <a:xfrm>
                              <a:off x="112144" y="7280695"/>
                              <a:ext cx="4821555" cy="401320"/>
                            </a:xfrm>
                            <a:prstGeom prst="rect">
                              <a:avLst/>
                            </a:prstGeom>
                            <a:noFill/>
                            <a:ln w="6350">
                              <a:noFill/>
                            </a:ln>
                            <a:effectLst/>
                          </wps:spPr>
                          <wps:txbx>
                            <w:txbxContent>
                              <w:p w:rsidR="00EA6A97" w:rsidRPr="00E02F37" w:rsidRDefault="00EA6A97" w:rsidP="00E02F37">
                                <w:pPr>
                                  <w:jc w:val="center"/>
                                  <w:rPr>
                                    <w:b/>
                                    <w:color w:val="FFFFFF"/>
                                  </w:rPr>
                                </w:pPr>
                                <w:r w:rsidRPr="00E02F37">
                                  <w:rPr>
                                    <w:b/>
                                    <w:color w:val="FFFFFF"/>
                                  </w:rPr>
                                  <w:t>L</w:t>
                                </w:r>
                                <w:r w:rsidRPr="00E02F37">
                                  <w:rPr>
                                    <w:rFonts w:hint="eastAsia"/>
                                    <w:b/>
                                    <w:color w:val="FFFFFF"/>
                                  </w:rPr>
                                  <w:t>G-</w:t>
                                </w:r>
                                <w:r w:rsidRPr="00E02F37">
                                  <w:rPr>
                                    <w:b/>
                                    <w:color w:val="FFFFFF"/>
                                  </w:rPr>
                                  <w:t>6-6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page">
                  <wp14:pctWidth>0</wp14:pctWidth>
                </wp14:sizeRelH>
                <wp14:sizeRelV relativeFrom="margin">
                  <wp14:pctHeight>0</wp14:pctHeight>
                </wp14:sizeRelV>
              </wp:anchor>
            </w:drawing>
          </mc:Choice>
          <mc:Fallback>
            <w:pict>
              <v:group id="群組 259" o:spid="_x0000_s1107" style="position:absolute;left:0;text-align:left;margin-left:75.15pt;margin-top:-.6pt;width:346.5pt;height:641.5pt;z-index:251682816;mso-height-relative:margin" coordsize="49336,8713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">
                <v:shape id="圖片 200" o:spid="_x0000_s1108" type="#_x0000_t75" style="position:absolute;left:170;top:73165;width:48381;height:139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s1+UnEAAAA3AAAAA8AAABkcnMvZG93bnJldi54bWxEj09LAzEUxO8Fv0N4gpfSZvUgsjYtIhSs&#10;oPSPB4+vm9fN0uRlSZ7t6qc3BcHjMDO/YWaLIXh1opS7yAZupxUo4ibajlsDH7vl5AFUFmSLPjIZ&#10;+KYMi/nVaIa1jWfe0GkrrSoQzjUacCJ9rXVuHAXM09gTF+8QU0ApMrXaJjwXePD6rqrudcCOy4LD&#10;np4dNcftVzCw2n1K2r/Z5H5WfrmR9fi18e/G3FwPT4+ghAb5D/+1X6yBQoTLmXIE9Pw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s1+UnEAAAA3AAAAA8AAAAAAAAAAAAAAAAA&#10;nwIAAGRycy9kb3ducmV2LnhtbFBLBQYAAAAABAAEAPcAAACQAwAAAAA=&#10;">
                  <v:imagedata r:id="rId80" o:title=""/>
                  <v:path arrowok="t"/>
                </v:shape>
                <v:group id="群組 258" o:spid="_x0000_s1109" style="position:absolute;width:49336;height:76820" coordsize="49336,768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9JNg7wwAAANwAAAAP&#10;AAAAAAAAAAAAAAAAAKoCAABkcnMvZG93bnJldi54bWxQSwUGAAAAAAQABAD6AAAAmgMAAAAA&#10;">
                  <v:shape id="圖片 202" o:spid="_x0000_s1110" type="#_x0000_t75" style="position:absolute;left:172;top:58503;width:48393;height:143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DxXF3EAAAA3AAAAA8AAABkcnMvZG93bnJldi54bWxEj0+LwjAUxO/CfofwFrzImraIlGqUXUXx&#10;6h+QvT2aZ9vd5qU0qdZvbwTB4zAzv2Hmy97U4kqtqywriMcRCOLc6ooLBafj5isF4TyyxtoyKbiT&#10;g+XiYzDHTNsb7+l68IUIEHYZKii9bzIpXV6SQTe2DXHwLrY16INsC6lbvAW4qWUSRVNpsOKwUGJD&#10;q5Ly/0NnFNQ/3WT7d952u3QzIry7+HddxEoNP/vvGQhPvX+HX+2dVpBECTzPhCMgFw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DxXF3EAAAA3AAAAA8AAAAAAAAAAAAAAAAA&#10;nwIAAGRycy9kb3ducmV2LnhtbFBLBQYAAAAABAAEAPcAAACQAwAAAAA=&#10;">
                    <v:imagedata r:id="rId81" o:title=""/>
                    <v:path arrowok="t"/>
                  </v:shape>
                  <v:shape id="圖片 197" o:spid="_x0000_s1111" type="#_x0000_t75" style="position:absolute;left:172;top:43828;width:48381;height:143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5NDgPDAAAA3AAAAA8AAABkcnMvZG93bnJldi54bWxET0uLwjAQvgv+hzDC3jTVg6tdo/hc9OBB&#10;3YU9Ds3YVptJabK2/nsjCN7m43vOZNaYQtyocrllBf1eBII4sTrnVMHPadMdgXAeWWNhmRTcycFs&#10;2m5NMNa25gPdjj4VIYRdjAoy78tYSpdkZND1bEkcuLOtDPoAq1TqCusQbgo5iKKhNJhzaMiwpGVG&#10;yfX4bxTstodVvb7YfrHf/Oa7xSn5/rs7pT46zfwLhKfGv8Uv91aH+eNPeD4TLpDTB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7k0OA8MAAADcAAAADwAAAAAAAAAAAAAAAACf&#10;AgAAZHJzL2Rvd25yZXYueG1sUEsFBgAAAAAEAAQA9wAAAI8DAAAAAA==&#10;">
                    <v:imagedata r:id="rId82" o:title=""/>
                    <v:path arrowok="t"/>
                  </v:shape>
                  <v:shape id="圖片 198" o:spid="_x0000_s1112" type="#_x0000_t75" style="position:absolute;left:172;top:14576;width:48203;height:144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E3whbFAAAA3AAAAA8AAABkcnMvZG93bnJldi54bWxEj9FqwkAQRd8L/sMygi+lbiKttNFVRFCk&#10;FEHtBwzZMQnJzobsauLfOw+Fvs1w79x7ZrkeXKPu1IXKs4F0moAizr2tuDDwe9m9fYIKEdli45kM&#10;PCjAejV6WWJmfc8nup9joSSEQ4YGyhjbTOuQl+QwTH1LLNrVdw6jrF2hbYe9hLtGz5Jkrh1WLA0l&#10;trQtKa/PN2egTi/ffar72u/c8f1n87h9pPtXYybjYbMAFWmI/+a/64MV/C+hlWdkAr16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BN8IWxQAAANwAAAAPAAAAAAAAAAAAAAAA&#10;AJ8CAABkcnMvZG93bnJldi54bWxQSwUGAAAAAAQABAD3AAAAkQMAAAAA&#10;">
                    <v:imagedata r:id="rId83" o:title=""/>
                    <v:path arrowok="t"/>
                  </v:shape>
                  <v:shape id="圖片 199" o:spid="_x0000_s1113" type="#_x0000_t75" style="position:absolute;left:172;top:29366;width:48292;height:141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c7PqjBAAAA3AAAAA8AAABkcnMvZG93bnJldi54bWxET02LwjAQvS/4H8II3tbUlZW1GkVkC4Ig&#10;6tr70IxNsZmUJmr992ZB8DaP9znzZWdrcaPWV44VjIYJCOLC6YpLBae/7PMHhA/IGmvHpOBBHpaL&#10;3sccU+3ufKDbMZQihrBPUYEJoUml9IUhi37oGuLInV1rMUTYllK3eI/htpZfSTKRFiuODQYbWhsq&#10;LserVfD9e8qum+16l+fm4mkrs/F+lys16HerGYhAXXiLX+6NjvOnU/h/Jl4gF0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c7PqjBAAAA3AAAAA8AAAAAAAAAAAAAAAAAnwIA&#10;AGRycy9kb3ducmV2LnhtbFBLBQYAAAAABAAEAPcAAACNAwAAAAA=&#10;">
                    <v:imagedata r:id="rId84" o:title=""/>
                    <v:path arrowok="t"/>
                  </v:shape>
                  <v:shape id="圖片 201" o:spid="_x0000_s1114" type="#_x0000_t75" style="position:absolute;top:172;width:48380;height:139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qNvcvBAAAA3AAAAA8AAABkcnMvZG93bnJldi54bWxEj0GLwjAUhO+C/yE8wZum9SBSjeIu7LLg&#10;ydaDx0fzbIPNS0mytvvvN4LgcZiZb5jdYbSdeJAPxrGCfJmBIK6dNtwouFRfiw2IEJE1do5JwR8F&#10;OOynkx0W2g18pkcZG5EgHApU0MbYF1KGuiWLYel64uTdnLcYk/SN1B6HBLedXGXZWlo0nBZa7Omz&#10;pfpe/loFlcWrrb/L/ON08c216s0QO6PUfDYetyAijfEdfrV/tIJVlsPzTDoCcv8P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qNvcvBAAAA3AAAAA8AAAAAAAAAAAAAAAAAnwIA&#10;AGRycy9kb3ducmV2LnhtbFBLBQYAAAAABAAEAPcAAACNAwAAAAA=&#10;">
                    <v:imagedata r:id="rId85" o:title=""/>
                    <v:path arrowok="t"/>
                  </v:shape>
                  <v:shape id="文字方塊 252" o:spid="_x0000_s1115" type="#_x0000_t202" style="position:absolute;left:172;width:48221;height:40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x/jsYA&#10;AADcAAAADwAAAGRycy9kb3ducmV2LnhtbESPQWvCQBSE74X+h+UVems2BiySZhUJSKXoQZtLb6/Z&#10;ZxLMvk2zaxL99d1CweMwM98w2WoyrRiod41lBbMoBkFcWt1wpaD43LwsQDiPrLG1TAqu5GC1fHzI&#10;MNV25AMNR1+JAGGXooLa+y6V0pU1GXSR7YiDd7K9QR9kX0nd4xjgppVJHL9Kgw2HhRo7ymsqz8eL&#10;UfCRb/Z4+E7M4tbm77vTuvspvuZKPT9N6zcQniZ/D/+3t1pBMk/g70w4AnL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px/jsYAAADcAAAADwAAAAAAAAAAAAAAAACYAgAAZHJz&#10;L2Rvd25yZXYueG1sUEsFBgAAAAAEAAQA9QAAAIsDAAAAAA==&#10;" filled="f" stroked="f" strokeweight=".5pt">
                    <v:textbox>
                      <w:txbxContent>
                        <w:p w:rsidR="00EA6A97" w:rsidRPr="00E02F37" w:rsidRDefault="00EA6A97" w:rsidP="00E02F37">
                          <w:pPr>
                            <w:jc w:val="center"/>
                            <w:rPr>
                              <w:b/>
                              <w:color w:val="FFFFFF"/>
                            </w:rPr>
                          </w:pPr>
                          <w:r w:rsidRPr="00E02F37">
                            <w:rPr>
                              <w:b/>
                              <w:color w:val="FFFFFF"/>
                            </w:rPr>
                            <w:t>L</w:t>
                          </w:r>
                          <w:r w:rsidRPr="00E02F37">
                            <w:rPr>
                              <w:rFonts w:hint="eastAsia"/>
                              <w:b/>
                              <w:color w:val="FFFFFF"/>
                            </w:rPr>
                            <w:t>G-</w:t>
                          </w:r>
                          <w:r w:rsidRPr="00E02F37">
                            <w:rPr>
                              <w:b/>
                              <w:color w:val="FFFFFF"/>
                            </w:rPr>
                            <w:t>6-1</w:t>
                          </w:r>
                        </w:p>
                      </w:txbxContent>
                    </v:textbox>
                  </v:shape>
                  <v:shape id="文字方塊 253" o:spid="_x0000_s1116" type="#_x0000_t202" style="position:absolute;left:345;top:14319;width:48215;height:40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DaFccA&#10;AADcAAAADwAAAGRycy9kb3ducmV2LnhtbESPQWvCQBSE7wX/w/IK3uqmEYukriEEQkXsQevF2zP7&#10;TEKzb2N2G2N/fbdQ6HGYmW+YVTqaVgzUu8aygudZBIK4tLrhSsHxo3hagnAeWWNrmRTcyUG6njys&#10;MNH2xnsaDr4SAcIuQQW1910ipStrMuhmtiMO3sX2Bn2QfSV1j7cAN62Mo+hFGmw4LNTYUV5T+Xn4&#10;Mgq2efGO+3Nslt9t/ra7ZN31eFooNX0cs1cQnkb/H/5rb7SCeDGH3zPhCMj1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HQ2hXHAAAA3AAAAA8AAAAAAAAAAAAAAAAAmAIAAGRy&#10;cy9kb3ducmV2LnhtbFBLBQYAAAAABAAEAPUAAACMAwAAAAA=&#10;" filled="f" stroked="f" strokeweight=".5pt">
                    <v:textbox>
                      <w:txbxContent>
                        <w:p w:rsidR="00EA6A97" w:rsidRPr="00E02F37" w:rsidRDefault="00EA6A97" w:rsidP="00E02F37">
                          <w:pPr>
                            <w:jc w:val="center"/>
                            <w:rPr>
                              <w:b/>
                              <w:color w:val="FFFFFF"/>
                            </w:rPr>
                          </w:pPr>
                          <w:r w:rsidRPr="00E02F37">
                            <w:rPr>
                              <w:b/>
                              <w:color w:val="FFFFFF"/>
                            </w:rPr>
                            <w:t>L</w:t>
                          </w:r>
                          <w:r w:rsidRPr="00E02F37">
                            <w:rPr>
                              <w:rFonts w:hint="eastAsia"/>
                              <w:b/>
                              <w:color w:val="FFFFFF"/>
                            </w:rPr>
                            <w:t>G-</w:t>
                          </w:r>
                          <w:r w:rsidRPr="00E02F37">
                            <w:rPr>
                              <w:b/>
                              <w:color w:val="FFFFFF"/>
                            </w:rPr>
                            <w:t>6-2</w:t>
                          </w:r>
                        </w:p>
                      </w:txbxContent>
                    </v:textbox>
                  </v:shape>
                  <v:shape id="文字方塊 254" o:spid="_x0000_s1117" type="#_x0000_t202" style="position:absolute;left:431;top:28898;width:48215;height:40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lCYccA&#10;AADcAAAADwAAAGRycy9kb3ducmV2LnhtbESPQWvCQBSE7wX/w/IK3uqmQYukriEEQkXsQevF2zP7&#10;TEKzb2N2G2N/fbdQ6HGYmW+YVTqaVgzUu8aygudZBIK4tLrhSsHxo3hagnAeWWNrmRTcyUG6njys&#10;MNH2xnsaDr4SAcIuQQW1910ipStrMuhmtiMO3sX2Bn2QfSV1j7cAN62Mo+hFGmw4LNTYUV5T+Xn4&#10;Mgq2efGO+3Nslt9t/ra7ZN31eFooNX0cs1cQnkb/H/5rb7SCeDGH3zPhCMj1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45QmHHAAAA3AAAAA8AAAAAAAAAAAAAAAAAmAIAAGRy&#10;cy9kb3ducmV2LnhtbFBLBQYAAAAABAAEAPUAAACMAwAAAAA=&#10;" filled="f" stroked="f" strokeweight=".5pt">
                    <v:textbox>
                      <w:txbxContent>
                        <w:p w:rsidR="00EA6A97" w:rsidRPr="00E02F37" w:rsidRDefault="00EA6A97" w:rsidP="00E02F37">
                          <w:pPr>
                            <w:jc w:val="center"/>
                            <w:rPr>
                              <w:b/>
                              <w:color w:val="FFFFFF"/>
                            </w:rPr>
                          </w:pPr>
                          <w:r w:rsidRPr="00E02F37">
                            <w:rPr>
                              <w:b/>
                              <w:color w:val="FFFFFF"/>
                            </w:rPr>
                            <w:t>L</w:t>
                          </w:r>
                          <w:r w:rsidRPr="00E02F37">
                            <w:rPr>
                              <w:rFonts w:hint="eastAsia"/>
                              <w:b/>
                              <w:color w:val="FFFFFF"/>
                            </w:rPr>
                            <w:t>G-</w:t>
                          </w:r>
                          <w:r w:rsidRPr="00E02F37">
                            <w:rPr>
                              <w:b/>
                              <w:color w:val="FFFFFF"/>
                            </w:rPr>
                            <w:t>6-3</w:t>
                          </w:r>
                        </w:p>
                      </w:txbxContent>
                    </v:textbox>
                  </v:shape>
                  <v:shape id="文字方塊 255" o:spid="_x0000_s1118" type="#_x0000_t202" style="position:absolute;left:603;top:43563;width:48216;height:40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Xn+sYA&#10;AADcAAAADwAAAGRycy9kb3ducmV2LnhtbESPT2vCQBTE70K/w/IK3nTTQIqk2QQJSIvoQeult9fs&#10;yx+afZtmtxr99N1CweMwM79hsmIyvTjT6DrLCp6WEQjiyuqOGwWn981iBcJ5ZI29ZVJwJQdF/jDL&#10;MNX2wgc6H30jAoRdigpa74dUSle1ZNAt7UAcvNqOBn2QYyP1iJcAN72Mo+hZGuw4LLQ4UNlS9XX8&#10;MQq25WaPh8/YrG59+bqr18P36SNRav44rV9AeJr8PfzfftMK4iSBvzPhCMj8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Xn+sYAAADcAAAADwAAAAAAAAAAAAAAAACYAgAAZHJz&#10;L2Rvd25yZXYueG1sUEsFBgAAAAAEAAQA9QAAAIsDAAAAAA==&#10;" filled="f" stroked="f" strokeweight=".5pt">
                    <v:textbox>
                      <w:txbxContent>
                        <w:p w:rsidR="00EA6A97" w:rsidRPr="00E02F37" w:rsidRDefault="00EA6A97" w:rsidP="00E02F37">
                          <w:pPr>
                            <w:jc w:val="center"/>
                            <w:rPr>
                              <w:b/>
                              <w:color w:val="FFFFFF"/>
                            </w:rPr>
                          </w:pPr>
                          <w:r w:rsidRPr="00E02F37">
                            <w:rPr>
                              <w:b/>
                              <w:color w:val="FFFFFF"/>
                            </w:rPr>
                            <w:t>L</w:t>
                          </w:r>
                          <w:r w:rsidRPr="00E02F37">
                            <w:rPr>
                              <w:rFonts w:hint="eastAsia"/>
                              <w:b/>
                              <w:color w:val="FFFFFF"/>
                            </w:rPr>
                            <w:t>G-</w:t>
                          </w:r>
                          <w:r w:rsidRPr="00E02F37">
                            <w:rPr>
                              <w:b/>
                              <w:color w:val="FFFFFF"/>
                            </w:rPr>
                            <w:t>6-4</w:t>
                          </w:r>
                        </w:p>
                      </w:txbxContent>
                    </v:textbox>
                  </v:shape>
                  <v:shape id="文字方塊 256" o:spid="_x0000_s1119" type="#_x0000_t202" style="position:absolute;left:862;top:58142;width:48216;height:40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d5jcYA&#10;AADcAAAADwAAAGRycy9kb3ducmV2LnhtbESPQWvCQBSE70L/w/IKvZlNA4qkWUMISIu0BzWX3p7Z&#10;ZxLMvk2zq6b99d1CweMwM98wWT6ZXlxpdJ1lBc9RDIK4trrjRkF12MxXIJxH1thbJgXf5CBfP8wy&#10;TLW98Y6ue9+IAGGXooLW+yGV0tUtGXSRHYiDd7KjQR/k2Eg94i3ATS+TOF5Kgx2HhRYHKluqz/uL&#10;UbAtNx+4OyZm9dOXr++nYviqPhdKPT1OxQsIT5O/h//bb1pBsljC35lwBO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ad5jcYAAADcAAAADwAAAAAAAAAAAAAAAACYAgAAZHJz&#10;L2Rvd25yZXYueG1sUEsFBgAAAAAEAAQA9QAAAIsDAAAAAA==&#10;" filled="f" stroked="f" strokeweight=".5pt">
                    <v:textbox>
                      <w:txbxContent>
                        <w:p w:rsidR="00EA6A97" w:rsidRPr="00E02F37" w:rsidRDefault="00EA6A97" w:rsidP="00E02F37">
                          <w:pPr>
                            <w:jc w:val="center"/>
                            <w:rPr>
                              <w:b/>
                              <w:color w:val="FFFFFF"/>
                            </w:rPr>
                          </w:pPr>
                          <w:r w:rsidRPr="00E02F37">
                            <w:rPr>
                              <w:b/>
                              <w:color w:val="FFFFFF"/>
                            </w:rPr>
                            <w:t>L</w:t>
                          </w:r>
                          <w:r w:rsidRPr="00E02F37">
                            <w:rPr>
                              <w:rFonts w:hint="eastAsia"/>
                              <w:b/>
                              <w:color w:val="FFFFFF"/>
                            </w:rPr>
                            <w:t>G-</w:t>
                          </w:r>
                          <w:r w:rsidRPr="00E02F37">
                            <w:rPr>
                              <w:b/>
                              <w:color w:val="FFFFFF"/>
                            </w:rPr>
                            <w:t>6-5</w:t>
                          </w:r>
                        </w:p>
                      </w:txbxContent>
                    </v:textbox>
                  </v:shape>
                  <v:shape id="文字方塊 257" o:spid="_x0000_s1120" type="#_x0000_t202" style="position:absolute;left:1121;top:72806;width:48215;height:40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vcFscA&#10;AADcAAAADwAAAGRycy9kb3ducmV2LnhtbESPzWrDMBCE74W+g9hCb41cg9PgRAnBYFJKcsjPpbet&#10;tbFNrJVrKbbbp68ChRyHmfmGWaxG04ieOldbVvA6iUAQF1bXXCo4HfOXGQjnkTU2lknBDzlYLR8f&#10;FphqO/Ce+oMvRYCwS1FB5X2bSumKigy6iW2Jg3e2nUEfZFdK3eEQ4KaRcRRNpcGaw0KFLWUVFZfD&#10;1Sj4yPId7r9iM/ttss32vG6/T5+JUs9P43oOwtPo7+H/9rtWECdvcDsTjoB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7r3BbHAAAA3AAAAA8AAAAAAAAAAAAAAAAAmAIAAGRy&#10;cy9kb3ducmV2LnhtbFBLBQYAAAAABAAEAPUAAACMAwAAAAA=&#10;" filled="f" stroked="f" strokeweight=".5pt">
                    <v:textbox>
                      <w:txbxContent>
                        <w:p w:rsidR="00EA6A97" w:rsidRPr="00E02F37" w:rsidRDefault="00EA6A97" w:rsidP="00E02F37">
                          <w:pPr>
                            <w:jc w:val="center"/>
                            <w:rPr>
                              <w:b/>
                              <w:color w:val="FFFFFF"/>
                            </w:rPr>
                          </w:pPr>
                          <w:r w:rsidRPr="00E02F37">
                            <w:rPr>
                              <w:b/>
                              <w:color w:val="FFFFFF"/>
                            </w:rPr>
                            <w:t>L</w:t>
                          </w:r>
                          <w:r w:rsidRPr="00E02F37">
                            <w:rPr>
                              <w:rFonts w:hint="eastAsia"/>
                              <w:b/>
                              <w:color w:val="FFFFFF"/>
                            </w:rPr>
                            <w:t>G-</w:t>
                          </w:r>
                          <w:r w:rsidRPr="00E02F37">
                            <w:rPr>
                              <w:b/>
                              <w:color w:val="FFFFFF"/>
                            </w:rPr>
                            <w:t>6-6</w:t>
                          </w:r>
                        </w:p>
                      </w:txbxContent>
                    </v:textbox>
                  </v:shape>
                </v:group>
              </v:group>
            </w:pict>
          </mc:Fallback>
        </mc:AlternateContent>
      </w: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jc w:val="both"/>
        <w:rPr>
          <w:color w:val="000000"/>
          <w:kern w:val="0"/>
          <w:sz w:val="22"/>
          <w:szCs w:val="22"/>
        </w:rPr>
      </w:pPr>
    </w:p>
    <w:p w:rsidR="00E02F37" w:rsidRPr="00E02F37" w:rsidRDefault="00E02F37" w:rsidP="00E02F37">
      <w:pPr>
        <w:ind w:left="709" w:hanging="710"/>
        <w:jc w:val="both"/>
        <w:rPr>
          <w:rFonts w:eastAsia="標楷體"/>
          <w:sz w:val="22"/>
          <w:szCs w:val="22"/>
        </w:rPr>
      </w:pPr>
      <w:r w:rsidRPr="00E02F37">
        <w:rPr>
          <w:rFonts w:eastAsia="標楷體"/>
          <w:color w:val="000000"/>
          <w:kern w:val="0"/>
          <w:sz w:val="22"/>
          <w:szCs w:val="22"/>
        </w:rPr>
        <w:t>圖九、</w:t>
      </w:r>
      <w:r w:rsidRPr="00E02F37">
        <w:rPr>
          <w:rFonts w:eastAsia="標楷體" w:hint="eastAsia"/>
          <w:color w:val="000000"/>
          <w:kern w:val="0"/>
          <w:sz w:val="22"/>
          <w:szCs w:val="22"/>
        </w:rPr>
        <w:t>以</w:t>
      </w:r>
      <w:r w:rsidRPr="00E02F37">
        <w:rPr>
          <w:rFonts w:eastAsia="標楷體" w:hint="eastAsia"/>
          <w:color w:val="000000"/>
          <w:kern w:val="0"/>
          <w:sz w:val="22"/>
          <w:szCs w:val="22"/>
        </w:rPr>
        <w:t>GENELAND</w:t>
      </w:r>
      <w:r w:rsidRPr="00E02F37">
        <w:rPr>
          <w:rFonts w:eastAsia="標楷體" w:hint="eastAsia"/>
          <w:color w:val="000000"/>
          <w:kern w:val="0"/>
          <w:sz w:val="22"/>
          <w:szCs w:val="22"/>
        </w:rPr>
        <w:t>分析</w:t>
      </w:r>
      <w:r w:rsidRPr="00E02F37">
        <w:rPr>
          <w:rFonts w:eastAsia="標楷體" w:hint="eastAsia"/>
          <w:color w:val="000000"/>
          <w:kern w:val="0"/>
          <w:sz w:val="22"/>
          <w:szCs w:val="22"/>
        </w:rPr>
        <w:t>DL</w:t>
      </w:r>
      <w:r w:rsidRPr="00E02F37">
        <w:rPr>
          <w:rFonts w:eastAsia="標楷體" w:hint="eastAsia"/>
          <w:color w:val="000000"/>
          <w:kern w:val="0"/>
          <w:sz w:val="22"/>
          <w:szCs w:val="22"/>
        </w:rPr>
        <w:t>族群</w:t>
      </w:r>
      <w:r w:rsidRPr="00E02F37">
        <w:rPr>
          <w:rFonts w:ascii="Calibri" w:eastAsia="標楷體" w:hAnsi="Calibri" w:hint="eastAsia"/>
          <w:sz w:val="22"/>
          <w:szCs w:val="22"/>
        </w:rPr>
        <w:t>結構之分群</w:t>
      </w:r>
      <w:r w:rsidRPr="00E02F37">
        <w:rPr>
          <w:rFonts w:eastAsia="標楷體" w:hint="eastAsia"/>
          <w:sz w:val="22"/>
          <w:szCs w:val="22"/>
        </w:rPr>
        <w:t>熱點</w:t>
      </w:r>
      <w:r w:rsidRPr="00E02F37">
        <w:rPr>
          <w:rFonts w:ascii="Calibri" w:eastAsia="標楷體" w:hAnsi="Calibri" w:hint="eastAsia"/>
          <w:sz w:val="22"/>
          <w:szCs w:val="22"/>
        </w:rPr>
        <w:t>圖</w:t>
      </w:r>
      <w:r w:rsidRPr="00E02F37">
        <w:rPr>
          <w:rFonts w:ascii="Calibri" w:eastAsia="標楷體" w:hAnsi="Calibri" w:hint="eastAsia"/>
          <w:sz w:val="22"/>
          <w:szCs w:val="22"/>
        </w:rPr>
        <w:t>(</w:t>
      </w:r>
      <w:r w:rsidRPr="00E02F37">
        <w:rPr>
          <w:rFonts w:ascii="Calibri" w:eastAsia="標楷體" w:hAnsi="Calibri"/>
          <w:sz w:val="22"/>
          <w:szCs w:val="22"/>
        </w:rPr>
        <w:t>K=6</w:t>
      </w:r>
      <w:r w:rsidRPr="00E02F37">
        <w:rPr>
          <w:rFonts w:ascii="Calibri" w:eastAsia="標楷體" w:hAnsi="Calibri" w:hint="eastAsia"/>
          <w:sz w:val="22"/>
          <w:szCs w:val="22"/>
        </w:rPr>
        <w:t>)</w:t>
      </w:r>
      <w:r w:rsidRPr="00E02F37">
        <w:rPr>
          <w:rFonts w:ascii="Calibri" w:eastAsia="標楷體" w:hAnsi="Calibri" w:hint="eastAsia"/>
          <w:sz w:val="22"/>
          <w:szCs w:val="22"/>
        </w:rPr>
        <w:t>。</w:t>
      </w:r>
      <w:r w:rsidRPr="00E02F37">
        <w:rPr>
          <w:rFonts w:ascii="Calibri" w:eastAsia="標楷體" w:hAnsi="Calibri"/>
          <w:sz w:val="22"/>
          <w:szCs w:val="22"/>
        </w:rPr>
        <w:t>LG-6-1~LG-6-6</w:t>
      </w:r>
      <w:r w:rsidRPr="00E02F37">
        <w:rPr>
          <w:rFonts w:ascii="Calibri" w:eastAsia="標楷體" w:hAnsi="Calibri" w:hint="eastAsia"/>
          <w:sz w:val="22"/>
          <w:szCs w:val="22"/>
        </w:rPr>
        <w:t>為此分群下之各分群基因型代碼。</w:t>
      </w:r>
      <w:r w:rsidRPr="00E02F37">
        <w:rPr>
          <w:rFonts w:eastAsia="標楷體"/>
          <w:sz w:val="22"/>
          <w:szCs w:val="22"/>
        </w:rPr>
        <w:t>黃白色區域為</w:t>
      </w:r>
      <w:r w:rsidRPr="00E02F37">
        <w:rPr>
          <w:rFonts w:eastAsia="標楷體" w:hint="eastAsia"/>
          <w:sz w:val="22"/>
          <w:szCs w:val="22"/>
        </w:rPr>
        <w:t>該分</w:t>
      </w:r>
      <w:r w:rsidRPr="00E02F37">
        <w:rPr>
          <w:rFonts w:eastAsia="標楷體"/>
          <w:sz w:val="22"/>
          <w:szCs w:val="22"/>
        </w:rPr>
        <w:t>群之主要分布區，紅色區域為無分布或分布較少的區</w:t>
      </w:r>
      <w:r w:rsidRPr="00E02F37">
        <w:rPr>
          <w:rFonts w:eastAsia="標楷體" w:hint="eastAsia"/>
          <w:sz w:val="22"/>
          <w:szCs w:val="22"/>
        </w:rPr>
        <w:t>域</w:t>
      </w:r>
      <w:r w:rsidRPr="00E02F37">
        <w:rPr>
          <w:rFonts w:eastAsia="標楷體"/>
          <w:sz w:val="22"/>
          <w:szCs w:val="22"/>
        </w:rPr>
        <w:t>，</w:t>
      </w:r>
      <w:r w:rsidRPr="00E02F37">
        <w:rPr>
          <w:rFonts w:eastAsia="標楷體" w:hint="eastAsia"/>
          <w:sz w:val="22"/>
          <w:szCs w:val="22"/>
        </w:rPr>
        <w:t>藍</w:t>
      </w:r>
      <w:r w:rsidRPr="00E02F37">
        <w:rPr>
          <w:rFonts w:eastAsia="標楷體"/>
          <w:sz w:val="22"/>
          <w:szCs w:val="22"/>
        </w:rPr>
        <w:t>圓</w:t>
      </w:r>
      <w:r w:rsidRPr="00E02F37">
        <w:rPr>
          <w:rFonts w:eastAsia="標楷體" w:hint="eastAsia"/>
          <w:sz w:val="22"/>
          <w:szCs w:val="22"/>
        </w:rPr>
        <w:t>圈</w:t>
      </w:r>
      <w:r w:rsidRPr="00E02F37">
        <w:rPr>
          <w:rFonts w:eastAsia="標楷體"/>
          <w:sz w:val="22"/>
          <w:szCs w:val="22"/>
        </w:rPr>
        <w:t>為樣本。</w:t>
      </w:r>
    </w:p>
    <w:p w:rsidR="00E02F37" w:rsidRPr="00E02F37" w:rsidRDefault="00E02F37" w:rsidP="00E02F37">
      <w:pPr>
        <w:ind w:left="709" w:hanging="710"/>
        <w:jc w:val="both"/>
        <w:rPr>
          <w:rFonts w:eastAsia="標楷體"/>
          <w:color w:val="000000"/>
          <w:kern w:val="0"/>
        </w:rPr>
        <w:sectPr w:rsidR="00E02F37" w:rsidRPr="00E02F37" w:rsidSect="00E02F37">
          <w:pgSz w:w="11906" w:h="16838"/>
          <w:pgMar w:top="1134" w:right="1134" w:bottom="1134" w:left="1134" w:header="851" w:footer="992" w:gutter="0"/>
          <w:cols w:space="425"/>
          <w:docGrid w:type="lines" w:linePitch="360"/>
        </w:sectPr>
      </w:pPr>
    </w:p>
    <w:tbl>
      <w:tblPr>
        <w:tblW w:w="0" w:type="auto"/>
        <w:tblBorders>
          <w:top w:val="single" w:sz="4" w:space="0" w:color="auto"/>
          <w:bottom w:val="single" w:sz="4" w:space="0" w:color="auto"/>
          <w:insideH w:val="single" w:sz="4" w:space="0" w:color="auto"/>
        </w:tblBorders>
        <w:tblLook w:val="04A0" w:firstRow="1" w:lastRow="0" w:firstColumn="1" w:lastColumn="0" w:noHBand="0" w:noVBand="1"/>
      </w:tblPr>
      <w:tblGrid>
        <w:gridCol w:w="2649"/>
        <w:gridCol w:w="2770"/>
        <w:gridCol w:w="2906"/>
      </w:tblGrid>
      <w:tr w:rsidR="00E02F37" w:rsidRPr="0021299D" w:rsidTr="0021299D">
        <w:tc>
          <w:tcPr>
            <w:tcW w:w="2649" w:type="dxa"/>
            <w:shd w:val="clear" w:color="auto" w:fill="auto"/>
          </w:tcPr>
          <w:p w:rsidR="00E02F37" w:rsidRPr="0021299D" w:rsidRDefault="00E02F37" w:rsidP="0021299D">
            <w:pPr>
              <w:jc w:val="center"/>
              <w:rPr>
                <w:rFonts w:ascii="Calibri" w:hAnsi="Calibri"/>
                <w:szCs w:val="22"/>
              </w:rPr>
            </w:pPr>
            <w:r w:rsidRPr="0021299D">
              <w:rPr>
                <w:rFonts w:ascii="Calibri" w:hAnsi="Calibri" w:hint="eastAsia"/>
                <w:szCs w:val="22"/>
              </w:rPr>
              <w:lastRenderedPageBreak/>
              <w:t xml:space="preserve">Total </w:t>
            </w:r>
            <w:r w:rsidRPr="0021299D">
              <w:rPr>
                <w:rFonts w:ascii="Calibri" w:hAnsi="Calibri"/>
                <w:szCs w:val="22"/>
              </w:rPr>
              <w:t>populations</w:t>
            </w:r>
          </w:p>
        </w:tc>
        <w:tc>
          <w:tcPr>
            <w:tcW w:w="2770" w:type="dxa"/>
            <w:shd w:val="clear" w:color="auto" w:fill="auto"/>
          </w:tcPr>
          <w:p w:rsidR="00E02F37" w:rsidRPr="0021299D" w:rsidRDefault="00E02F37" w:rsidP="0021299D">
            <w:pPr>
              <w:jc w:val="center"/>
              <w:rPr>
                <w:rFonts w:ascii="Calibri" w:hAnsi="Calibri"/>
                <w:szCs w:val="22"/>
              </w:rPr>
            </w:pPr>
            <w:r w:rsidRPr="0021299D">
              <w:rPr>
                <w:rFonts w:ascii="Calibri" w:hAnsi="Calibri" w:hint="eastAsia"/>
                <w:szCs w:val="22"/>
              </w:rPr>
              <w:t>TIS</w:t>
            </w:r>
            <w:r w:rsidRPr="0021299D">
              <w:rPr>
                <w:rFonts w:ascii="Calibri" w:hAnsi="Calibri"/>
                <w:szCs w:val="22"/>
              </w:rPr>
              <w:t>-</w:t>
            </w:r>
            <w:r w:rsidRPr="0021299D">
              <w:rPr>
                <w:rFonts w:ascii="Calibri" w:hAnsi="Calibri" w:hint="eastAsia"/>
                <w:szCs w:val="22"/>
              </w:rPr>
              <w:t>2-1</w:t>
            </w:r>
          </w:p>
        </w:tc>
        <w:tc>
          <w:tcPr>
            <w:tcW w:w="2887" w:type="dxa"/>
            <w:shd w:val="clear" w:color="auto" w:fill="auto"/>
          </w:tcPr>
          <w:p w:rsidR="00E02F37" w:rsidRPr="0021299D" w:rsidRDefault="00E02F37" w:rsidP="0021299D">
            <w:pPr>
              <w:jc w:val="center"/>
              <w:rPr>
                <w:rFonts w:ascii="Calibri" w:hAnsi="Calibri"/>
                <w:szCs w:val="22"/>
              </w:rPr>
            </w:pPr>
            <w:r w:rsidRPr="0021299D">
              <w:rPr>
                <w:rFonts w:ascii="Calibri" w:hAnsi="Calibri" w:hint="eastAsia"/>
                <w:szCs w:val="22"/>
              </w:rPr>
              <w:t>TIS</w:t>
            </w:r>
            <w:r w:rsidRPr="0021299D">
              <w:rPr>
                <w:rFonts w:ascii="Calibri" w:hAnsi="Calibri"/>
                <w:szCs w:val="22"/>
              </w:rPr>
              <w:t>-</w:t>
            </w:r>
            <w:r w:rsidRPr="0021299D">
              <w:rPr>
                <w:rFonts w:ascii="Calibri" w:hAnsi="Calibri" w:hint="eastAsia"/>
                <w:szCs w:val="22"/>
              </w:rPr>
              <w:t>2-2</w:t>
            </w:r>
          </w:p>
        </w:tc>
      </w:tr>
      <w:tr w:rsidR="00E02F37" w:rsidRPr="0021299D" w:rsidTr="0021299D">
        <w:tblPrEx>
          <w:tblCellMar>
            <w:left w:w="28" w:type="dxa"/>
            <w:right w:w="28" w:type="dxa"/>
          </w:tblCellMar>
        </w:tblPrEx>
        <w:trPr>
          <w:trHeight w:val="2268"/>
        </w:trPr>
        <w:tc>
          <w:tcPr>
            <w:tcW w:w="2649" w:type="dxa"/>
            <w:shd w:val="clear" w:color="auto" w:fill="auto"/>
          </w:tcPr>
          <w:p w:rsidR="00E02F37" w:rsidRPr="0021299D" w:rsidRDefault="008C4AA0" w:rsidP="0021299D">
            <w:pPr>
              <w:jc w:val="center"/>
              <w:rPr>
                <w:rFonts w:ascii="Calibri" w:hAnsi="Calibri"/>
                <w:szCs w:val="22"/>
              </w:rPr>
            </w:pPr>
            <w:r w:rsidRPr="0021299D">
              <w:rPr>
                <w:rFonts w:ascii="Calibri" w:hAnsi="Calibri"/>
                <w:noProof/>
                <w:szCs w:val="22"/>
              </w:rPr>
              <w:drawing>
                <wp:anchor distT="0" distB="0" distL="114300" distR="114300" simplePos="0" relativeHeight="251688960" behindDoc="1" locked="0" layoutInCell="1" allowOverlap="1">
                  <wp:simplePos x="0" y="0"/>
                  <wp:positionH relativeFrom="column">
                    <wp:posOffset>191135</wp:posOffset>
                  </wp:positionH>
                  <wp:positionV relativeFrom="paragraph">
                    <wp:posOffset>42545</wp:posOffset>
                  </wp:positionV>
                  <wp:extent cx="1383030" cy="1410335"/>
                  <wp:effectExtent l="0" t="0" r="7620" b="0"/>
                  <wp:wrapNone/>
                  <wp:docPr id="27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383030" cy="14103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770" w:type="dxa"/>
            <w:shd w:val="clear" w:color="auto" w:fill="auto"/>
          </w:tcPr>
          <w:p w:rsidR="00E02F37" w:rsidRPr="0021299D" w:rsidRDefault="008C4AA0" w:rsidP="0021299D">
            <w:pPr>
              <w:jc w:val="center"/>
              <w:rPr>
                <w:rFonts w:ascii="Calibri" w:hAnsi="Calibri"/>
                <w:szCs w:val="22"/>
              </w:rPr>
            </w:pPr>
            <w:r w:rsidRPr="0021299D">
              <w:rPr>
                <w:rFonts w:ascii="Calibri" w:hAnsi="Calibri"/>
                <w:noProof/>
                <w:szCs w:val="22"/>
              </w:rPr>
              <w:drawing>
                <wp:anchor distT="0" distB="2794" distL="114300" distR="114300" simplePos="0" relativeHeight="251683840" behindDoc="1" locked="0" layoutInCell="1" allowOverlap="1">
                  <wp:simplePos x="0" y="0"/>
                  <wp:positionH relativeFrom="column">
                    <wp:posOffset>208280</wp:posOffset>
                  </wp:positionH>
                  <wp:positionV relativeFrom="paragraph">
                    <wp:posOffset>31115</wp:posOffset>
                  </wp:positionV>
                  <wp:extent cx="1414780" cy="1362075"/>
                  <wp:effectExtent l="0" t="0" r="13970" b="9525"/>
                  <wp:wrapNone/>
                  <wp:docPr id="273" name="圖表 3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14:sizeRelH relativeFrom="page">
                    <wp14:pctWidth>0</wp14:pctWidth>
                  </wp14:sizeRelH>
                  <wp14:sizeRelV relativeFrom="page">
                    <wp14:pctHeight>0</wp14:pctHeight>
                  </wp14:sizeRelV>
                </wp:anchor>
              </w:drawing>
            </w:r>
          </w:p>
        </w:tc>
        <w:tc>
          <w:tcPr>
            <w:tcW w:w="2887" w:type="dxa"/>
            <w:shd w:val="clear" w:color="auto" w:fill="auto"/>
          </w:tcPr>
          <w:p w:rsidR="00E02F37" w:rsidRPr="0021299D" w:rsidRDefault="008C4AA0" w:rsidP="0021299D">
            <w:pPr>
              <w:jc w:val="center"/>
              <w:rPr>
                <w:rFonts w:ascii="Calibri" w:hAnsi="Calibri"/>
                <w:szCs w:val="22"/>
              </w:rPr>
            </w:pPr>
            <w:r w:rsidRPr="0021299D">
              <w:rPr>
                <w:rFonts w:ascii="Calibri" w:hAnsi="Calibri"/>
                <w:noProof/>
                <w:szCs w:val="22"/>
              </w:rPr>
              <w:drawing>
                <wp:anchor distT="0" distB="0" distL="114300" distR="117094" simplePos="0" relativeHeight="251684864" behindDoc="0" locked="0" layoutInCell="1" allowOverlap="1">
                  <wp:simplePos x="0" y="0"/>
                  <wp:positionH relativeFrom="column">
                    <wp:posOffset>-31750</wp:posOffset>
                  </wp:positionH>
                  <wp:positionV relativeFrom="paragraph">
                    <wp:posOffset>45085</wp:posOffset>
                  </wp:positionV>
                  <wp:extent cx="1910715" cy="1386205"/>
                  <wp:effectExtent l="0" t="0" r="13335" b="4445"/>
                  <wp:wrapNone/>
                  <wp:docPr id="37" name="圖表 3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14:sizeRelH relativeFrom="page">
                    <wp14:pctWidth>0</wp14:pctWidth>
                  </wp14:sizeRelH>
                  <wp14:sizeRelV relativeFrom="page">
                    <wp14:pctHeight>0</wp14:pctHeight>
                  </wp14:sizeRelV>
                </wp:anchor>
              </w:drawing>
            </w:r>
          </w:p>
        </w:tc>
      </w:tr>
      <w:tr w:rsidR="00E02F37" w:rsidRPr="0021299D" w:rsidTr="0021299D">
        <w:tc>
          <w:tcPr>
            <w:tcW w:w="2649" w:type="dxa"/>
            <w:shd w:val="clear" w:color="auto" w:fill="auto"/>
          </w:tcPr>
          <w:p w:rsidR="00E02F37" w:rsidRPr="0021299D" w:rsidRDefault="00E02F37" w:rsidP="0021299D">
            <w:pPr>
              <w:jc w:val="center"/>
              <w:rPr>
                <w:rFonts w:ascii="Calibri" w:hAnsi="Calibri"/>
                <w:szCs w:val="22"/>
              </w:rPr>
            </w:pPr>
            <w:r w:rsidRPr="0021299D">
              <w:rPr>
                <w:rFonts w:ascii="Calibri" w:hAnsi="Calibri" w:hint="eastAsia"/>
                <w:szCs w:val="22"/>
              </w:rPr>
              <w:t>DAWU population</w:t>
            </w:r>
          </w:p>
        </w:tc>
        <w:tc>
          <w:tcPr>
            <w:tcW w:w="2770" w:type="dxa"/>
            <w:shd w:val="clear" w:color="auto" w:fill="auto"/>
          </w:tcPr>
          <w:p w:rsidR="00E02F37" w:rsidRPr="0021299D" w:rsidRDefault="00E02F37" w:rsidP="0021299D">
            <w:pPr>
              <w:jc w:val="center"/>
              <w:rPr>
                <w:rFonts w:ascii="Calibri" w:hAnsi="Calibri"/>
                <w:szCs w:val="22"/>
              </w:rPr>
            </w:pPr>
            <w:r w:rsidRPr="0021299D">
              <w:rPr>
                <w:rFonts w:ascii="Calibri" w:hAnsi="Calibri" w:hint="eastAsia"/>
                <w:szCs w:val="22"/>
              </w:rPr>
              <w:t>DIS-2-1</w:t>
            </w:r>
          </w:p>
        </w:tc>
        <w:tc>
          <w:tcPr>
            <w:tcW w:w="2887" w:type="dxa"/>
            <w:shd w:val="clear" w:color="auto" w:fill="auto"/>
          </w:tcPr>
          <w:p w:rsidR="00E02F37" w:rsidRPr="0021299D" w:rsidRDefault="00E02F37" w:rsidP="0021299D">
            <w:pPr>
              <w:jc w:val="center"/>
              <w:rPr>
                <w:rFonts w:ascii="Calibri" w:hAnsi="Calibri"/>
                <w:szCs w:val="22"/>
              </w:rPr>
            </w:pPr>
            <w:r w:rsidRPr="0021299D">
              <w:rPr>
                <w:rFonts w:ascii="Calibri" w:hAnsi="Calibri" w:hint="eastAsia"/>
                <w:szCs w:val="22"/>
              </w:rPr>
              <w:t>DIS-2-2</w:t>
            </w:r>
          </w:p>
        </w:tc>
      </w:tr>
      <w:tr w:rsidR="00E02F37" w:rsidRPr="0021299D" w:rsidTr="0021299D">
        <w:tblPrEx>
          <w:tblCellMar>
            <w:left w:w="28" w:type="dxa"/>
            <w:right w:w="28" w:type="dxa"/>
          </w:tblCellMar>
        </w:tblPrEx>
        <w:trPr>
          <w:trHeight w:val="2268"/>
        </w:trPr>
        <w:tc>
          <w:tcPr>
            <w:tcW w:w="2649" w:type="dxa"/>
            <w:shd w:val="clear" w:color="auto" w:fill="auto"/>
          </w:tcPr>
          <w:p w:rsidR="00E02F37" w:rsidRPr="0021299D" w:rsidRDefault="008C4AA0" w:rsidP="0021299D">
            <w:pPr>
              <w:jc w:val="center"/>
              <w:rPr>
                <w:rFonts w:ascii="Calibri" w:hAnsi="Calibri"/>
                <w:szCs w:val="22"/>
              </w:rPr>
            </w:pPr>
            <w:r w:rsidRPr="0021299D">
              <w:rPr>
                <w:rFonts w:ascii="Calibri" w:hAnsi="Calibri"/>
                <w:noProof/>
                <w:szCs w:val="22"/>
              </w:rPr>
              <w:drawing>
                <wp:anchor distT="0" distB="0" distL="114300" distR="114300" simplePos="0" relativeHeight="251691008" behindDoc="1" locked="0" layoutInCell="1" allowOverlap="1">
                  <wp:simplePos x="0" y="0"/>
                  <wp:positionH relativeFrom="column">
                    <wp:posOffset>-15875</wp:posOffset>
                  </wp:positionH>
                  <wp:positionV relativeFrom="paragraph">
                    <wp:posOffset>118110</wp:posOffset>
                  </wp:positionV>
                  <wp:extent cx="1938020" cy="1198880"/>
                  <wp:effectExtent l="0" t="0" r="5080" b="1270"/>
                  <wp:wrapNone/>
                  <wp:docPr id="271" name="圖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938020" cy="11988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770" w:type="dxa"/>
            <w:shd w:val="clear" w:color="auto" w:fill="auto"/>
          </w:tcPr>
          <w:p w:rsidR="00E02F37" w:rsidRPr="0021299D" w:rsidRDefault="008C4AA0" w:rsidP="0021299D">
            <w:pPr>
              <w:jc w:val="center"/>
              <w:rPr>
                <w:rFonts w:ascii="Calibri" w:hAnsi="Calibri"/>
                <w:szCs w:val="22"/>
              </w:rPr>
            </w:pPr>
            <w:r w:rsidRPr="0021299D">
              <w:rPr>
                <w:rFonts w:ascii="Calibri" w:hAnsi="Calibri"/>
                <w:noProof/>
                <w:szCs w:val="22"/>
              </w:rPr>
              <w:drawing>
                <wp:anchor distT="0" distB="0" distL="114300" distR="114300" simplePos="0" relativeHeight="251685888" behindDoc="1" locked="0" layoutInCell="1" allowOverlap="1">
                  <wp:simplePos x="0" y="0"/>
                  <wp:positionH relativeFrom="column">
                    <wp:posOffset>20320</wp:posOffset>
                  </wp:positionH>
                  <wp:positionV relativeFrom="paragraph">
                    <wp:posOffset>-9525</wp:posOffset>
                  </wp:positionV>
                  <wp:extent cx="2013585" cy="1390650"/>
                  <wp:effectExtent l="0" t="0" r="5715" b="0"/>
                  <wp:wrapNone/>
                  <wp:docPr id="270" name="圖表 4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0"/>
                    </a:graphicData>
                  </a:graphic>
                  <wp14:sizeRelH relativeFrom="page">
                    <wp14:pctWidth>0</wp14:pctWidth>
                  </wp14:sizeRelH>
                  <wp14:sizeRelV relativeFrom="page">
                    <wp14:pctHeight>0</wp14:pctHeight>
                  </wp14:sizeRelV>
                </wp:anchor>
              </w:drawing>
            </w:r>
          </w:p>
        </w:tc>
        <w:tc>
          <w:tcPr>
            <w:tcW w:w="2887" w:type="dxa"/>
            <w:shd w:val="clear" w:color="auto" w:fill="auto"/>
          </w:tcPr>
          <w:p w:rsidR="00E02F37" w:rsidRPr="0021299D" w:rsidRDefault="00E02F37" w:rsidP="0021299D">
            <w:pPr>
              <w:jc w:val="center"/>
              <w:rPr>
                <w:rFonts w:ascii="Calibri" w:hAnsi="Calibri"/>
                <w:szCs w:val="22"/>
              </w:rPr>
            </w:pPr>
          </w:p>
        </w:tc>
      </w:tr>
      <w:tr w:rsidR="00E02F37" w:rsidRPr="0021299D" w:rsidTr="0021299D">
        <w:tblPrEx>
          <w:tblCellMar>
            <w:left w:w="28" w:type="dxa"/>
            <w:right w:w="28" w:type="dxa"/>
          </w:tblCellMar>
        </w:tblPrEx>
        <w:tc>
          <w:tcPr>
            <w:tcW w:w="2649" w:type="dxa"/>
            <w:shd w:val="clear" w:color="auto" w:fill="auto"/>
          </w:tcPr>
          <w:p w:rsidR="00E02F37" w:rsidRPr="0021299D" w:rsidRDefault="00E02F37" w:rsidP="0021299D">
            <w:pPr>
              <w:jc w:val="center"/>
              <w:rPr>
                <w:rFonts w:ascii="Calibri" w:hAnsi="Calibri"/>
                <w:szCs w:val="22"/>
              </w:rPr>
            </w:pPr>
            <w:r w:rsidRPr="0021299D">
              <w:rPr>
                <w:rFonts w:ascii="Calibri" w:hAnsi="Calibri" w:hint="eastAsia"/>
                <w:szCs w:val="22"/>
              </w:rPr>
              <w:t>DL population</w:t>
            </w:r>
          </w:p>
        </w:tc>
        <w:tc>
          <w:tcPr>
            <w:tcW w:w="2770" w:type="dxa"/>
            <w:shd w:val="clear" w:color="auto" w:fill="auto"/>
          </w:tcPr>
          <w:p w:rsidR="00E02F37" w:rsidRPr="0021299D" w:rsidRDefault="00E02F37" w:rsidP="0021299D">
            <w:pPr>
              <w:jc w:val="center"/>
              <w:rPr>
                <w:rFonts w:ascii="Calibri" w:hAnsi="Calibri"/>
                <w:szCs w:val="22"/>
              </w:rPr>
            </w:pPr>
            <w:r w:rsidRPr="0021299D">
              <w:rPr>
                <w:rFonts w:ascii="Calibri" w:hAnsi="Calibri" w:hint="eastAsia"/>
                <w:szCs w:val="22"/>
              </w:rPr>
              <w:t>LIS-2-1</w:t>
            </w:r>
          </w:p>
        </w:tc>
        <w:tc>
          <w:tcPr>
            <w:tcW w:w="2887" w:type="dxa"/>
            <w:shd w:val="clear" w:color="auto" w:fill="auto"/>
          </w:tcPr>
          <w:p w:rsidR="00E02F37" w:rsidRPr="0021299D" w:rsidRDefault="008C4AA0" w:rsidP="0021299D">
            <w:pPr>
              <w:jc w:val="center"/>
              <w:rPr>
                <w:rFonts w:ascii="Calibri" w:hAnsi="Calibri"/>
                <w:szCs w:val="22"/>
              </w:rPr>
            </w:pPr>
            <w:r w:rsidRPr="0021299D">
              <w:rPr>
                <w:rFonts w:ascii="Calibri" w:hAnsi="Calibri"/>
                <w:noProof/>
                <w:szCs w:val="22"/>
              </w:rPr>
              <w:drawing>
                <wp:anchor distT="0" distB="0" distL="114300" distR="114300" simplePos="0" relativeHeight="251687936" behindDoc="1" locked="0" layoutInCell="1" allowOverlap="1">
                  <wp:simplePos x="0" y="0"/>
                  <wp:positionH relativeFrom="column">
                    <wp:posOffset>-38100</wp:posOffset>
                  </wp:positionH>
                  <wp:positionV relativeFrom="paragraph">
                    <wp:posOffset>-1524000</wp:posOffset>
                  </wp:positionV>
                  <wp:extent cx="1813560" cy="1744345"/>
                  <wp:effectExtent l="0" t="0" r="15240" b="8255"/>
                  <wp:wrapNone/>
                  <wp:docPr id="36" name="圖表 5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1"/>
                    </a:graphicData>
                  </a:graphic>
                  <wp14:sizeRelH relativeFrom="page">
                    <wp14:pctWidth>0</wp14:pctWidth>
                  </wp14:sizeRelH>
                  <wp14:sizeRelV relativeFrom="page">
                    <wp14:pctHeight>0</wp14:pctHeight>
                  </wp14:sizeRelV>
                </wp:anchor>
              </w:drawing>
            </w:r>
            <w:r w:rsidR="00E02F37" w:rsidRPr="0021299D">
              <w:rPr>
                <w:rFonts w:ascii="Calibri" w:hAnsi="Calibri" w:hint="eastAsia"/>
                <w:szCs w:val="22"/>
              </w:rPr>
              <w:t>LIS-2-2</w:t>
            </w:r>
          </w:p>
        </w:tc>
      </w:tr>
      <w:tr w:rsidR="00E02F37" w:rsidRPr="0021299D" w:rsidTr="0021299D">
        <w:tblPrEx>
          <w:tblCellMar>
            <w:left w:w="28" w:type="dxa"/>
            <w:right w:w="28" w:type="dxa"/>
          </w:tblCellMar>
        </w:tblPrEx>
        <w:trPr>
          <w:trHeight w:val="2268"/>
        </w:trPr>
        <w:tc>
          <w:tcPr>
            <w:tcW w:w="2649" w:type="dxa"/>
            <w:shd w:val="clear" w:color="auto" w:fill="auto"/>
          </w:tcPr>
          <w:p w:rsidR="00E02F37" w:rsidRPr="0021299D" w:rsidRDefault="008C4AA0" w:rsidP="0021299D">
            <w:pPr>
              <w:jc w:val="center"/>
              <w:rPr>
                <w:rFonts w:ascii="Calibri" w:hAnsi="Calibri"/>
                <w:szCs w:val="22"/>
              </w:rPr>
            </w:pPr>
            <w:r w:rsidRPr="0021299D">
              <w:rPr>
                <w:rFonts w:ascii="Calibri" w:hAnsi="Calibri"/>
                <w:noProof/>
                <w:szCs w:val="22"/>
              </w:rPr>
              <w:drawing>
                <wp:anchor distT="0" distB="0" distL="114300" distR="114300" simplePos="0" relativeHeight="251689984" behindDoc="1" locked="0" layoutInCell="1" allowOverlap="1">
                  <wp:simplePos x="0" y="0"/>
                  <wp:positionH relativeFrom="column">
                    <wp:posOffset>201295</wp:posOffset>
                  </wp:positionH>
                  <wp:positionV relativeFrom="paragraph">
                    <wp:posOffset>238125</wp:posOffset>
                  </wp:positionV>
                  <wp:extent cx="1313180" cy="1054735"/>
                  <wp:effectExtent l="0" t="0" r="1270" b="0"/>
                  <wp:wrapNone/>
                  <wp:docPr id="35" name="圖片 7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171"/>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313180" cy="10547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770" w:type="dxa"/>
            <w:shd w:val="clear" w:color="auto" w:fill="auto"/>
          </w:tcPr>
          <w:p w:rsidR="00E02F37" w:rsidRPr="0021299D" w:rsidRDefault="00E02F37" w:rsidP="0021299D">
            <w:pPr>
              <w:jc w:val="center"/>
              <w:rPr>
                <w:rFonts w:ascii="Calibri" w:hAnsi="Calibri"/>
                <w:szCs w:val="22"/>
              </w:rPr>
            </w:pPr>
          </w:p>
        </w:tc>
        <w:tc>
          <w:tcPr>
            <w:tcW w:w="2887" w:type="dxa"/>
            <w:shd w:val="clear" w:color="auto" w:fill="auto"/>
          </w:tcPr>
          <w:p w:rsidR="00E02F37" w:rsidRPr="0021299D" w:rsidRDefault="008C4AA0" w:rsidP="0021299D">
            <w:pPr>
              <w:jc w:val="center"/>
              <w:rPr>
                <w:rFonts w:ascii="Calibri" w:hAnsi="Calibri"/>
                <w:szCs w:val="22"/>
              </w:rPr>
            </w:pPr>
            <w:r w:rsidRPr="0021299D">
              <w:rPr>
                <w:rFonts w:ascii="Calibri" w:hAnsi="Calibri"/>
                <w:noProof/>
                <w:szCs w:val="22"/>
              </w:rPr>
              <w:drawing>
                <wp:inline distT="0" distB="0" distL="0" distR="0">
                  <wp:extent cx="1798955" cy="1360805"/>
                  <wp:effectExtent l="0" t="0" r="10795" b="10795"/>
                  <wp:docPr id="4" name="圖表 717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3"/>
                    </a:graphicData>
                  </a:graphic>
                </wp:inline>
              </w:drawing>
            </w:r>
          </w:p>
        </w:tc>
      </w:tr>
    </w:tbl>
    <w:p w:rsidR="00E02F37" w:rsidRPr="00E02F37" w:rsidRDefault="008C4AA0" w:rsidP="00E02F37">
      <w:pPr>
        <w:ind w:left="708" w:rightChars="472" w:right="1133" w:hangingChars="295" w:hanging="708"/>
        <w:jc w:val="both"/>
        <w:rPr>
          <w:rFonts w:eastAsia="標楷體"/>
          <w:szCs w:val="22"/>
        </w:rPr>
      </w:pPr>
      <w:r>
        <w:rPr>
          <w:noProof/>
        </w:rPr>
        <w:drawing>
          <wp:anchor distT="0" distB="0" distL="114300" distR="114300" simplePos="0" relativeHeight="251686912" behindDoc="1" locked="0" layoutInCell="1" allowOverlap="1">
            <wp:simplePos x="0" y="0"/>
            <wp:positionH relativeFrom="column">
              <wp:posOffset>1869440</wp:posOffset>
            </wp:positionH>
            <wp:positionV relativeFrom="paragraph">
              <wp:posOffset>-1508760</wp:posOffset>
            </wp:positionV>
            <wp:extent cx="1598295" cy="1721485"/>
            <wp:effectExtent l="0" t="0" r="1905" b="12065"/>
            <wp:wrapNone/>
            <wp:docPr id="267" name="圖表 72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4"/>
              </a:graphicData>
            </a:graphic>
            <wp14:sizeRelH relativeFrom="page">
              <wp14:pctWidth>0</wp14:pctWidth>
            </wp14:sizeRelH>
            <wp14:sizeRelV relativeFrom="page">
              <wp14:pctHeight>0</wp14:pctHeight>
            </wp14:sizeRelV>
          </wp:anchor>
        </w:drawing>
      </w:r>
      <w:r w:rsidR="00E02F37" w:rsidRPr="00E02F37">
        <w:rPr>
          <w:rFonts w:eastAsia="標楷體"/>
          <w:color w:val="000000"/>
          <w:kern w:val="0"/>
        </w:rPr>
        <w:t>圖十、</w:t>
      </w:r>
      <w:r w:rsidR="00E02F37" w:rsidRPr="00E02F37">
        <w:rPr>
          <w:rFonts w:eastAsia="標楷體"/>
          <w:szCs w:val="22"/>
        </w:rPr>
        <w:t>利用</w:t>
      </w:r>
      <w:r w:rsidR="00E02F37" w:rsidRPr="00E02F37">
        <w:rPr>
          <w:rFonts w:eastAsia="標楷體"/>
          <w:szCs w:val="22"/>
        </w:rPr>
        <w:t>GENELAND</w:t>
      </w:r>
      <w:r w:rsidR="00E02F37" w:rsidRPr="00E02F37">
        <w:rPr>
          <w:rFonts w:eastAsia="標楷體"/>
          <w:szCs w:val="22"/>
        </w:rPr>
        <w:t>分群分析針對</w:t>
      </w:r>
      <w:r w:rsidR="00E02F37" w:rsidRPr="00E02F37">
        <w:rPr>
          <w:rFonts w:eastAsia="標楷體"/>
          <w:szCs w:val="22"/>
        </w:rPr>
        <w:t>INSTRUCT</w:t>
      </w:r>
      <w:r w:rsidR="00E02F37" w:rsidRPr="00E02F37">
        <w:rPr>
          <w:rFonts w:eastAsia="標楷體"/>
          <w:szCs w:val="22"/>
        </w:rPr>
        <w:t>與</w:t>
      </w:r>
      <w:r w:rsidR="00E02F37" w:rsidRPr="00E02F37">
        <w:rPr>
          <w:rFonts w:eastAsia="標楷體"/>
          <w:szCs w:val="22"/>
        </w:rPr>
        <w:t>STRUCTURE</w:t>
      </w:r>
      <w:r w:rsidR="00E02F37" w:rsidRPr="00E02F37">
        <w:rPr>
          <w:rFonts w:eastAsia="標楷體"/>
          <w:szCs w:val="22"/>
        </w:rPr>
        <w:t>分群分析的結果</w:t>
      </w:r>
      <w:r w:rsidR="00E02F37" w:rsidRPr="00E02F37">
        <w:rPr>
          <w:rFonts w:eastAsia="標楷體"/>
          <w:szCs w:val="22"/>
        </w:rPr>
        <w:t>(</w:t>
      </w:r>
      <w:r w:rsidR="00E02F37" w:rsidRPr="00E02F37">
        <w:rPr>
          <w:rFonts w:eastAsia="標楷體"/>
          <w:szCs w:val="22"/>
        </w:rPr>
        <w:t>全樣本分析與各別族群分群分析均支持</w:t>
      </w:r>
      <w:r w:rsidR="00E02F37" w:rsidRPr="00E02F37">
        <w:rPr>
          <w:rFonts w:eastAsia="標楷體"/>
          <w:szCs w:val="22"/>
        </w:rPr>
        <w:t>ΔK=2</w:t>
      </w:r>
      <w:r w:rsidR="00E02F37" w:rsidRPr="00E02F37">
        <w:rPr>
          <w:rFonts w:eastAsia="標楷體"/>
          <w:szCs w:val="22"/>
        </w:rPr>
        <w:t>之分群結果</w:t>
      </w:r>
      <w:r w:rsidR="00E02F37" w:rsidRPr="00E02F37">
        <w:rPr>
          <w:rFonts w:eastAsia="標楷體"/>
          <w:szCs w:val="22"/>
        </w:rPr>
        <w:t>)</w:t>
      </w:r>
      <w:r w:rsidR="00E02F37" w:rsidRPr="00E02F37">
        <w:rPr>
          <w:rFonts w:eastAsia="標楷體"/>
          <w:szCs w:val="22"/>
        </w:rPr>
        <w:t>進行細部分群檢測之各族群內基因型比例圖。</w:t>
      </w:r>
      <w:r w:rsidR="00E02F37" w:rsidRPr="00E02F37">
        <w:rPr>
          <w:rFonts w:eastAsia="標楷體" w:hint="eastAsia"/>
          <w:szCs w:val="22"/>
        </w:rPr>
        <w:t>TG-7-1~TG-7-2</w:t>
      </w:r>
      <w:r w:rsidR="00E02F37" w:rsidRPr="00E02F37">
        <w:rPr>
          <w:rFonts w:eastAsia="標楷體" w:hint="eastAsia"/>
          <w:szCs w:val="22"/>
        </w:rPr>
        <w:t>為</w:t>
      </w:r>
      <w:r w:rsidR="00E02F37" w:rsidRPr="00E02F37">
        <w:rPr>
          <w:rFonts w:eastAsia="標楷體" w:hint="eastAsia"/>
          <w:szCs w:val="22"/>
        </w:rPr>
        <w:t>GENELAND</w:t>
      </w:r>
      <w:r w:rsidR="00E02F37" w:rsidRPr="00E02F37">
        <w:rPr>
          <w:rFonts w:eastAsia="標楷體" w:hint="eastAsia"/>
          <w:szCs w:val="22"/>
        </w:rPr>
        <w:t>分群分析之全樣本分析結果</w:t>
      </w:r>
      <w:r w:rsidR="00E02F37" w:rsidRPr="00E02F37">
        <w:rPr>
          <w:rFonts w:eastAsia="標楷體" w:hint="eastAsia"/>
          <w:szCs w:val="22"/>
        </w:rPr>
        <w:t>(K=7)</w:t>
      </w:r>
      <w:r w:rsidR="00E02F37" w:rsidRPr="00E02F37">
        <w:rPr>
          <w:rFonts w:eastAsia="標楷體" w:hint="eastAsia"/>
          <w:szCs w:val="22"/>
        </w:rPr>
        <w:t>下</w:t>
      </w:r>
      <w:r w:rsidR="00E02F37" w:rsidRPr="00E02F37">
        <w:rPr>
          <w:rFonts w:ascii="Calibri" w:eastAsia="標楷體" w:hAnsi="Calibri" w:hint="eastAsia"/>
          <w:szCs w:val="22"/>
        </w:rPr>
        <w:t>各分群結果的基因型代碼，</w:t>
      </w:r>
      <w:r w:rsidR="00E02F37" w:rsidRPr="00E02F37">
        <w:rPr>
          <w:rFonts w:ascii="Calibri" w:eastAsia="標楷體" w:hAnsi="Calibri" w:hint="eastAsia"/>
          <w:szCs w:val="22"/>
        </w:rPr>
        <w:t>DG-15-1~DG-15-15</w:t>
      </w:r>
      <w:r w:rsidR="00E02F37" w:rsidRPr="00E02F37">
        <w:rPr>
          <w:rFonts w:eastAsia="標楷體" w:hint="eastAsia"/>
          <w:szCs w:val="22"/>
        </w:rPr>
        <w:t>為</w:t>
      </w:r>
      <w:r w:rsidR="00E02F37" w:rsidRPr="00E02F37">
        <w:rPr>
          <w:rFonts w:eastAsia="標楷體" w:hint="eastAsia"/>
          <w:szCs w:val="22"/>
        </w:rPr>
        <w:t>GENELAND</w:t>
      </w:r>
      <w:r w:rsidR="00E02F37" w:rsidRPr="00E02F37">
        <w:rPr>
          <w:rFonts w:eastAsia="標楷體" w:hint="eastAsia"/>
          <w:szCs w:val="22"/>
        </w:rPr>
        <w:t>分群分析之</w:t>
      </w:r>
      <w:r w:rsidR="00E02F37" w:rsidRPr="00E02F37">
        <w:rPr>
          <w:rFonts w:eastAsia="標楷體" w:hint="eastAsia"/>
          <w:szCs w:val="22"/>
        </w:rPr>
        <w:t>D</w:t>
      </w:r>
      <w:r w:rsidR="00E02F37" w:rsidRPr="00E02F37">
        <w:rPr>
          <w:rFonts w:eastAsia="標楷體"/>
          <w:szCs w:val="22"/>
        </w:rPr>
        <w:t>AWU</w:t>
      </w:r>
      <w:r w:rsidR="00E02F37" w:rsidRPr="00E02F37">
        <w:rPr>
          <w:rFonts w:eastAsia="標楷體" w:hint="eastAsia"/>
          <w:szCs w:val="22"/>
        </w:rPr>
        <w:t>族群分析結果</w:t>
      </w:r>
      <w:r w:rsidR="00E02F37" w:rsidRPr="00E02F37">
        <w:rPr>
          <w:rFonts w:eastAsia="標楷體" w:hint="eastAsia"/>
          <w:szCs w:val="22"/>
        </w:rPr>
        <w:t>(K=15)</w:t>
      </w:r>
      <w:r w:rsidR="00E02F37" w:rsidRPr="00E02F37">
        <w:rPr>
          <w:rFonts w:eastAsia="標楷體" w:hint="eastAsia"/>
          <w:szCs w:val="22"/>
        </w:rPr>
        <w:t>下</w:t>
      </w:r>
      <w:r w:rsidR="00E02F37" w:rsidRPr="00E02F37">
        <w:rPr>
          <w:rFonts w:ascii="Calibri" w:eastAsia="標楷體" w:hAnsi="Calibri" w:hint="eastAsia"/>
          <w:szCs w:val="22"/>
        </w:rPr>
        <w:t>各分群結果的基因型代碼，</w:t>
      </w:r>
      <w:r w:rsidR="00E02F37" w:rsidRPr="00E02F37">
        <w:rPr>
          <w:rFonts w:ascii="Calibri" w:eastAsia="標楷體" w:hAnsi="Calibri" w:hint="eastAsia"/>
          <w:szCs w:val="22"/>
        </w:rPr>
        <w:t>LG-6-1~LG-6-6</w:t>
      </w:r>
      <w:r w:rsidR="00E02F37" w:rsidRPr="00E02F37">
        <w:rPr>
          <w:rFonts w:eastAsia="標楷體" w:hint="eastAsia"/>
          <w:szCs w:val="22"/>
        </w:rPr>
        <w:t>為</w:t>
      </w:r>
      <w:r w:rsidR="00E02F37" w:rsidRPr="00E02F37">
        <w:rPr>
          <w:rFonts w:eastAsia="標楷體" w:hint="eastAsia"/>
          <w:szCs w:val="22"/>
        </w:rPr>
        <w:t>GENELAND</w:t>
      </w:r>
      <w:r w:rsidR="00E02F37" w:rsidRPr="00E02F37">
        <w:rPr>
          <w:rFonts w:eastAsia="標楷體" w:hint="eastAsia"/>
          <w:szCs w:val="22"/>
        </w:rPr>
        <w:t>分群分析之</w:t>
      </w:r>
      <w:r w:rsidR="00E02F37" w:rsidRPr="00E02F37">
        <w:rPr>
          <w:rFonts w:eastAsia="標楷體" w:hint="eastAsia"/>
          <w:szCs w:val="22"/>
        </w:rPr>
        <w:t>D</w:t>
      </w:r>
      <w:r w:rsidR="00E02F37" w:rsidRPr="00E02F37">
        <w:rPr>
          <w:rFonts w:eastAsia="標楷體"/>
          <w:szCs w:val="22"/>
        </w:rPr>
        <w:t>L</w:t>
      </w:r>
      <w:r w:rsidR="00E02F37" w:rsidRPr="00E02F37">
        <w:rPr>
          <w:rFonts w:eastAsia="標楷體" w:hint="eastAsia"/>
          <w:szCs w:val="22"/>
        </w:rPr>
        <w:t>族群分析結果</w:t>
      </w:r>
      <w:r w:rsidR="00E02F37" w:rsidRPr="00E02F37">
        <w:rPr>
          <w:rFonts w:eastAsia="標楷體" w:hint="eastAsia"/>
          <w:szCs w:val="22"/>
        </w:rPr>
        <w:t>(K=6)</w:t>
      </w:r>
      <w:r w:rsidR="00E02F37" w:rsidRPr="00E02F37">
        <w:rPr>
          <w:rFonts w:eastAsia="標楷體" w:hint="eastAsia"/>
          <w:szCs w:val="22"/>
        </w:rPr>
        <w:t>下</w:t>
      </w:r>
      <w:r w:rsidR="00E02F37" w:rsidRPr="00E02F37">
        <w:rPr>
          <w:rFonts w:ascii="Calibri" w:eastAsia="標楷體" w:hAnsi="Calibri" w:hint="eastAsia"/>
          <w:szCs w:val="22"/>
        </w:rPr>
        <w:t>各分群結果的基因型代碼。</w:t>
      </w:r>
    </w:p>
    <w:p w:rsidR="00E02F37" w:rsidRPr="00E02F37" w:rsidRDefault="00E02F37" w:rsidP="00E02F37">
      <w:pPr>
        <w:ind w:left="-720" w:rightChars="530" w:right="1272"/>
        <w:rPr>
          <w:rFonts w:eastAsia="標楷體"/>
        </w:rPr>
        <w:sectPr w:rsidR="00E02F37" w:rsidRPr="00E02F37" w:rsidSect="00E02F37">
          <w:pgSz w:w="11906" w:h="16838"/>
          <w:pgMar w:top="1134" w:right="1134" w:bottom="1134" w:left="1134" w:header="851" w:footer="992" w:gutter="0"/>
          <w:cols w:space="425"/>
          <w:docGrid w:type="lines" w:linePitch="360"/>
        </w:sectPr>
      </w:pPr>
    </w:p>
    <w:p w:rsidR="00E02F37" w:rsidRPr="00E02F37" w:rsidRDefault="008C4AA0" w:rsidP="00E02F37">
      <w:pPr>
        <w:jc w:val="center"/>
        <w:rPr>
          <w:color w:val="000000"/>
          <w:kern w:val="0"/>
          <w:sz w:val="22"/>
          <w:szCs w:val="22"/>
        </w:rPr>
      </w:pPr>
      <w:r w:rsidRPr="00E02F37">
        <w:rPr>
          <w:rFonts w:ascii="Calibri" w:hAnsi="Calibri"/>
          <w:noProof/>
          <w:szCs w:val="22"/>
        </w:rPr>
        <w:lastRenderedPageBreak/>
        <w:drawing>
          <wp:inline distT="0" distB="0" distL="0" distR="0">
            <wp:extent cx="5113020" cy="3355975"/>
            <wp:effectExtent l="0" t="0" r="11430" b="15875"/>
            <wp:docPr id="5" name="圖表 722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5"/>
              </a:graphicData>
            </a:graphic>
          </wp:inline>
        </w:drawing>
      </w:r>
    </w:p>
    <w:p w:rsidR="00E02F37" w:rsidRPr="00E02F37" w:rsidRDefault="00E02F37" w:rsidP="00E02F37">
      <w:pPr>
        <w:jc w:val="center"/>
        <w:rPr>
          <w:rFonts w:eastAsia="標楷體"/>
          <w:color w:val="000000"/>
          <w:kern w:val="0"/>
        </w:rPr>
      </w:pPr>
      <w:r w:rsidRPr="00E02F37">
        <w:rPr>
          <w:rFonts w:eastAsia="標楷體"/>
          <w:color w:val="000000"/>
          <w:kern w:val="0"/>
        </w:rPr>
        <w:t>圖</w:t>
      </w:r>
      <w:r w:rsidRPr="00E02F37">
        <w:rPr>
          <w:rFonts w:eastAsia="標楷體" w:hint="eastAsia"/>
          <w:color w:val="000000"/>
          <w:kern w:val="0"/>
        </w:rPr>
        <w:t>十一</w:t>
      </w:r>
      <w:r w:rsidRPr="00E02F37">
        <w:rPr>
          <w:rFonts w:eastAsia="標楷體"/>
          <w:color w:val="000000"/>
          <w:kern w:val="0"/>
        </w:rPr>
        <w:t>、</w:t>
      </w:r>
      <w:r w:rsidRPr="00E02F37">
        <w:rPr>
          <w:rFonts w:ascii="Calibri" w:eastAsia="標楷體" w:hAnsi="Calibri" w:hint="eastAsia"/>
          <w:szCs w:val="22"/>
        </w:rPr>
        <w:t>依據胸高直徑資料</w:t>
      </w:r>
      <w:r w:rsidRPr="00E02F37">
        <w:rPr>
          <w:rFonts w:ascii="Calibri" w:eastAsia="標楷體" w:hAnsi="Calibri" w:hint="eastAsia"/>
          <w:szCs w:val="22"/>
        </w:rPr>
        <w:t>(DBH)</w:t>
      </w:r>
      <w:r w:rsidRPr="00E02F37">
        <w:rPr>
          <w:rFonts w:ascii="Calibri" w:eastAsia="標楷體" w:hAnsi="Calibri" w:hint="eastAsia"/>
          <w:szCs w:val="22"/>
        </w:rPr>
        <w:t>，以</w:t>
      </w:r>
      <w:r w:rsidRPr="00E02F37">
        <w:rPr>
          <w:rFonts w:ascii="Calibri" w:eastAsia="標楷體" w:hAnsi="Calibri" w:hint="eastAsia"/>
          <w:szCs w:val="22"/>
        </w:rPr>
        <w:t>5</w:t>
      </w:r>
      <w:r w:rsidRPr="00E02F37">
        <w:rPr>
          <w:rFonts w:ascii="Calibri" w:eastAsia="標楷體" w:hAnsi="Calibri" w:hint="eastAsia"/>
          <w:szCs w:val="22"/>
        </w:rPr>
        <w:t>公分為一級距繪製出</w:t>
      </w:r>
      <w:r w:rsidRPr="00E02F37">
        <w:rPr>
          <w:rFonts w:ascii="Calibri" w:eastAsia="標楷體" w:hAnsi="Calibri" w:hint="eastAsia"/>
          <w:szCs w:val="22"/>
        </w:rPr>
        <w:t>DBH</w:t>
      </w:r>
      <w:r w:rsidRPr="00E02F37">
        <w:rPr>
          <w:rFonts w:ascii="Calibri" w:eastAsia="標楷體" w:hAnsi="Calibri" w:hint="eastAsia"/>
          <w:szCs w:val="22"/>
        </w:rPr>
        <w:t>分布長條圖。</w:t>
      </w:r>
    </w:p>
    <w:p w:rsidR="00E02F37" w:rsidRPr="00E02F37" w:rsidRDefault="00E02F37" w:rsidP="00E02F37">
      <w:pPr>
        <w:jc w:val="both"/>
        <w:rPr>
          <w:color w:val="000000"/>
          <w:kern w:val="0"/>
          <w:sz w:val="22"/>
          <w:szCs w:val="22"/>
        </w:rPr>
        <w:sectPr w:rsidR="00E02F37" w:rsidRPr="00E02F37" w:rsidSect="00E02F37">
          <w:pgSz w:w="11906" w:h="16838"/>
          <w:pgMar w:top="1134" w:right="1134" w:bottom="1134" w:left="1134" w:header="851" w:footer="992" w:gutter="0"/>
          <w:cols w:space="425"/>
          <w:docGrid w:type="lines" w:linePitch="360"/>
        </w:sectPr>
      </w:pPr>
      <w:r w:rsidRPr="00E02F37">
        <w:rPr>
          <w:rFonts w:hint="eastAsia"/>
          <w:color w:val="000000"/>
          <w:kern w:val="0"/>
          <w:sz w:val="22"/>
          <w:szCs w:val="22"/>
        </w:rPr>
        <w:t xml:space="preserve"> </w:t>
      </w:r>
    </w:p>
    <w:p w:rsidR="00E02F37" w:rsidRPr="00E02F37" w:rsidRDefault="008C4AA0" w:rsidP="00E02F37">
      <w:pPr>
        <w:jc w:val="both"/>
        <w:rPr>
          <w:color w:val="000000"/>
          <w:kern w:val="0"/>
          <w:sz w:val="22"/>
          <w:szCs w:val="22"/>
        </w:rPr>
      </w:pPr>
      <w:r>
        <w:rPr>
          <w:noProof/>
        </w:rPr>
        <w:lastRenderedPageBreak/>
        <mc:AlternateContent>
          <mc:Choice Requires="wps">
            <w:drawing>
              <wp:anchor distT="0" distB="0" distL="114300" distR="114300" simplePos="0" relativeHeight="251705344" behindDoc="0" locked="0" layoutInCell="1" allowOverlap="1">
                <wp:simplePos x="0" y="0"/>
                <wp:positionH relativeFrom="column">
                  <wp:posOffset>3418840</wp:posOffset>
                </wp:positionH>
                <wp:positionV relativeFrom="paragraph">
                  <wp:posOffset>-67310</wp:posOffset>
                </wp:positionV>
                <wp:extent cx="413385" cy="309880"/>
                <wp:effectExtent l="0" t="0" r="0" b="0"/>
                <wp:wrapNone/>
                <wp:docPr id="7168" name="文字方塊 7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3385" cy="309880"/>
                        </a:xfrm>
                        <a:prstGeom prst="rect">
                          <a:avLst/>
                        </a:prstGeom>
                        <a:noFill/>
                        <a:ln w="6350">
                          <a:noFill/>
                        </a:ln>
                        <a:effectLst/>
                      </wps:spPr>
                      <wps:txbx>
                        <w:txbxContent>
                          <w:p w:rsidR="00EA6A97" w:rsidRPr="00E25049" w:rsidRDefault="00EA6A97" w:rsidP="00E02F37">
                            <w:pPr>
                              <w:jc w:val="center"/>
                              <w:rPr>
                                <w:sz w:val="20"/>
                                <w:szCs w:val="20"/>
                              </w:rPr>
                            </w:pPr>
                            <w:r w:rsidRPr="00E25049">
                              <w:rPr>
                                <w:sz w:val="20"/>
                                <w:szCs w:val="20"/>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7168" o:spid="_x0000_s1121" type="#_x0000_t202" style="position:absolute;left:0;text-align:left;margin-left:269.2pt;margin-top:-5.3pt;width:32.55pt;height:24.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" filled="f" stroked="f" strokeweight=".5pt">
                <v:path arrowok="t"/>
                <v:textbox>
                  <w:txbxContent>
                    <w:p w:rsidR="00EA6A97" w:rsidRPr="00E25049" w:rsidRDefault="00EA6A97" w:rsidP="00E02F37">
                      <w:pPr>
                        <w:jc w:val="center"/>
                        <w:rPr>
                          <w:sz w:val="20"/>
                          <w:szCs w:val="20"/>
                        </w:rPr>
                      </w:pPr>
                      <w:r w:rsidRPr="00E25049">
                        <w:rPr>
                          <w:sz w:val="20"/>
                          <w:szCs w:val="20"/>
                        </w:rPr>
                        <w:t>(B)</w:t>
                      </w:r>
                    </w:p>
                  </w:txbxContent>
                </v:textbox>
              </v:shape>
            </w:pict>
          </mc:Fallback>
        </mc:AlternateContent>
      </w:r>
      <w:r>
        <w:rPr>
          <w:noProof/>
        </w:rPr>
        <mc:AlternateContent>
          <mc:Choice Requires="wps">
            <w:drawing>
              <wp:anchor distT="0" distB="0" distL="114300" distR="114300" simplePos="0" relativeHeight="251704320" behindDoc="0" locked="0" layoutInCell="1" allowOverlap="1">
                <wp:simplePos x="0" y="0"/>
                <wp:positionH relativeFrom="column">
                  <wp:posOffset>47625</wp:posOffset>
                </wp:positionH>
                <wp:positionV relativeFrom="paragraph">
                  <wp:posOffset>-92710</wp:posOffset>
                </wp:positionV>
                <wp:extent cx="440055" cy="309880"/>
                <wp:effectExtent l="0" t="0" r="0" b="0"/>
                <wp:wrapNone/>
                <wp:docPr id="511" name="文字方塊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0055" cy="309880"/>
                        </a:xfrm>
                        <a:prstGeom prst="rect">
                          <a:avLst/>
                        </a:prstGeom>
                        <a:noFill/>
                        <a:ln w="6350">
                          <a:noFill/>
                        </a:ln>
                        <a:effectLst/>
                      </wps:spPr>
                      <wps:txbx>
                        <w:txbxContent>
                          <w:p w:rsidR="00EA6A97" w:rsidRPr="00E25049" w:rsidRDefault="00EA6A97" w:rsidP="00E02F37">
                            <w:pPr>
                              <w:jc w:val="center"/>
                              <w:rPr>
                                <w:sz w:val="20"/>
                                <w:szCs w:val="20"/>
                              </w:rPr>
                            </w:pPr>
                            <w:r w:rsidRPr="00E25049">
                              <w:rPr>
                                <w:sz w:val="20"/>
                                <w:szCs w:val="20"/>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511" o:spid="_x0000_s1122" type="#_x0000_t202" style="position:absolute;left:0;text-align:left;margin-left:3.75pt;margin-top:-7.3pt;width:34.65pt;height:24.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" filled="f" stroked="f" strokeweight=".5pt">
                <v:path arrowok="t"/>
                <v:textbox>
                  <w:txbxContent>
                    <w:p w:rsidR="00EA6A97" w:rsidRPr="00E25049" w:rsidRDefault="00EA6A97" w:rsidP="00E02F37">
                      <w:pPr>
                        <w:jc w:val="center"/>
                        <w:rPr>
                          <w:sz w:val="20"/>
                          <w:szCs w:val="20"/>
                        </w:rPr>
                      </w:pPr>
                      <w:r w:rsidRPr="00E25049">
                        <w:rPr>
                          <w:sz w:val="20"/>
                          <w:szCs w:val="20"/>
                        </w:rPr>
                        <w:t>(A)</w:t>
                      </w:r>
                    </w:p>
                  </w:txbxContent>
                </v:textbox>
              </v:shape>
            </w:pict>
          </mc:Fallback>
        </mc:AlternateContent>
      </w:r>
      <w:r>
        <w:rPr>
          <w:noProof/>
        </w:rPr>
        <w:drawing>
          <wp:anchor distT="0" distB="0" distL="114300" distR="114300" simplePos="0" relativeHeight="251669504" behindDoc="1" locked="0" layoutInCell="1" allowOverlap="1">
            <wp:simplePos x="0" y="0"/>
            <wp:positionH relativeFrom="column">
              <wp:posOffset>71755</wp:posOffset>
            </wp:positionH>
            <wp:positionV relativeFrom="paragraph">
              <wp:posOffset>-23495</wp:posOffset>
            </wp:positionV>
            <wp:extent cx="3312795" cy="2123440"/>
            <wp:effectExtent l="19050" t="19050" r="20955" b="10160"/>
            <wp:wrapNone/>
            <wp:docPr id="264" name="圖片 7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223"/>
                    <pic:cNvPicPr>
                      <a:picLocks noChangeAspect="1" noChangeArrowheads="1"/>
                    </pic:cNvPicPr>
                  </pic:nvPicPr>
                  <pic:blipFill>
                    <a:blip r:embed="rId96" cstate="print">
                      <a:extLst>
                        <a:ext uri="{28A0092B-C50C-407E-A947-70E740481C1C}">
                          <a14:useLocalDpi xmlns:a14="http://schemas.microsoft.com/office/drawing/2010/main" val="0"/>
                        </a:ext>
                      </a:extLst>
                    </a:blip>
                    <a:srcRect l="1620" t="1437" r="610" b="6509"/>
                    <a:stretch>
                      <a:fillRect/>
                    </a:stretch>
                  </pic:blipFill>
                  <pic:spPr bwMode="auto">
                    <a:xfrm>
                      <a:off x="0" y="0"/>
                      <a:ext cx="3312795" cy="2123440"/>
                    </a:xfrm>
                    <a:prstGeom prst="rect">
                      <a:avLst/>
                    </a:prstGeom>
                    <a:noFill/>
                    <a:ln w="12700" algn="ctr">
                      <a:solidFill>
                        <a:srgbClr val="663300"/>
                      </a:solidFill>
                      <a:round/>
                      <a:headEnd/>
                      <a:tailEnd/>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1" locked="0" layoutInCell="1" allowOverlap="1">
            <wp:simplePos x="0" y="0"/>
            <wp:positionH relativeFrom="column">
              <wp:posOffset>3437890</wp:posOffset>
            </wp:positionH>
            <wp:positionV relativeFrom="paragraph">
              <wp:posOffset>-22225</wp:posOffset>
            </wp:positionV>
            <wp:extent cx="3323590" cy="2123440"/>
            <wp:effectExtent l="19050" t="19050" r="10160" b="10160"/>
            <wp:wrapNone/>
            <wp:docPr id="263" name="圖片 7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224"/>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3323590" cy="2123440"/>
                    </a:xfrm>
                    <a:prstGeom prst="rect">
                      <a:avLst/>
                    </a:prstGeom>
                    <a:noFill/>
                    <a:ln w="12700">
                      <a:solidFill>
                        <a:srgbClr val="663300"/>
                      </a:solidFill>
                      <a:miter lim="800000"/>
                      <a:headEnd/>
                      <a:tailEnd/>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3600" behindDoc="0" locked="0" layoutInCell="1" allowOverlap="1">
                <wp:simplePos x="0" y="0"/>
                <wp:positionH relativeFrom="column">
                  <wp:posOffset>-163830</wp:posOffset>
                </wp:positionH>
                <wp:positionV relativeFrom="paragraph">
                  <wp:posOffset>-247015</wp:posOffset>
                </wp:positionV>
                <wp:extent cx="3141980" cy="345440"/>
                <wp:effectExtent l="0" t="0" r="0" b="0"/>
                <wp:wrapNone/>
                <wp:docPr id="128" name="文字方塊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41980" cy="345440"/>
                        </a:xfrm>
                        <a:prstGeom prst="rect">
                          <a:avLst/>
                        </a:prstGeom>
                        <a:noFill/>
                        <a:ln w="6350">
                          <a:noFill/>
                        </a:ln>
                        <a:effectLst/>
                      </wps:spPr>
                      <wps:txbx>
                        <w:txbxContent>
                          <w:p w:rsidR="00EA6A97" w:rsidRPr="00E25049" w:rsidRDefault="00EA6A97" w:rsidP="00E02F37">
                            <w:pPr>
                              <w:jc w:val="center"/>
                              <w:rPr>
                                <w:rFonts w:eastAsia="標楷體"/>
                                <w:sz w:val="20"/>
                                <w:szCs w:val="20"/>
                              </w:rPr>
                            </w:pPr>
                            <w:r w:rsidRPr="00E25049">
                              <w:rPr>
                                <w:rFonts w:eastAsia="標楷體"/>
                                <w:sz w:val="20"/>
                                <w:szCs w:val="20"/>
                              </w:rPr>
                              <w:t>DAWU</w:t>
                            </w:r>
                            <w:r w:rsidRPr="00E25049">
                              <w:rPr>
                                <w:rFonts w:eastAsia="標楷體"/>
                                <w:sz w:val="20"/>
                                <w:szCs w:val="20"/>
                              </w:rPr>
                              <w:t>與</w:t>
                            </w:r>
                            <w:r w:rsidRPr="00E25049">
                              <w:rPr>
                                <w:rFonts w:eastAsia="標楷體"/>
                                <w:sz w:val="20"/>
                                <w:szCs w:val="20"/>
                              </w:rPr>
                              <w:t>DL</w:t>
                            </w:r>
                            <w:r w:rsidRPr="00E25049">
                              <w:rPr>
                                <w:rFonts w:eastAsia="標楷體"/>
                                <w:sz w:val="20"/>
                                <w:szCs w:val="20"/>
                              </w:rPr>
                              <w:t>族群</w:t>
                            </w:r>
                            <w:r w:rsidRPr="00E25049">
                              <w:rPr>
                                <w:rFonts w:eastAsia="標楷體"/>
                                <w:sz w:val="20"/>
                                <w:szCs w:val="20"/>
                              </w:rPr>
                              <w:t>GENELAND</w:t>
                            </w:r>
                            <w:r w:rsidRPr="00E25049">
                              <w:rPr>
                                <w:rFonts w:eastAsia="標楷體"/>
                                <w:sz w:val="20"/>
                                <w:szCs w:val="20"/>
                              </w:rPr>
                              <w:t>分析</w:t>
                            </w:r>
                            <w:r w:rsidRPr="00E25049">
                              <w:rPr>
                                <w:rFonts w:eastAsia="標楷體"/>
                                <w:sz w:val="20"/>
                                <w:szCs w:val="20"/>
                              </w:rPr>
                              <w:t xml:space="preserve"> (K=7)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文字方塊 128" o:spid="_x0000_s1123" type="#_x0000_t202" style="position:absolute;left:0;text-align:left;margin-left:-12.9pt;margin-top:-19.45pt;width:247.4pt;height:27.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" filled="f" stroked="f" strokeweight=".5pt">
                <v:path arrowok="t"/>
                <v:textbox>
                  <w:txbxContent>
                    <w:p w:rsidR="00EA6A97" w:rsidRPr="00E25049" w:rsidRDefault="00EA6A97" w:rsidP="00E02F37">
                      <w:pPr>
                        <w:jc w:val="center"/>
                        <w:rPr>
                          <w:rFonts w:eastAsia="標楷體"/>
                          <w:sz w:val="20"/>
                          <w:szCs w:val="20"/>
                        </w:rPr>
                      </w:pPr>
                      <w:r w:rsidRPr="00E25049">
                        <w:rPr>
                          <w:rFonts w:eastAsia="標楷體"/>
                          <w:sz w:val="20"/>
                          <w:szCs w:val="20"/>
                        </w:rPr>
                        <w:t>DAWU</w:t>
                      </w:r>
                      <w:r w:rsidRPr="00E25049">
                        <w:rPr>
                          <w:rFonts w:eastAsia="標楷體"/>
                          <w:sz w:val="20"/>
                          <w:szCs w:val="20"/>
                        </w:rPr>
                        <w:t>與</w:t>
                      </w:r>
                      <w:r w:rsidRPr="00E25049">
                        <w:rPr>
                          <w:rFonts w:eastAsia="標楷體"/>
                          <w:sz w:val="20"/>
                          <w:szCs w:val="20"/>
                        </w:rPr>
                        <w:t>DL</w:t>
                      </w:r>
                      <w:r w:rsidRPr="00E25049">
                        <w:rPr>
                          <w:rFonts w:eastAsia="標楷體"/>
                          <w:sz w:val="20"/>
                          <w:szCs w:val="20"/>
                        </w:rPr>
                        <w:t>族群</w:t>
                      </w:r>
                      <w:r w:rsidRPr="00E25049">
                        <w:rPr>
                          <w:rFonts w:eastAsia="標楷體"/>
                          <w:sz w:val="20"/>
                          <w:szCs w:val="20"/>
                        </w:rPr>
                        <w:t>GENELAND</w:t>
                      </w:r>
                      <w:r w:rsidRPr="00E25049">
                        <w:rPr>
                          <w:rFonts w:eastAsia="標楷體"/>
                          <w:sz w:val="20"/>
                          <w:szCs w:val="20"/>
                        </w:rPr>
                        <w:t>分析</w:t>
                      </w:r>
                      <w:r w:rsidRPr="00E25049">
                        <w:rPr>
                          <w:rFonts w:eastAsia="標楷體"/>
                          <w:sz w:val="20"/>
                          <w:szCs w:val="20"/>
                        </w:rPr>
                        <w:t xml:space="preserve"> (K=7)</w:t>
                      </w:r>
                    </w:p>
                  </w:txbxContent>
                </v:textbox>
              </v:shape>
            </w:pict>
          </mc:Fallback>
        </mc:AlternateContent>
      </w:r>
    </w:p>
    <w:p w:rsidR="00E02F37" w:rsidRPr="00E02F37" w:rsidRDefault="00E02F37" w:rsidP="00E02F37">
      <w:pPr>
        <w:tabs>
          <w:tab w:val="left" w:pos="520"/>
        </w:tabs>
        <w:rPr>
          <w:sz w:val="22"/>
          <w:szCs w:val="22"/>
        </w:rPr>
      </w:pPr>
    </w:p>
    <w:p w:rsidR="00E02F37" w:rsidRPr="00E02F37" w:rsidRDefault="00E02F37" w:rsidP="00E02F37">
      <w:pPr>
        <w:tabs>
          <w:tab w:val="left" w:pos="520"/>
        </w:tabs>
        <w:rPr>
          <w:sz w:val="22"/>
          <w:szCs w:val="22"/>
        </w:rPr>
      </w:pPr>
    </w:p>
    <w:p w:rsidR="00E02F37" w:rsidRPr="00E02F37" w:rsidRDefault="008C4AA0" w:rsidP="00E02F37">
      <w:pPr>
        <w:tabs>
          <w:tab w:val="left" w:pos="520"/>
        </w:tabs>
        <w:rPr>
          <w:sz w:val="22"/>
          <w:szCs w:val="22"/>
        </w:rPr>
      </w:pPr>
      <w:r>
        <w:rPr>
          <w:noProof/>
        </w:rPr>
        <w:drawing>
          <wp:anchor distT="0" distB="0" distL="114300" distR="114300" simplePos="0" relativeHeight="251670528" behindDoc="0" locked="0" layoutInCell="1" allowOverlap="1">
            <wp:simplePos x="0" y="0"/>
            <wp:positionH relativeFrom="column">
              <wp:posOffset>6804660</wp:posOffset>
            </wp:positionH>
            <wp:positionV relativeFrom="paragraph">
              <wp:posOffset>187325</wp:posOffset>
            </wp:positionV>
            <wp:extent cx="563880" cy="1223645"/>
            <wp:effectExtent l="19050" t="19050" r="26670" b="14605"/>
            <wp:wrapNone/>
            <wp:docPr id="34" name="圖片 7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225"/>
                    <pic:cNvPicPr>
                      <a:picLocks noChangeAspect="1" noChangeArrowheads="1"/>
                    </pic:cNvPicPr>
                  </pic:nvPicPr>
                  <pic:blipFill>
                    <a:blip r:embed="rId98" cstate="print">
                      <a:extLst>
                        <a:ext uri="{28A0092B-C50C-407E-A947-70E740481C1C}">
                          <a14:useLocalDpi xmlns:a14="http://schemas.microsoft.com/office/drawing/2010/main" val="0"/>
                        </a:ext>
                      </a:extLst>
                    </a:blip>
                    <a:srcRect l="11012" t="6197" r="10789" b="7059"/>
                    <a:stretch>
                      <a:fillRect/>
                    </a:stretch>
                  </pic:blipFill>
                  <pic:spPr bwMode="auto">
                    <a:xfrm>
                      <a:off x="0" y="0"/>
                      <a:ext cx="563880" cy="1223645"/>
                    </a:xfrm>
                    <a:prstGeom prst="rect">
                      <a:avLst/>
                    </a:prstGeom>
                    <a:noFill/>
                    <a:ln w="9525">
                      <a:solidFill>
                        <a:srgbClr val="663300"/>
                      </a:solidFill>
                      <a:miter lim="800000"/>
                      <a:headEnd/>
                      <a:tailEnd/>
                    </a:ln>
                  </pic:spPr>
                </pic:pic>
              </a:graphicData>
            </a:graphic>
            <wp14:sizeRelH relativeFrom="page">
              <wp14:pctWidth>0</wp14:pctWidth>
            </wp14:sizeRelH>
            <wp14:sizeRelV relativeFrom="page">
              <wp14:pctHeight>0</wp14:pctHeight>
            </wp14:sizeRelV>
          </wp:anchor>
        </w:drawing>
      </w:r>
    </w:p>
    <w:p w:rsidR="00E02F37" w:rsidRPr="00E02F37" w:rsidRDefault="00E02F37" w:rsidP="00E02F37">
      <w:pPr>
        <w:tabs>
          <w:tab w:val="left" w:pos="520"/>
        </w:tabs>
        <w:rPr>
          <w:sz w:val="22"/>
          <w:szCs w:val="22"/>
        </w:rPr>
      </w:pPr>
    </w:p>
    <w:p w:rsidR="00E02F37" w:rsidRPr="00E02F37" w:rsidRDefault="00E02F37" w:rsidP="00E02F37">
      <w:pPr>
        <w:tabs>
          <w:tab w:val="left" w:pos="520"/>
        </w:tabs>
        <w:rPr>
          <w:sz w:val="22"/>
          <w:szCs w:val="22"/>
        </w:rPr>
      </w:pPr>
    </w:p>
    <w:p w:rsidR="00E02F37" w:rsidRPr="00E02F37" w:rsidRDefault="00E02F37" w:rsidP="00E02F37">
      <w:pPr>
        <w:tabs>
          <w:tab w:val="left" w:pos="520"/>
        </w:tabs>
        <w:rPr>
          <w:sz w:val="22"/>
          <w:szCs w:val="22"/>
        </w:rPr>
      </w:pPr>
    </w:p>
    <w:p w:rsidR="00E02F37" w:rsidRPr="00E02F37" w:rsidRDefault="00E02F37" w:rsidP="00E02F37">
      <w:pPr>
        <w:tabs>
          <w:tab w:val="left" w:pos="6208"/>
        </w:tabs>
        <w:rPr>
          <w:sz w:val="22"/>
          <w:szCs w:val="22"/>
        </w:rPr>
      </w:pPr>
      <w:r w:rsidRPr="00E02F37">
        <w:rPr>
          <w:sz w:val="22"/>
          <w:szCs w:val="22"/>
        </w:rPr>
        <w:tab/>
      </w:r>
    </w:p>
    <w:p w:rsidR="00E02F37" w:rsidRPr="00E02F37" w:rsidRDefault="00E02F37" w:rsidP="00E02F37">
      <w:pPr>
        <w:tabs>
          <w:tab w:val="left" w:pos="520"/>
        </w:tabs>
        <w:rPr>
          <w:sz w:val="22"/>
          <w:szCs w:val="22"/>
        </w:rPr>
      </w:pPr>
    </w:p>
    <w:p w:rsidR="00E02F37" w:rsidRPr="00E02F37" w:rsidRDefault="008C4AA0" w:rsidP="00E02F37">
      <w:pPr>
        <w:tabs>
          <w:tab w:val="left" w:pos="6371"/>
        </w:tabs>
        <w:rPr>
          <w:sz w:val="22"/>
          <w:szCs w:val="22"/>
        </w:rPr>
      </w:pPr>
      <w:r>
        <w:rPr>
          <w:noProof/>
        </w:rPr>
        <mc:AlternateContent>
          <mc:Choice Requires="wps">
            <w:drawing>
              <wp:anchor distT="0" distB="0" distL="114300" distR="114300" simplePos="0" relativeHeight="251706368" behindDoc="0" locked="0" layoutInCell="1" allowOverlap="1">
                <wp:simplePos x="0" y="0"/>
                <wp:positionH relativeFrom="column">
                  <wp:posOffset>70485</wp:posOffset>
                </wp:positionH>
                <wp:positionV relativeFrom="paragraph">
                  <wp:posOffset>43815</wp:posOffset>
                </wp:positionV>
                <wp:extent cx="377825" cy="309880"/>
                <wp:effectExtent l="0" t="0" r="0" b="0"/>
                <wp:wrapNone/>
                <wp:docPr id="7169" name="文字方塊 7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825" cy="309880"/>
                        </a:xfrm>
                        <a:prstGeom prst="rect">
                          <a:avLst/>
                        </a:prstGeom>
                        <a:noFill/>
                        <a:ln w="6350">
                          <a:noFill/>
                        </a:ln>
                        <a:effectLst/>
                      </wps:spPr>
                      <wps:txbx>
                        <w:txbxContent>
                          <w:p w:rsidR="00EA6A97" w:rsidRPr="00E25049" w:rsidRDefault="00EA6A97" w:rsidP="00E02F37">
                            <w:pPr>
                              <w:jc w:val="center"/>
                              <w:rPr>
                                <w:sz w:val="20"/>
                                <w:szCs w:val="20"/>
                              </w:rPr>
                            </w:pPr>
                            <w:r>
                              <w:rPr>
                                <w:sz w:val="20"/>
                                <w:szCs w:val="20"/>
                              </w:rPr>
                              <w:t>(</w:t>
                            </w:r>
                            <w:r w:rsidRPr="00E25049">
                              <w:rPr>
                                <w:sz w:val="20"/>
                                <w:szCs w:val="20"/>
                              </w:rPr>
                              <w:t>C</w:t>
                            </w:r>
                            <w:r>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7169" o:spid="_x0000_s1124" type="#_x0000_t202" style="position:absolute;margin-left:5.55pt;margin-top:3.45pt;width:29.75pt;height:24.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" filled="f" stroked="f" strokeweight=".5pt">
                <v:path arrowok="t"/>
                <v:textbox>
                  <w:txbxContent>
                    <w:p w:rsidR="00EA6A97" w:rsidRPr="00E25049" w:rsidRDefault="00EA6A97" w:rsidP="00E02F37">
                      <w:pPr>
                        <w:jc w:val="center"/>
                        <w:rPr>
                          <w:sz w:val="20"/>
                          <w:szCs w:val="20"/>
                        </w:rPr>
                      </w:pPr>
                      <w:r>
                        <w:rPr>
                          <w:sz w:val="20"/>
                          <w:szCs w:val="20"/>
                        </w:rPr>
                        <w:t>(</w:t>
                      </w:r>
                      <w:r w:rsidRPr="00E25049">
                        <w:rPr>
                          <w:sz w:val="20"/>
                          <w:szCs w:val="20"/>
                        </w:rPr>
                        <w:t>C</w:t>
                      </w:r>
                      <w:r>
                        <w:rPr>
                          <w:sz w:val="20"/>
                          <w:szCs w:val="20"/>
                        </w:rPr>
                        <w:t>)</w:t>
                      </w:r>
                    </w:p>
                  </w:txbxContent>
                </v:textbox>
              </v:shape>
            </w:pict>
          </mc:Fallback>
        </mc:AlternateContent>
      </w:r>
      <w:r>
        <w:rPr>
          <w:noProof/>
        </w:rPr>
        <mc:AlternateContent>
          <mc:Choice Requires="wpg">
            <w:drawing>
              <wp:anchor distT="0" distB="0" distL="114300" distR="114300" simplePos="0" relativeHeight="251602944" behindDoc="0" locked="0" layoutInCell="1" allowOverlap="1">
                <wp:simplePos x="0" y="0"/>
                <wp:positionH relativeFrom="column">
                  <wp:posOffset>3777615</wp:posOffset>
                </wp:positionH>
                <wp:positionV relativeFrom="paragraph">
                  <wp:posOffset>91440</wp:posOffset>
                </wp:positionV>
                <wp:extent cx="4340860" cy="2663825"/>
                <wp:effectExtent l="19050" t="19050" r="21590" b="22225"/>
                <wp:wrapNone/>
                <wp:docPr id="432" name="群組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40860" cy="2663825"/>
                          <a:chOff x="0" y="0"/>
                          <a:chExt cx="4340860" cy="2663825"/>
                        </a:xfrm>
                      </wpg:grpSpPr>
                      <pic:pic xmlns:pic="http://schemas.openxmlformats.org/drawingml/2006/picture">
                        <pic:nvPicPr>
                          <pic:cNvPr id="127" name="圖片 127"/>
                          <pic:cNvPicPr>
                            <a:picLocks noChangeAspect="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4340860" cy="2663825"/>
                          </a:xfrm>
                          <a:prstGeom prst="rect">
                            <a:avLst/>
                          </a:prstGeom>
                          <a:noFill/>
                          <a:ln w="12700">
                            <a:solidFill>
                              <a:srgbClr val="663300"/>
                            </a:solidFill>
                          </a:ln>
                        </pic:spPr>
                      </pic:pic>
                      <wpg:grpSp>
                        <wpg:cNvPr id="431" name="群組 431"/>
                        <wpg:cNvGrpSpPr/>
                        <wpg:grpSpPr>
                          <a:xfrm>
                            <a:off x="571500" y="483326"/>
                            <a:ext cx="3722411" cy="2127885"/>
                            <a:chOff x="0" y="0"/>
                            <a:chExt cx="3722411" cy="2127885"/>
                          </a:xfrm>
                        </wpg:grpSpPr>
                        <wps:wsp>
                          <wps:cNvPr id="261" name="直線單箭頭接點 261"/>
                          <wps:cNvCnPr>
                            <a:cxnSpLocks noChangeShapeType="1"/>
                          </wps:cNvCnPr>
                          <wps:spPr bwMode="auto">
                            <a:xfrm flipH="1">
                              <a:off x="447403" y="55517"/>
                              <a:ext cx="203200" cy="157920"/>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5" name="文字方塊 265"/>
                          <wps:cNvSpPr txBox="1"/>
                          <wps:spPr>
                            <a:xfrm>
                              <a:off x="649878" y="0"/>
                              <a:ext cx="196850" cy="110684"/>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sidRPr="003C5DA7">
                                  <w:rPr>
                                    <w:rFonts w:hint="eastAsia"/>
                                    <w:sz w:val="16"/>
                                    <w:szCs w:val="16"/>
                                  </w:rPr>
                                  <w:t>2</w:t>
                                </w:r>
                                <w:r>
                                  <w:rPr>
                                    <w:sz w:val="16"/>
                                    <w:szCs w:val="16"/>
                                  </w:rPr>
                                  <w:t>17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68" name="直線單箭頭接點 268"/>
                          <wps:cNvCnPr>
                            <a:cxnSpLocks noChangeShapeType="1"/>
                          </wps:cNvCnPr>
                          <wps:spPr bwMode="auto">
                            <a:xfrm>
                              <a:off x="179615" y="127362"/>
                              <a:ext cx="190207" cy="106631"/>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9" name="文字方塊 269"/>
                          <wps:cNvSpPr txBox="1"/>
                          <wps:spPr>
                            <a:xfrm>
                              <a:off x="3266" y="81642"/>
                              <a:ext cx="196674"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sidRPr="003C5DA7">
                                  <w:rPr>
                                    <w:rFonts w:hint="eastAsia"/>
                                    <w:sz w:val="16"/>
                                    <w:szCs w:val="16"/>
                                  </w:rPr>
                                  <w:t>2</w:t>
                                </w:r>
                                <w:r>
                                  <w:rPr>
                                    <w:sz w:val="16"/>
                                    <w:szCs w:val="16"/>
                                  </w:rPr>
                                  <w:t>10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72" name="文字方塊 272"/>
                          <wps:cNvSpPr txBox="1"/>
                          <wps:spPr>
                            <a:xfrm>
                              <a:off x="653143" y="244928"/>
                              <a:ext cx="196215"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sidRPr="003C5DA7">
                                  <w:rPr>
                                    <w:rFonts w:hint="eastAsia"/>
                                    <w:sz w:val="16"/>
                                    <w:szCs w:val="16"/>
                                  </w:rPr>
                                  <w:t>2</w:t>
                                </w:r>
                                <w:r>
                                  <w:rPr>
                                    <w:sz w:val="16"/>
                                    <w:szCs w:val="16"/>
                                  </w:rPr>
                                  <w:t>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84" name="文字方塊 284"/>
                          <wps:cNvSpPr txBox="1"/>
                          <wps:spPr>
                            <a:xfrm>
                              <a:off x="653143" y="117565"/>
                              <a:ext cx="196850"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sidRPr="003C5DA7">
                                  <w:rPr>
                                    <w:rFonts w:hint="eastAsia"/>
                                    <w:sz w:val="16"/>
                                    <w:szCs w:val="16"/>
                                  </w:rPr>
                                  <w:t>2</w:t>
                                </w:r>
                                <w:r>
                                  <w:rPr>
                                    <w:sz w:val="16"/>
                                    <w:szCs w:val="16"/>
                                  </w:rPr>
                                  <w:t>15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83" name="直線單箭頭接點 283"/>
                          <wps:cNvCnPr>
                            <a:cxnSpLocks noChangeShapeType="1"/>
                          </wps:cNvCnPr>
                          <wps:spPr bwMode="auto">
                            <a:xfrm flipV="1">
                              <a:off x="532312" y="192677"/>
                              <a:ext cx="109513" cy="116009"/>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285" name="群組 285"/>
                          <wpg:cNvGrpSpPr/>
                          <wpg:grpSpPr>
                            <a:xfrm>
                              <a:off x="0" y="375557"/>
                              <a:ext cx="351155" cy="116205"/>
                              <a:chOff x="87405" y="-61977"/>
                              <a:chExt cx="351470" cy="116205"/>
                            </a:xfrm>
                          </wpg:grpSpPr>
                          <wps:wsp>
                            <wps:cNvPr id="286" name="直線單箭頭接點 286"/>
                            <wps:cNvCnPr>
                              <a:cxnSpLocks noChangeShapeType="1"/>
                              <a:stCxn id="287" idx="3"/>
                            </wps:cNvCnPr>
                            <wps:spPr bwMode="auto">
                              <a:xfrm>
                                <a:off x="284206" y="-3874"/>
                                <a:ext cx="154669" cy="46336"/>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7" name="文字方塊 287"/>
                            <wps:cNvSpPr txBox="1"/>
                            <wps:spPr>
                              <a:xfrm>
                                <a:off x="87405" y="-61977"/>
                                <a:ext cx="196850"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sidRPr="003C5DA7">
                                    <w:rPr>
                                      <w:rFonts w:hint="eastAsia"/>
                                      <w:sz w:val="16"/>
                                      <w:szCs w:val="16"/>
                                    </w:rPr>
                                    <w:t>2</w:t>
                                  </w:r>
                                  <w:r>
                                    <w:rPr>
                                      <w:sz w:val="16"/>
                                      <w:szCs w:val="16"/>
                                    </w:rPr>
                                    <w:t>14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cNvPr id="288" name="群組 288"/>
                          <wpg:cNvGrpSpPr/>
                          <wpg:grpSpPr>
                            <a:xfrm>
                              <a:off x="0" y="512717"/>
                              <a:ext cx="310171" cy="116205"/>
                              <a:chOff x="87405" y="-61977"/>
                              <a:chExt cx="310449" cy="116205"/>
                            </a:xfrm>
                          </wpg:grpSpPr>
                          <wps:wsp>
                            <wps:cNvPr id="289" name="直線單箭頭接點 289"/>
                            <wps:cNvCnPr>
                              <a:cxnSpLocks noChangeShapeType="1"/>
                              <a:stCxn id="290" idx="3"/>
                            </wps:cNvCnPr>
                            <wps:spPr bwMode="auto">
                              <a:xfrm flipV="1">
                                <a:off x="284255" y="-53921"/>
                                <a:ext cx="113599" cy="50047"/>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0" name="文字方塊 290"/>
                            <wps:cNvSpPr txBox="1"/>
                            <wps:spPr>
                              <a:xfrm>
                                <a:off x="87405" y="-61977"/>
                                <a:ext cx="196850"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sidRPr="003C5DA7">
                                    <w:rPr>
                                      <w:rFonts w:hint="eastAsia"/>
                                      <w:sz w:val="16"/>
                                      <w:szCs w:val="16"/>
                                    </w:rPr>
                                    <w:t>2</w:t>
                                  </w:r>
                                  <w:r>
                                    <w:rPr>
                                      <w:sz w:val="16"/>
                                      <w:szCs w:val="16"/>
                                    </w:rPr>
                                    <w:t>12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292" name="直線單箭頭接點 292"/>
                          <wps:cNvCnPr>
                            <a:cxnSpLocks noChangeShapeType="1"/>
                          </wps:cNvCnPr>
                          <wps:spPr bwMode="auto">
                            <a:xfrm flipV="1">
                              <a:off x="489858" y="1381397"/>
                              <a:ext cx="436587" cy="109416"/>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3" name="文字方塊 293"/>
                          <wps:cNvSpPr txBox="1"/>
                          <wps:spPr>
                            <a:xfrm>
                              <a:off x="293915" y="1423851"/>
                              <a:ext cx="196215"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sidRPr="003C5DA7">
                                  <w:rPr>
                                    <w:rFonts w:hint="eastAsia"/>
                                    <w:sz w:val="16"/>
                                    <w:szCs w:val="16"/>
                                  </w:rPr>
                                  <w:t>2</w:t>
                                </w:r>
                                <w:r>
                                  <w:rPr>
                                    <w:sz w:val="16"/>
                                    <w:szCs w:val="16"/>
                                  </w:rPr>
                                  <w:t>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95" name="直線單箭頭接點 295"/>
                          <wps:cNvCnPr>
                            <a:cxnSpLocks noChangeShapeType="1"/>
                          </wps:cNvCnPr>
                          <wps:spPr bwMode="auto">
                            <a:xfrm flipV="1">
                              <a:off x="982980" y="1613262"/>
                              <a:ext cx="326341" cy="379046"/>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6" name="文字方塊 296"/>
                          <wps:cNvSpPr txBox="1"/>
                          <wps:spPr>
                            <a:xfrm>
                              <a:off x="826226" y="2005148"/>
                              <a:ext cx="196215"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73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98" name="直線單箭頭接點 298"/>
                          <wps:cNvCnPr>
                            <a:cxnSpLocks noChangeShapeType="1"/>
                          </wps:cNvCnPr>
                          <wps:spPr bwMode="auto">
                            <a:xfrm flipV="1">
                              <a:off x="486592" y="1205048"/>
                              <a:ext cx="628552" cy="45719"/>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9" name="文字方塊 299"/>
                          <wps:cNvSpPr txBox="1"/>
                          <wps:spPr>
                            <a:xfrm>
                              <a:off x="290649" y="1169125"/>
                              <a:ext cx="199390"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01" name="直線單箭頭接點 301"/>
                          <wps:cNvCnPr>
                            <a:cxnSpLocks noChangeShapeType="1"/>
                          </wps:cNvCnPr>
                          <wps:spPr bwMode="auto">
                            <a:xfrm>
                              <a:off x="493123" y="1107077"/>
                              <a:ext cx="640227" cy="60960"/>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02" name="文字方塊 302"/>
                          <wps:cNvSpPr txBox="1"/>
                          <wps:spPr>
                            <a:xfrm>
                              <a:off x="290649" y="1041762"/>
                              <a:ext cx="199390"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04" name="直線單箭頭接點 304"/>
                          <wps:cNvCnPr>
                            <a:cxnSpLocks noChangeShapeType="1"/>
                          </wps:cNvCnPr>
                          <wps:spPr bwMode="auto">
                            <a:xfrm flipV="1">
                              <a:off x="489858" y="1227908"/>
                              <a:ext cx="694104" cy="136769"/>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05" name="文字方塊 305"/>
                          <wps:cNvSpPr txBox="1"/>
                          <wps:spPr>
                            <a:xfrm>
                              <a:off x="290649" y="1299754"/>
                              <a:ext cx="199390"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07" name="直線單箭頭接點 307"/>
                          <wps:cNvCnPr>
                            <a:cxnSpLocks noChangeShapeType="1"/>
                          </wps:cNvCnPr>
                          <wps:spPr bwMode="auto">
                            <a:xfrm>
                              <a:off x="489858" y="979714"/>
                              <a:ext cx="748372" cy="211553"/>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0" name="直線單箭頭接點 310"/>
                          <wps:cNvCnPr>
                            <a:cxnSpLocks noChangeShapeType="1"/>
                          </wps:cNvCnPr>
                          <wps:spPr bwMode="auto">
                            <a:xfrm flipV="1">
                              <a:off x="493123" y="1306285"/>
                              <a:ext cx="781197" cy="328246"/>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1" name="文字方塊 311"/>
                          <wps:cNvSpPr txBox="1"/>
                          <wps:spPr>
                            <a:xfrm>
                              <a:off x="290649" y="1567542"/>
                              <a:ext cx="197485"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13" name="直線單箭頭接點 313"/>
                          <wps:cNvCnPr>
                            <a:cxnSpLocks noChangeShapeType="1"/>
                          </wps:cNvCnPr>
                          <wps:spPr bwMode="auto">
                            <a:xfrm flipV="1">
                              <a:off x="502920" y="1316082"/>
                              <a:ext cx="850851" cy="441570"/>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4" name="文字方塊 314"/>
                          <wps:cNvSpPr txBox="1"/>
                          <wps:spPr>
                            <a:xfrm>
                              <a:off x="293915" y="1698171"/>
                              <a:ext cx="197485"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27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16" name="直線單箭頭接點 316"/>
                          <wps:cNvCnPr>
                            <a:cxnSpLocks noChangeShapeType="1"/>
                          </wps:cNvCnPr>
                          <wps:spPr bwMode="auto">
                            <a:xfrm flipV="1">
                              <a:off x="506186" y="1391194"/>
                              <a:ext cx="821641" cy="492369"/>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7" name="文字方塊 317"/>
                          <wps:cNvSpPr txBox="1"/>
                          <wps:spPr>
                            <a:xfrm>
                              <a:off x="293915" y="1832065"/>
                              <a:ext cx="197485"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19" name="直線單箭頭接點 319"/>
                          <wps:cNvCnPr>
                            <a:cxnSpLocks noChangeShapeType="1"/>
                          </wps:cNvCnPr>
                          <wps:spPr bwMode="auto">
                            <a:xfrm>
                              <a:off x="999309" y="604157"/>
                              <a:ext cx="343681" cy="557628"/>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0" name="文字方塊 320"/>
                          <wps:cNvSpPr txBox="1"/>
                          <wps:spPr>
                            <a:xfrm>
                              <a:off x="868680" y="473528"/>
                              <a:ext cx="198755"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30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22" name="直線單箭頭接點 322"/>
                          <wps:cNvCnPr>
                            <a:cxnSpLocks noChangeShapeType="1"/>
                          </wps:cNvCnPr>
                          <wps:spPr bwMode="auto">
                            <a:xfrm>
                              <a:off x="607423" y="591094"/>
                              <a:ext cx="766347" cy="642278"/>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3" name="文字方塊 323"/>
                          <wps:cNvSpPr txBox="1"/>
                          <wps:spPr>
                            <a:xfrm>
                              <a:off x="447403" y="473528"/>
                              <a:ext cx="198755"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36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25" name="直線單箭頭接點 325"/>
                          <wps:cNvCnPr>
                            <a:cxnSpLocks noChangeShapeType="1"/>
                          </wps:cNvCnPr>
                          <wps:spPr bwMode="auto">
                            <a:xfrm>
                              <a:off x="836023" y="607422"/>
                              <a:ext cx="523533" cy="622935"/>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6" name="文字方塊 326"/>
                          <wps:cNvSpPr txBox="1"/>
                          <wps:spPr>
                            <a:xfrm>
                              <a:off x="662940" y="473528"/>
                              <a:ext cx="198755"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35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327" name="群組 327"/>
                          <wpg:cNvGrpSpPr/>
                          <wpg:grpSpPr>
                            <a:xfrm>
                              <a:off x="3481252" y="1214845"/>
                              <a:ext cx="238228" cy="171966"/>
                              <a:chOff x="492337" y="217590"/>
                              <a:chExt cx="235193" cy="172142"/>
                            </a:xfrm>
                          </wpg:grpSpPr>
                          <wps:wsp>
                            <wps:cNvPr id="328" name="直線單箭頭接點 328"/>
                            <wps:cNvCnPr>
                              <a:cxnSpLocks noChangeShapeType="1"/>
                            </wps:cNvCnPr>
                            <wps:spPr bwMode="auto">
                              <a:xfrm flipH="1">
                                <a:off x="492337" y="333795"/>
                                <a:ext cx="61491" cy="55937"/>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9" name="文字方塊 329"/>
                            <wps:cNvSpPr txBox="1"/>
                            <wps:spPr>
                              <a:xfrm>
                                <a:off x="530680" y="217590"/>
                                <a:ext cx="196850"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200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332" name="文字方塊 332"/>
                          <wps:cNvSpPr txBox="1"/>
                          <wps:spPr>
                            <a:xfrm>
                              <a:off x="3513909" y="1074420"/>
                              <a:ext cx="199390" cy="116088"/>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184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31" name="直線單箭頭接點 331"/>
                          <wps:cNvCnPr>
                            <a:cxnSpLocks noChangeShapeType="1"/>
                          </wps:cNvCnPr>
                          <wps:spPr bwMode="auto">
                            <a:xfrm flipH="1">
                              <a:off x="3242855" y="1146265"/>
                              <a:ext cx="269631" cy="109122"/>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333" name="群組 333"/>
                          <wpg:cNvGrpSpPr/>
                          <wpg:grpSpPr>
                            <a:xfrm>
                              <a:off x="3206932" y="1365068"/>
                              <a:ext cx="515479" cy="150661"/>
                              <a:chOff x="71824" y="218106"/>
                              <a:chExt cx="509367" cy="150918"/>
                            </a:xfrm>
                          </wpg:grpSpPr>
                          <wps:wsp>
                            <wps:cNvPr id="334" name="直線單箭頭接點 334"/>
                            <wps:cNvCnPr>
                              <a:cxnSpLocks noChangeShapeType="1"/>
                            </wps:cNvCnPr>
                            <wps:spPr bwMode="auto">
                              <a:xfrm flipH="1" flipV="1">
                                <a:off x="71824" y="218106"/>
                                <a:ext cx="304775" cy="116523"/>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5" name="文字方塊 335"/>
                            <wps:cNvSpPr txBox="1"/>
                            <wps:spPr>
                              <a:xfrm>
                                <a:off x="384341" y="252819"/>
                                <a:ext cx="196850"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185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337" name="直線單箭頭接點 337"/>
                          <wps:cNvCnPr>
                            <a:cxnSpLocks noChangeShapeType="1"/>
                          </wps:cNvCnPr>
                          <wps:spPr bwMode="auto">
                            <a:xfrm flipV="1">
                              <a:off x="1952898" y="587828"/>
                              <a:ext cx="50507" cy="109415"/>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8" name="文字方塊 338"/>
                          <wps:cNvSpPr txBox="1"/>
                          <wps:spPr>
                            <a:xfrm>
                              <a:off x="1923506" y="470262"/>
                              <a:ext cx="198755" cy="11493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178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43" name="直線單箭頭接點 343"/>
                          <wps:cNvCnPr>
                            <a:cxnSpLocks noChangeShapeType="1"/>
                          </wps:cNvCnPr>
                          <wps:spPr bwMode="auto">
                            <a:xfrm flipH="1" flipV="1">
                              <a:off x="1436915" y="584562"/>
                              <a:ext cx="102235" cy="420956"/>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4" name="文字方塊 344"/>
                          <wps:cNvSpPr txBox="1"/>
                          <wps:spPr>
                            <a:xfrm>
                              <a:off x="1293223" y="473528"/>
                              <a:ext cx="198120"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168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46" name="直線單箭頭接點 346"/>
                          <wps:cNvCnPr>
                            <a:cxnSpLocks noChangeShapeType="1"/>
                          </wps:cNvCnPr>
                          <wps:spPr bwMode="auto">
                            <a:xfrm flipV="1">
                              <a:off x="1587138" y="594360"/>
                              <a:ext cx="45719" cy="377630"/>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7" name="文字方塊 347"/>
                          <wps:cNvSpPr txBox="1"/>
                          <wps:spPr>
                            <a:xfrm>
                              <a:off x="1502229" y="473528"/>
                              <a:ext cx="198120"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172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48" name="直線單箭頭接點 348"/>
                          <wps:cNvCnPr>
                            <a:cxnSpLocks noChangeShapeType="1"/>
                          </wps:cNvCnPr>
                          <wps:spPr bwMode="auto">
                            <a:xfrm flipV="1">
                              <a:off x="1609998" y="581297"/>
                              <a:ext cx="199292" cy="412506"/>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9" name="文字方塊 349"/>
                          <wps:cNvSpPr txBox="1"/>
                          <wps:spPr>
                            <a:xfrm>
                              <a:off x="1717766" y="470262"/>
                              <a:ext cx="198120"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173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50" name="直線單箭頭接點 350"/>
                          <wps:cNvCnPr>
                            <a:cxnSpLocks noChangeShapeType="1"/>
                          </wps:cNvCnPr>
                          <wps:spPr bwMode="auto">
                            <a:xfrm flipH="1" flipV="1">
                              <a:off x="1201783" y="594360"/>
                              <a:ext cx="274466" cy="511273"/>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1" name="文字方塊 351"/>
                          <wps:cNvSpPr txBox="1"/>
                          <wps:spPr>
                            <a:xfrm>
                              <a:off x="1080952" y="476794"/>
                              <a:ext cx="198755"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165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52" name="直線單箭頭接點 352"/>
                          <wps:cNvCnPr>
                            <a:cxnSpLocks noChangeShapeType="1"/>
                          </wps:cNvCnPr>
                          <wps:spPr bwMode="auto">
                            <a:xfrm flipH="1" flipV="1">
                              <a:off x="1750423" y="1658982"/>
                              <a:ext cx="171938" cy="343877"/>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3" name="文字方塊 353"/>
                          <wps:cNvSpPr txBox="1"/>
                          <wps:spPr>
                            <a:xfrm>
                              <a:off x="1871255" y="2011680"/>
                              <a:ext cx="196215"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206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54" name="直線單箭頭接點 354"/>
                          <wps:cNvCnPr>
                            <a:cxnSpLocks noChangeShapeType="1"/>
                          </wps:cNvCnPr>
                          <wps:spPr bwMode="auto">
                            <a:xfrm flipV="1">
                              <a:off x="1162595" y="1515291"/>
                              <a:ext cx="349641" cy="476152"/>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5" name="文字方塊 355"/>
                          <wps:cNvSpPr txBox="1"/>
                          <wps:spPr>
                            <a:xfrm>
                              <a:off x="1035232" y="2005148"/>
                              <a:ext cx="196215"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58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56" name="文字方塊 356"/>
                          <wps:cNvSpPr txBox="1"/>
                          <wps:spPr>
                            <a:xfrm>
                              <a:off x="1244238" y="2008414"/>
                              <a:ext cx="196215"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56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57" name="直線單箭頭接點 357"/>
                          <wps:cNvCnPr>
                            <a:cxnSpLocks noChangeShapeType="1"/>
                          </wps:cNvCnPr>
                          <wps:spPr bwMode="auto">
                            <a:xfrm flipV="1">
                              <a:off x="1348740" y="1564277"/>
                              <a:ext cx="243938" cy="437661"/>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8" name="文字方塊 358"/>
                          <wps:cNvSpPr txBox="1"/>
                          <wps:spPr>
                            <a:xfrm>
                              <a:off x="1453243" y="2008414"/>
                              <a:ext cx="196215"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80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59" name="文字方塊 359"/>
                          <wps:cNvSpPr txBox="1"/>
                          <wps:spPr>
                            <a:xfrm>
                              <a:off x="1662249" y="2011680"/>
                              <a:ext cx="196215"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81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60" name="直線單箭頭接點 360"/>
                          <wps:cNvCnPr>
                            <a:cxnSpLocks noChangeShapeType="1"/>
                          </wps:cNvCnPr>
                          <wps:spPr bwMode="auto">
                            <a:xfrm flipV="1">
                              <a:off x="1561012" y="1538151"/>
                              <a:ext cx="107071" cy="463892"/>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61" name="直線單箭頭接點 361"/>
                          <wps:cNvCnPr>
                            <a:cxnSpLocks noChangeShapeType="1"/>
                          </wps:cNvCnPr>
                          <wps:spPr bwMode="auto">
                            <a:xfrm flipH="1" flipV="1">
                              <a:off x="1724298" y="1515291"/>
                              <a:ext cx="45719" cy="475615"/>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62" name="直線單箭頭接點 362"/>
                          <wps:cNvCnPr>
                            <a:cxnSpLocks noChangeShapeType="1"/>
                          </wps:cNvCnPr>
                          <wps:spPr bwMode="auto">
                            <a:xfrm flipH="1" flipV="1">
                              <a:off x="1799409" y="1564277"/>
                              <a:ext cx="363415" cy="436196"/>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63" name="文字方塊 363"/>
                          <wps:cNvSpPr txBox="1"/>
                          <wps:spPr>
                            <a:xfrm>
                              <a:off x="2080260" y="2011680"/>
                              <a:ext cx="196215"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83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64" name="直線單箭頭接點 364"/>
                          <wps:cNvCnPr>
                            <a:cxnSpLocks noChangeShapeType="1"/>
                          </wps:cNvCnPr>
                          <wps:spPr bwMode="auto">
                            <a:xfrm flipH="1" flipV="1">
                              <a:off x="1721032" y="1449977"/>
                              <a:ext cx="621323" cy="539115"/>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65" name="直線單箭頭接點 365"/>
                          <wps:cNvCnPr>
                            <a:cxnSpLocks noChangeShapeType="1"/>
                          </wps:cNvCnPr>
                          <wps:spPr bwMode="auto">
                            <a:xfrm flipH="1" flipV="1">
                              <a:off x="1734095" y="1443445"/>
                              <a:ext cx="851877" cy="558800"/>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66" name="文字方塊 366"/>
                          <wps:cNvSpPr txBox="1"/>
                          <wps:spPr>
                            <a:xfrm>
                              <a:off x="2286000" y="2011680"/>
                              <a:ext cx="196215"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67" name="文字方塊 367"/>
                          <wps:cNvSpPr txBox="1"/>
                          <wps:spPr>
                            <a:xfrm>
                              <a:off x="2495006" y="2011680"/>
                              <a:ext cx="196215"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95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68" name="直線單箭頭接點 368"/>
                          <wps:cNvCnPr>
                            <a:cxnSpLocks noChangeShapeType="1"/>
                          </wps:cNvCnPr>
                          <wps:spPr bwMode="auto">
                            <a:xfrm flipH="1" flipV="1">
                              <a:off x="1858192" y="1459774"/>
                              <a:ext cx="914400" cy="541118"/>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69" name="文字方塊 369"/>
                          <wps:cNvSpPr txBox="1"/>
                          <wps:spPr>
                            <a:xfrm>
                              <a:off x="2700746" y="2011680"/>
                              <a:ext cx="196215"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96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72" name="直線接點 372"/>
                          <wps:cNvCnPr/>
                          <wps:spPr>
                            <a:xfrm>
                              <a:off x="1877786" y="1427117"/>
                              <a:ext cx="7816" cy="324000"/>
                            </a:xfrm>
                            <a:prstGeom prst="line">
                              <a:avLst/>
                            </a:prstGeom>
                            <a:noFill/>
                            <a:ln w="9525" cap="flat" cmpd="sng" algn="ctr">
                              <a:solidFill>
                                <a:sysClr val="windowText" lastClr="000000"/>
                              </a:solidFill>
                              <a:prstDash val="sysDot"/>
                              <a:miter lim="800000"/>
                            </a:ln>
                            <a:effectLst/>
                          </wps:spPr>
                          <wps:bodyPr/>
                        </wps:wsp>
                        <wps:wsp>
                          <wps:cNvPr id="373" name="文字方塊 373"/>
                          <wps:cNvSpPr txBox="1"/>
                          <wps:spPr>
                            <a:xfrm>
                              <a:off x="1786346" y="1756954"/>
                              <a:ext cx="196215"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88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74" name="直線單箭頭接點 374"/>
                          <wps:cNvCnPr>
                            <a:cxnSpLocks noChangeShapeType="1"/>
                          </wps:cNvCnPr>
                          <wps:spPr bwMode="auto">
                            <a:xfrm flipV="1">
                              <a:off x="1681843" y="1381397"/>
                              <a:ext cx="145561" cy="363416"/>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75" name="文字方塊 375"/>
                          <wps:cNvSpPr txBox="1"/>
                          <wps:spPr>
                            <a:xfrm>
                              <a:off x="1561012" y="1756954"/>
                              <a:ext cx="196215"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97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76" name="直線單箭頭接點 376"/>
                          <wps:cNvCnPr>
                            <a:cxnSpLocks noChangeShapeType="1"/>
                          </wps:cNvCnPr>
                          <wps:spPr bwMode="auto">
                            <a:xfrm flipH="1" flipV="1">
                              <a:off x="1080952" y="813162"/>
                              <a:ext cx="387546" cy="473026"/>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77" name="直線單箭頭接點 377"/>
                          <wps:cNvCnPr>
                            <a:cxnSpLocks noChangeShapeType="1"/>
                          </wps:cNvCnPr>
                          <wps:spPr bwMode="auto">
                            <a:xfrm flipH="1" flipV="1">
                              <a:off x="1240972" y="826225"/>
                              <a:ext cx="245110" cy="374113"/>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78" name="文字方塊 378"/>
                          <wps:cNvSpPr txBox="1"/>
                          <wps:spPr>
                            <a:xfrm>
                              <a:off x="937260" y="702128"/>
                              <a:ext cx="198755"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163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79" name="文字方塊 379"/>
                          <wps:cNvSpPr txBox="1"/>
                          <wps:spPr>
                            <a:xfrm>
                              <a:off x="1152798" y="702128"/>
                              <a:ext cx="198755"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164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80" name="直線單箭頭接點 380"/>
                          <wps:cNvCnPr>
                            <a:cxnSpLocks noChangeShapeType="1"/>
                          </wps:cNvCnPr>
                          <wps:spPr bwMode="auto">
                            <a:xfrm flipH="1" flipV="1">
                              <a:off x="1443446" y="826225"/>
                              <a:ext cx="130957" cy="362292"/>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1" name="文字方塊 381"/>
                          <wps:cNvSpPr txBox="1"/>
                          <wps:spPr>
                            <a:xfrm>
                              <a:off x="1365069" y="705394"/>
                              <a:ext cx="198755"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141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82" name="直線單箭頭接點 382"/>
                          <wps:cNvCnPr>
                            <a:cxnSpLocks noChangeShapeType="1"/>
                          </wps:cNvCnPr>
                          <wps:spPr bwMode="auto">
                            <a:xfrm flipV="1">
                              <a:off x="1606732" y="832757"/>
                              <a:ext cx="45719" cy="334303"/>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3" name="文字方塊 383"/>
                          <wps:cNvSpPr txBox="1"/>
                          <wps:spPr>
                            <a:xfrm>
                              <a:off x="1580606" y="705394"/>
                              <a:ext cx="198755"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143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84" name="直線單箭頭接點 384"/>
                          <wps:cNvCnPr>
                            <a:cxnSpLocks noChangeShapeType="1"/>
                          </wps:cNvCnPr>
                          <wps:spPr bwMode="auto">
                            <a:xfrm flipV="1">
                              <a:off x="1642655" y="832757"/>
                              <a:ext cx="215753" cy="266993"/>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5" name="直線單箭頭接點 385"/>
                          <wps:cNvCnPr>
                            <a:cxnSpLocks noChangeShapeType="1"/>
                          </wps:cNvCnPr>
                          <wps:spPr bwMode="auto">
                            <a:xfrm flipV="1">
                              <a:off x="1668780" y="826225"/>
                              <a:ext cx="429846" cy="364685"/>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6" name="文字方塊 386"/>
                          <wps:cNvSpPr txBox="1"/>
                          <wps:spPr>
                            <a:xfrm>
                              <a:off x="1796143" y="705394"/>
                              <a:ext cx="198755"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174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87" name="文字方塊 387"/>
                          <wps:cNvSpPr txBox="1"/>
                          <wps:spPr>
                            <a:xfrm>
                              <a:off x="2011680" y="705394"/>
                              <a:ext cx="198755"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133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88" name="直線單箭頭接點 388"/>
                          <wps:cNvCnPr>
                            <a:cxnSpLocks noChangeShapeType="1"/>
                          </wps:cNvCnPr>
                          <wps:spPr bwMode="auto">
                            <a:xfrm flipV="1">
                              <a:off x="1707969" y="819694"/>
                              <a:ext cx="609600" cy="408745"/>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9" name="文字方塊 389"/>
                          <wps:cNvSpPr txBox="1"/>
                          <wps:spPr>
                            <a:xfrm>
                              <a:off x="2220686" y="705394"/>
                              <a:ext cx="198755"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131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90" name="直線單箭頭接點 390"/>
                          <wps:cNvCnPr>
                            <a:cxnSpLocks noChangeShapeType="1"/>
                          </wps:cNvCnPr>
                          <wps:spPr bwMode="auto">
                            <a:xfrm flipV="1">
                              <a:off x="1440180" y="1338942"/>
                              <a:ext cx="254391" cy="414215"/>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91" name="文字方塊 391"/>
                          <wps:cNvSpPr txBox="1"/>
                          <wps:spPr>
                            <a:xfrm>
                              <a:off x="1335678" y="1756954"/>
                              <a:ext cx="196215"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160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93" name="文字方塊 393"/>
                          <wps:cNvSpPr txBox="1"/>
                          <wps:spPr>
                            <a:xfrm>
                              <a:off x="2844354" y="1606731"/>
                              <a:ext cx="196215"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104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94" name="直線接點 394"/>
                          <wps:cNvCnPr/>
                          <wps:spPr>
                            <a:xfrm>
                              <a:off x="1992086" y="1489165"/>
                              <a:ext cx="855784" cy="168030"/>
                            </a:xfrm>
                            <a:prstGeom prst="line">
                              <a:avLst/>
                            </a:prstGeom>
                            <a:noFill/>
                            <a:ln w="9525" cap="flat" cmpd="sng" algn="ctr">
                              <a:solidFill>
                                <a:sysClr val="windowText" lastClr="000000"/>
                              </a:solidFill>
                              <a:prstDash val="sysDot"/>
                              <a:miter lim="800000"/>
                            </a:ln>
                            <a:effectLst/>
                          </wps:spPr>
                          <wps:bodyPr/>
                        </wps:wsp>
                        <wps:wsp>
                          <wps:cNvPr id="395" name="直線接點 395"/>
                          <wps:cNvCnPr/>
                          <wps:spPr>
                            <a:xfrm>
                              <a:off x="2041072" y="1482634"/>
                              <a:ext cx="797169" cy="54708"/>
                            </a:xfrm>
                            <a:prstGeom prst="line">
                              <a:avLst/>
                            </a:prstGeom>
                            <a:noFill/>
                            <a:ln w="9525" cap="flat" cmpd="sng" algn="ctr">
                              <a:solidFill>
                                <a:sysClr val="windowText" lastClr="000000"/>
                              </a:solidFill>
                              <a:prstDash val="sysDot"/>
                              <a:miter lim="800000"/>
                            </a:ln>
                            <a:effectLst/>
                          </wps:spPr>
                          <wps:bodyPr/>
                        </wps:wsp>
                        <wps:wsp>
                          <wps:cNvPr id="396" name="文字方塊 396"/>
                          <wps:cNvSpPr txBox="1"/>
                          <wps:spPr>
                            <a:xfrm>
                              <a:off x="2841172" y="1479368"/>
                              <a:ext cx="196215"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107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97" name="直線接點 397"/>
                          <wps:cNvCnPr/>
                          <wps:spPr>
                            <a:xfrm>
                              <a:off x="2034540" y="1440180"/>
                              <a:ext cx="791845" cy="8255"/>
                            </a:xfrm>
                            <a:prstGeom prst="line">
                              <a:avLst/>
                            </a:prstGeom>
                            <a:noFill/>
                            <a:ln w="9525" cap="flat" cmpd="sng" algn="ctr">
                              <a:solidFill>
                                <a:sysClr val="windowText" lastClr="000000"/>
                              </a:solidFill>
                              <a:prstDash val="sysDot"/>
                              <a:miter lim="800000"/>
                            </a:ln>
                            <a:effectLst/>
                          </wps:spPr>
                          <wps:bodyPr/>
                        </wps:wsp>
                        <wps:wsp>
                          <wps:cNvPr id="398" name="文字方塊 398"/>
                          <wps:cNvSpPr txBox="1"/>
                          <wps:spPr>
                            <a:xfrm>
                              <a:off x="2834640" y="1348740"/>
                              <a:ext cx="196215"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109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99" name="直線接點 399"/>
                          <wps:cNvCnPr/>
                          <wps:spPr>
                            <a:xfrm flipV="1">
                              <a:off x="2076995" y="1296488"/>
                              <a:ext cx="754184" cy="105410"/>
                            </a:xfrm>
                            <a:prstGeom prst="line">
                              <a:avLst/>
                            </a:prstGeom>
                            <a:noFill/>
                            <a:ln w="9525" cap="flat" cmpd="sng" algn="ctr">
                              <a:solidFill>
                                <a:sysClr val="windowText" lastClr="000000"/>
                              </a:solidFill>
                              <a:prstDash val="sysDot"/>
                              <a:miter lim="800000"/>
                            </a:ln>
                            <a:effectLst/>
                          </wps:spPr>
                          <wps:bodyPr/>
                        </wps:wsp>
                        <wps:wsp>
                          <wps:cNvPr id="401" name="文字方塊 401"/>
                          <wps:cNvSpPr txBox="1"/>
                          <wps:spPr>
                            <a:xfrm>
                              <a:off x="2834640" y="1221377"/>
                              <a:ext cx="196215"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02" name="直線接點 402"/>
                          <wps:cNvCnPr/>
                          <wps:spPr>
                            <a:xfrm flipV="1">
                              <a:off x="1946366" y="1156062"/>
                              <a:ext cx="881722" cy="145268"/>
                            </a:xfrm>
                            <a:prstGeom prst="line">
                              <a:avLst/>
                            </a:prstGeom>
                            <a:noFill/>
                            <a:ln w="9525" cap="flat" cmpd="sng" algn="ctr">
                              <a:solidFill>
                                <a:sysClr val="windowText" lastClr="000000"/>
                              </a:solidFill>
                              <a:prstDash val="sysDot"/>
                              <a:miter lim="800000"/>
                            </a:ln>
                            <a:effectLst/>
                          </wps:spPr>
                          <wps:bodyPr/>
                        </wps:wsp>
                        <wps:wsp>
                          <wps:cNvPr id="403" name="文字方塊 403"/>
                          <wps:cNvSpPr txBox="1"/>
                          <wps:spPr>
                            <a:xfrm>
                              <a:off x="2834640" y="1094014"/>
                              <a:ext cx="196215"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115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04" name="直線單箭頭接點 404"/>
                          <wps:cNvCnPr>
                            <a:cxnSpLocks noChangeShapeType="1"/>
                          </wps:cNvCnPr>
                          <wps:spPr bwMode="auto">
                            <a:xfrm flipV="1">
                              <a:off x="2014946" y="822960"/>
                              <a:ext cx="515815" cy="396289"/>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05" name="文字方塊 405"/>
                          <wps:cNvSpPr txBox="1"/>
                          <wps:spPr>
                            <a:xfrm>
                              <a:off x="2432958" y="705394"/>
                              <a:ext cx="198755"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224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06" name="文字方塊 406"/>
                          <wps:cNvSpPr txBox="1"/>
                          <wps:spPr>
                            <a:xfrm>
                              <a:off x="2857500" y="705394"/>
                              <a:ext cx="198755"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225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07" name="直線單箭頭接點 407"/>
                          <wps:cNvCnPr>
                            <a:cxnSpLocks noChangeShapeType="1"/>
                          </wps:cNvCnPr>
                          <wps:spPr bwMode="auto">
                            <a:xfrm flipV="1">
                              <a:off x="2060666" y="826225"/>
                              <a:ext cx="890954" cy="403713"/>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08" name="直線單箭頭接點 408"/>
                          <wps:cNvCnPr>
                            <a:cxnSpLocks noChangeShapeType="1"/>
                          </wps:cNvCnPr>
                          <wps:spPr bwMode="auto">
                            <a:xfrm flipV="1">
                              <a:off x="1972492" y="832757"/>
                              <a:ext cx="754185" cy="419638"/>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09" name="文字方塊 409"/>
                          <wps:cNvSpPr txBox="1"/>
                          <wps:spPr>
                            <a:xfrm>
                              <a:off x="2645229" y="705394"/>
                              <a:ext cx="198755"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220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10" name="直線單箭頭接點 410"/>
                          <wps:cNvCnPr>
                            <a:cxnSpLocks noChangeShapeType="1"/>
                          </wps:cNvCnPr>
                          <wps:spPr bwMode="auto">
                            <a:xfrm flipV="1">
                              <a:off x="2005149" y="1061357"/>
                              <a:ext cx="812800" cy="204177"/>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1" name="文字方塊 411"/>
                          <wps:cNvSpPr txBox="1"/>
                          <wps:spPr>
                            <a:xfrm>
                              <a:off x="2828109" y="963385"/>
                              <a:ext cx="198755"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221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12" name="直線單箭頭接點 412"/>
                          <wps:cNvCnPr>
                            <a:cxnSpLocks noChangeShapeType="1"/>
                          </wps:cNvCnPr>
                          <wps:spPr bwMode="auto">
                            <a:xfrm flipV="1">
                              <a:off x="1848395" y="1002574"/>
                              <a:ext cx="660156" cy="176676"/>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3" name="文字方塊 413"/>
                          <wps:cNvSpPr txBox="1"/>
                          <wps:spPr>
                            <a:xfrm>
                              <a:off x="2498272" y="966651"/>
                              <a:ext cx="198755"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14" name="文字方塊 414"/>
                          <wps:cNvSpPr txBox="1"/>
                          <wps:spPr>
                            <a:xfrm>
                              <a:off x="2501538" y="1100545"/>
                              <a:ext cx="198755"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15" name="直線單箭頭接點 415"/>
                          <wps:cNvCnPr>
                            <a:cxnSpLocks noChangeShapeType="1"/>
                          </wps:cNvCnPr>
                          <wps:spPr bwMode="auto">
                            <a:xfrm flipV="1">
                              <a:off x="1760220" y="1165860"/>
                              <a:ext cx="746369" cy="45719"/>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6" name="文字方塊 416"/>
                          <wps:cNvSpPr txBox="1"/>
                          <wps:spPr>
                            <a:xfrm>
                              <a:off x="2501538" y="1231174"/>
                              <a:ext cx="198755"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17" name="直線單箭頭接點 417"/>
                          <wps:cNvCnPr>
                            <a:cxnSpLocks noChangeShapeType="1"/>
                          </wps:cNvCnPr>
                          <wps:spPr bwMode="auto">
                            <a:xfrm>
                              <a:off x="1786346" y="1240971"/>
                              <a:ext cx="706804" cy="45719"/>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8" name="直線單箭頭接點 418"/>
                          <wps:cNvCnPr>
                            <a:cxnSpLocks noChangeShapeType="1"/>
                          </wps:cNvCnPr>
                          <wps:spPr bwMode="auto">
                            <a:xfrm>
                              <a:off x="1832066" y="1270362"/>
                              <a:ext cx="659863" cy="128400"/>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9" name="文字方塊 419"/>
                          <wps:cNvSpPr txBox="1"/>
                          <wps:spPr>
                            <a:xfrm>
                              <a:off x="2501538" y="1355271"/>
                              <a:ext cx="198755"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20" name="文字方塊 420"/>
                          <wps:cNvSpPr txBox="1"/>
                          <wps:spPr>
                            <a:xfrm>
                              <a:off x="2508069" y="1485900"/>
                              <a:ext cx="198755"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114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21" name="文字方塊 421"/>
                          <wps:cNvSpPr txBox="1"/>
                          <wps:spPr>
                            <a:xfrm>
                              <a:off x="2508069" y="1609997"/>
                              <a:ext cx="198755" cy="115570"/>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115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22" name="直線單箭頭接點 422"/>
                          <wps:cNvCnPr>
                            <a:cxnSpLocks noChangeShapeType="1"/>
                          </wps:cNvCnPr>
                          <wps:spPr bwMode="auto">
                            <a:xfrm>
                              <a:off x="1916975" y="1267097"/>
                              <a:ext cx="582247" cy="289169"/>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3" name="直線單箭頭接點 423"/>
                          <wps:cNvCnPr>
                            <a:cxnSpLocks noChangeShapeType="1"/>
                          </wps:cNvCnPr>
                          <wps:spPr bwMode="auto">
                            <a:xfrm>
                              <a:off x="1930038" y="1309551"/>
                              <a:ext cx="577703" cy="351692"/>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4" name="直線單箭頭接點 424"/>
                          <wps:cNvCnPr>
                            <a:cxnSpLocks noChangeShapeType="1"/>
                          </wps:cNvCnPr>
                          <wps:spPr bwMode="auto">
                            <a:xfrm flipV="1">
                              <a:off x="385355" y="303711"/>
                              <a:ext cx="273539" cy="45719"/>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wgp>
                  </a:graphicData>
                </a:graphic>
                <wp14:sizeRelH relativeFrom="page">
                  <wp14:pctWidth>0</wp14:pctWidth>
                </wp14:sizeRelH>
                <wp14:sizeRelV relativeFrom="page">
                  <wp14:pctHeight>0</wp14:pctHeight>
                </wp14:sizeRelV>
              </wp:anchor>
            </w:drawing>
          </mc:Choice>
          <mc:Fallback>
            <w:pict>
              <v:group id="群組 432" o:spid="_x0000_s1125" style="position:absolute;margin-left:297.45pt;margin-top:7.2pt;width:341.8pt;height:209.75pt;z-index:251602944" coordsize="43408,2663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">
                <v:shape id="圖片 127" o:spid="_x0000_s1126" type="#_x0000_t75" style="position:absolute;width:43408;height:266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SDEojFAAAA3AAAAA8AAABkcnMvZG93bnJldi54bWxET01rwkAQvQv+h2WE3nRTCyrRVWpBSA9a&#10;k9aDtyE7TUKzs2l2q0l/fbcgeJvH+5zVpjO1uFDrKssKHicRCOLc6ooLBR/vu/EChPPIGmvLpKAn&#10;B5v1cLDCWNsrp3TJfCFCCLsYFZTeN7GULi/JoJvYhjhwn7Y16ANsC6lbvIZwU8tpFM2kwYpDQ4kN&#10;vZSUf2U/RsGpT19/+2Sb+kOyPTx970/H89tOqYdR97wE4anzd/HNnegwfzqH/2fCBXL9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UgxKIxQAAANwAAAAPAAAAAAAAAAAAAAAA&#10;AJ8CAABkcnMvZG93bnJldi54bWxQSwUGAAAAAAQABAD3AAAAkQMAAAAA&#10;" stroked="t" strokecolor="#630" strokeweight="1pt">
                  <v:imagedata r:id="rId100" o:title=""/>
                  <v:path arrowok="t"/>
                </v:shape>
                <v:group id="群組 431" o:spid="_x0000_s1127" style="position:absolute;left:5715;top:4833;width:37224;height:21279" coordsize="37224,21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4pW/sYAAADcAAAADwAAAGRycy9kb3ducmV2LnhtbESPT2vCQBTE70K/w/IK&#10;vZlNmlpKmlVEaulBCmqh9PbIPpNg9m3Irvnz7V2h4HGYmd8w+Wo0jeipc7VlBUkUgyAurK65VPBz&#10;3M7fQDiPrLGxTAomcrBaPsxyzLQdeE/9wZciQNhlqKDyvs2kdEVFBl1kW+LgnWxn0AfZlVJ3OAS4&#10;aeRzHL9KgzWHhQpb2lRUnA8Xo+BzwGGdJh/97nzaTH/HxffvLiGlnh7H9TsIT6O/h//bX1rBS5r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ilb+xgAAANwA&#10;AAAPAAAAAAAAAAAAAAAAAKoCAABkcnMvZG93bnJldi54bWxQSwUGAAAAAAQABAD6AAAAnQMAAAAA&#10;">
                  <v:shapetype id="_x0000_t32" coordsize="21600,21600" o:spt="32" o:oned="t" path="m,l21600,21600e" filled="f">
                    <v:path arrowok="t" fillok="f" o:connecttype="none"/>
                    <o:lock v:ext="edit" shapetype="t"/>
                  </v:shapetype>
                  <v:shape id="直線單箭頭接點 261" o:spid="_x0000_s1128" type="#_x0000_t32" style="position:absolute;left:4474;top:555;width:2032;height:157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leE8UAAADcAAAADwAAAGRycy9kb3ducmV2LnhtbESPQWvCQBSE7wX/w/IEb7oxikp0FS0o&#10;irSgLe31kX0mwezbNLtq/PeuIPQ4zMw3zGzRmFJcqXaFZQX9XgSCOLW64EzB99e6OwHhPLLG0jIp&#10;uJODxbz1NsNE2xsf6Hr0mQgQdgkqyL2vEildmpNB17MVcfBOtjbog6wzqWu8BbgpZRxFI2mw4LCQ&#10;Y0XvOaXn48UomPythh+b/b3YjatBvHKbH/r9jJXqtJvlFISnxv+HX+2tVhCP+vA8E46AnD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hleE8UAAADcAAAADwAAAAAAAAAA&#10;AAAAAAChAgAAZHJzL2Rvd25yZXYueG1sUEsFBgAAAAAEAAQA+QAAAJMDAAAAAA==&#10;">
                    <v:stroke dashstyle="1 1"/>
                  </v:shape>
                  <v:shape id="文字方塊 265" o:spid="_x0000_s1129" type="#_x0000_t202" style="position:absolute;left:6498;width:1969;height:11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8BNMUA&#10;AADcAAAADwAAAGRycy9kb3ducmV2LnhtbESP3WoCMRSE7wu+QzhC7zSrxaWuRpFCoaVgrT/3h81x&#10;N7g5WZLU3fbpTUHo5TAz3zDLdW8bcSUfjGMFk3EGgrh02nCl4Hh4HT2DCBFZY+OYFPxQgPVq8LDE&#10;QruOv+i6j5VIEA4FKqhjbAspQ1mTxTB2LXHyzs5bjEn6SmqPXYLbRk6zLJcWDaeFGlt6qam87L+t&#10;gvbw8ZmZp2Dm/tSR2+Uzvf19V+px2G8WICL18T98b79pBdN8Bn9n0hG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PwE0xQAAANwAAAAPAAAAAAAAAAAAAAAAAJgCAABkcnMv&#10;ZG93bnJldi54bWxQSwUGAAAAAAQABAD1AAAAigMAAAAA&#10;" fillcolor="#c5e0b4" stroked="f" strokeweight=".5pt">
                    <v:fill opacity="32896f"/>
                    <v:textbox inset="0,0,0,0">
                      <w:txbxContent>
                        <w:p w:rsidR="00EA6A97" w:rsidRPr="003C5DA7" w:rsidRDefault="00EA6A97" w:rsidP="00E02F37">
                          <w:pPr>
                            <w:adjustRightInd w:val="0"/>
                            <w:snapToGrid w:val="0"/>
                            <w:jc w:val="center"/>
                            <w:rPr>
                              <w:sz w:val="16"/>
                              <w:szCs w:val="16"/>
                            </w:rPr>
                          </w:pPr>
                          <w:r w:rsidRPr="003C5DA7">
                            <w:rPr>
                              <w:rFonts w:hint="eastAsia"/>
                              <w:sz w:val="16"/>
                              <w:szCs w:val="16"/>
                            </w:rPr>
                            <w:t>2</w:t>
                          </w:r>
                          <w:r>
                            <w:rPr>
                              <w:sz w:val="16"/>
                              <w:szCs w:val="16"/>
                            </w:rPr>
                            <w:t>17</w:t>
                          </w:r>
                        </w:p>
                      </w:txbxContent>
                    </v:textbox>
                  </v:shape>
                  <v:shape id="直線單箭頭接點 268" o:spid="_x0000_s1130" type="#_x0000_t32" style="position:absolute;left:1796;top:1273;width:1902;height:106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Bxp8EAAADcAAAADwAAAGRycy9kb3ducmV2LnhtbERPz2vCMBS+D/wfwhO8zdSCpVSjiCIT&#10;dtnUg8dH82yrzUtJMtv+98thsOPH93u9HUwrXuR8Y1nBYp6AIC6tbrhScL0c33MQPiBrbC2TgpE8&#10;bDeTtzUW2vb8Ta9zqEQMYV+ggjqErpDSlzUZ9HPbEUfubp3BEKGrpHbYx3DTyjRJMmmw4dhQY0f7&#10;msrn+ccoyNpkPF0+P3pO85v9ehzC0hit1Gw67FYgAg3hX/znPmkFaRbXxjPxCMjN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gHGnwQAAANwAAAAPAAAAAAAAAAAAAAAA&#10;AKECAABkcnMvZG93bnJldi54bWxQSwUGAAAAAAQABAD5AAAAjwMAAAAA&#10;">
                    <v:stroke dashstyle="1 1"/>
                  </v:shape>
                  <v:shape id="文字方塊 269" o:spid="_x0000_s1131" type="#_x0000_t202" style="position:absolute;left:32;top:816;width:1967;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ILMcQA&#10;AADcAAAADwAAAGRycy9kb3ducmV2LnhtbESP3WoCMRSE7wu+QzhC72pWpYuuRhGhYCm0/t4fNsfd&#10;4OZkSVJ326dvCoVeDjPzDbNc97YRd/LBOFYwHmUgiEunDVcKzqeXpxmIEJE1No5JwRcFWK8GD0ss&#10;tOv4QPdjrESCcChQQR1jW0gZyposhpFriZN3dd5iTNJXUnvsEtw2cpJlubRoOC3U2NK2pvJ2/LQK&#10;2tPbR2amwcz9pSO3z5/1+/erUo/DfrMAEamP/+G/9k4rmORz+D2Tjo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yCzH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sidRPr="003C5DA7">
                            <w:rPr>
                              <w:rFonts w:hint="eastAsia"/>
                              <w:sz w:val="16"/>
                              <w:szCs w:val="16"/>
                            </w:rPr>
                            <w:t>2</w:t>
                          </w:r>
                          <w:r>
                            <w:rPr>
                              <w:sz w:val="16"/>
                              <w:szCs w:val="16"/>
                            </w:rPr>
                            <w:t>10</w:t>
                          </w:r>
                        </w:p>
                      </w:txbxContent>
                    </v:textbox>
                  </v:shape>
                  <v:shape id="文字方塊 272" o:spid="_x0000_s1132" type="#_x0000_t202" style="position:absolute;left:6531;top:2449;width:1962;height:1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8PncQA&#10;AADcAAAADwAAAGRycy9kb3ducmV2LnhtbESPS2vDMBCE74X8B7GF3Bq5Ds3DiRJCodBSaN73xdra&#10;otbKSGrs5NdXhUKPw8x8wyzXvW3EhXwwjhU8jjIQxKXThisFp+PLwwxEiMgaG8ek4EoB1qvB3RIL&#10;7Tre0+UQK5EgHApUUMfYFlKGsiaLYeRa4uR9Om8xJukrqT12CW4bmWfZRFo0nBZqbOm5pvLr8G0V&#10;tMf3bWbGwcz9uSO3mzzpj9ubUsP7frMAEamP/+G/9qtWkE9z+D2Tjo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PD53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sidRPr="003C5DA7">
                            <w:rPr>
                              <w:rFonts w:hint="eastAsia"/>
                              <w:sz w:val="16"/>
                              <w:szCs w:val="16"/>
                            </w:rPr>
                            <w:t>2</w:t>
                          </w:r>
                          <w:r>
                            <w:rPr>
                              <w:sz w:val="16"/>
                              <w:szCs w:val="16"/>
                            </w:rPr>
                            <w:t>11</w:t>
                          </w:r>
                        </w:p>
                      </w:txbxContent>
                    </v:textbox>
                  </v:shape>
                  <v:shape id="文字方塊 284" o:spid="_x0000_s1133" type="#_x0000_t202" style="position:absolute;left:6531;top:1175;width:1968;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9CVcQA&#10;AADcAAAADwAAAGRycy9kb3ducmV2LnhtbESP3WoCMRSE7wt9h3CE3tWs1ordGqUIQqXgb3t/2Bx3&#10;g5uTJUnd1advhIKXw8x8w0znna3FmXwwjhUM+hkI4sJpw6WC78PyeQIiRGSNtWNScKEA89njwxRz&#10;7Vre0XkfS5EgHHJUUMXY5FKGoiKLoe8a4uQdnbcYk/Sl1B7bBLe1HGbZWFo0nBYqbGhRUXHa/1oF&#10;zeFrk5mXYN78T0tuO37V6+tKqade9/EOIlIX7+H/9qdWMJyM4HYmHQE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QlX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sidRPr="003C5DA7">
                            <w:rPr>
                              <w:rFonts w:hint="eastAsia"/>
                              <w:sz w:val="16"/>
                              <w:szCs w:val="16"/>
                            </w:rPr>
                            <w:t>2</w:t>
                          </w:r>
                          <w:r>
                            <w:rPr>
                              <w:sz w:val="16"/>
                              <w:szCs w:val="16"/>
                            </w:rPr>
                            <w:t>15</w:t>
                          </w:r>
                        </w:p>
                      </w:txbxContent>
                    </v:textbox>
                  </v:shape>
                  <v:shape id="直線單箭頭接點 283" o:spid="_x0000_s1134" type="#_x0000_t32" style="position:absolute;left:5323;top:1926;width:1095;height:116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uDBcYAAADcAAAADwAAAGRycy9kb3ducmV2LnhtbESPQWvCQBSE7wX/w/KE3uqmUTTEbEQL&#10;lUpRqBW9PrKvSTD7Ns1uNf77rlDocZiZb5hs0ZtGXKhztWUFz6MIBHFhdc2lgsPn61MCwnlkjY1l&#10;UnAjB4t88JBhqu2VP+iy96UIEHYpKqi8b1MpXVGRQTeyLXHwvmxn0AfZlVJ3eA1w08g4iqbSYM1h&#10;ocKWXioqzvsfoyD5Xk226/dbvZm143jl1kc67WKlHof9cg7CU+//w3/tN60gTsZwPxOOgMx/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WLgwXGAAAA3AAAAA8AAAAAAAAA&#10;AAAAAAAAoQIAAGRycy9kb3ducmV2LnhtbFBLBQYAAAAABAAEAPkAAACUAwAAAAA=&#10;">
                    <v:stroke dashstyle="1 1"/>
                  </v:shape>
                  <v:group id="群組 285" o:spid="_x0000_s1135" style="position:absolute;top:3755;width:3511;height:1162" coordorigin="87405,-61977" coordsize="351470,1162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RVvixgAAANwA&#10;AAAPAAAAAAAAAAAAAAAAAKoCAABkcnMvZG93bnJldi54bWxQSwUGAAAAAAQABAD6AAAAnQMAAAAA&#10;">
                    <v:shape id="直線單箭頭接點 286" o:spid="_x0000_s1136" type="#_x0000_t32" style="position:absolute;left:284206;top:-3874;width:154669;height:4633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F+mtMMAAADcAAAADwAAAGRycy9kb3ducmV2LnhtbESPQYvCMBSE74L/ITxhb5pasJRqFFFE&#10;YS+71oPHR/Nsq81LaaKt/36zsLDHYWa+YVabwTTiRZ2rLSuYzyIQxIXVNZcKLvlhmoJwHlljY5kU&#10;vMnBZj0erTDTtudvep19KQKEXYYKKu/bTEpXVGTQzWxLHLyb7Qz6ILtS6g77ADeNjKMokQZrDgsV&#10;trSrqHicn0ZB0kTvU/557DlOr/brvvcLY7RSH5NhuwThafD/4b/2SSuI0wR+z4QjIN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RfprTDAAAA3AAAAA8AAAAAAAAAAAAA&#10;AAAAoQIAAGRycy9kb3ducmV2LnhtbFBLBQYAAAAABAAEAPkAAACRAwAAAAA=&#10;">
                      <v:stroke dashstyle="1 1"/>
                    </v:shape>
                    <v:shape id="文字方塊 287" o:spid="_x0000_s1137" type="#_x0000_t202" style="position:absolute;left:87405;top:-61977;width:196850;height:1162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3cIsQA&#10;AADcAAAADwAAAGRycy9kb3ducmV2LnhtbESPW2sCMRSE3wv9D+EIfatZLV66NUoRhErBa/t+2Bx3&#10;g5uTJUnd1V/fCIU+DjPzDTNbdLYWF/LBOFYw6GcgiAunDZcKvo6r5ymIEJE11o5JwZUCLOaPDzPM&#10;tWt5T5dDLEWCcMhRQRVjk0sZiooshr5riJN3ct5iTNKXUntsE9zWcphlY2nRcFqosKFlRcX58GMV&#10;NMfPbWZegnn13y253XikN7e1Uk+97v0NRKQu/of/2h9awXA6gfuZdATk/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t3CL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sidRPr="003C5DA7">
                              <w:rPr>
                                <w:rFonts w:hint="eastAsia"/>
                                <w:sz w:val="16"/>
                                <w:szCs w:val="16"/>
                              </w:rPr>
                              <w:t>2</w:t>
                            </w:r>
                            <w:r>
                              <w:rPr>
                                <w:sz w:val="16"/>
                                <w:szCs w:val="16"/>
                              </w:rPr>
                              <w:t>14</w:t>
                            </w:r>
                          </w:p>
                        </w:txbxContent>
                      </v:textbox>
                    </v:shape>
                  </v:group>
                  <v:group id="群組 288" o:spid="_x0000_s1138" style="position:absolute;top:5127;width:3101;height:1162" coordorigin="87405,-61977" coordsize="310449,1162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0T0fMIAAADcAAAADwAAAGRycy9kb3ducmV2LnhtbERPy4rCMBTdC/5DuII7&#10;Taso0jEVkZlhFiL4AJndpbm2pc1NaTJt/fvJQnB5OO/tbjC16Kh1pWUF8TwCQZxZXXKu4Hb9mm1A&#10;OI+ssbZMCp7kYJeOR1tMtO35TN3F5yKEsEtQQeF9k0jpsoIMurltiAP3sK1BH2CbS91iH8JNLRdR&#10;tJYGSw4NBTZ0KCirLn9GwXeP/X4Zf3bH6nF4/l5Xp/sxJqWmk2H/AcLT4N/il/tHK1hswtp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NE9HzCAAAA3AAAAA8A&#10;AAAAAAAAAAAAAAAAqgIAAGRycy9kb3ducmV2LnhtbFBLBQYAAAAABAAEAPoAAACZAwAAAAA=&#10;">
                    <v:shape id="直線單箭頭接點 289" o:spid="_x0000_s1139" type="#_x0000_t32" style="position:absolute;left:284255;top:-53921;width:113599;height:5004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O078YAAADcAAAADwAAAGRycy9kb3ducmV2LnhtbESPQWvCQBSE7wX/w/KE3urGVGoaXUUL&#10;FYtYUIteH9lnEsy+jdlV4793C4Ueh5n5hhlPW1OJKzWutKyg34tAEGdWl5wr+Nl9viQgnEfWWFkm&#10;BXdyMJ10nsaYanvjDV23PhcBwi5FBYX3dSqlywoy6Hq2Jg7e0TYGfZBNLnWDtwA3lYyj6E0aLDks&#10;FFjTR0HZaXsxCpLzfLBerO7l17B+jedusafDd6zUc7edjUB4av1/+K+91Ari5B1+z4QjIC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jtO/GAAAA3AAAAA8AAAAAAAAA&#10;AAAAAAAAoQIAAGRycy9kb3ducmV2LnhtbFBLBQYAAAAABAAEAPkAAACUAwAAAAA=&#10;">
                      <v:stroke dashstyle="1 1"/>
                    </v:shape>
                    <v:shape id="文字方塊 290" o:spid="_x0000_s1140" type="#_x0000_t202" style="position:absolute;left:87405;top:-61977;width:196850;height:1162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3Si8IA&#10;AADcAAAADwAAAGRycy9kb3ducmV2LnhtbERPW2vCMBR+H+w/hCPsTVMdE61NZQjCxkA3L++H5tgG&#10;m5OSZLbbr18ehD1+fPdiPdhW3MgH41jBdJKBIK6cNlwrOB234wWIEJE1to5JwQ8FWJePDwXm2vX8&#10;RbdDrEUK4ZCjgibGLpcyVA1ZDBPXESfu4rzFmKCvpfbYp3DbylmWzaVFw6mhwY42DVXXw7dV0B0/&#10;9pl5Dmbpzz25z/mL3v2+K/U0Gl5XICIN8V98d79pBbNlmp/OpCMg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ndKLwgAAANwAAAAPAAAAAAAAAAAAAAAAAJgCAABkcnMvZG93&#10;bnJldi54bWxQSwUGAAAAAAQABAD1AAAAhwMAAAAA&#10;" fillcolor="#c5e0b4" stroked="f" strokeweight=".5pt">
                      <v:fill opacity="32896f"/>
                      <v:textbox inset="0,0,0,0">
                        <w:txbxContent>
                          <w:p w:rsidR="00EA6A97" w:rsidRPr="003C5DA7" w:rsidRDefault="00EA6A97" w:rsidP="00E02F37">
                            <w:pPr>
                              <w:adjustRightInd w:val="0"/>
                              <w:snapToGrid w:val="0"/>
                              <w:jc w:val="center"/>
                              <w:rPr>
                                <w:sz w:val="16"/>
                                <w:szCs w:val="16"/>
                              </w:rPr>
                            </w:pPr>
                            <w:r w:rsidRPr="003C5DA7">
                              <w:rPr>
                                <w:rFonts w:hint="eastAsia"/>
                                <w:sz w:val="16"/>
                                <w:szCs w:val="16"/>
                              </w:rPr>
                              <w:t>2</w:t>
                            </w:r>
                            <w:r>
                              <w:rPr>
                                <w:sz w:val="16"/>
                                <w:szCs w:val="16"/>
                              </w:rPr>
                              <w:t>12</w:t>
                            </w:r>
                          </w:p>
                        </w:txbxContent>
                      </v:textbox>
                    </v:shape>
                  </v:group>
                  <v:shape id="直線單箭頭接點 292" o:spid="_x0000_s1141" type="#_x0000_t32" style="position:absolute;left:4898;top:13813;width:4366;height:10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6wQ8YAAADcAAAADwAAAGRycy9kb3ducmV2LnhtbESPQWsCMRSE74X+h/AEbzVrKq1djVIL&#10;iiIVaoteH5vn7tLNy3YTdf33Rih4HGbmG2Y8bW0lTtT40rGGfi8BQZw5U3Ku4ed7/jQE4QOywcox&#10;abiQh+nk8WGMqXFn/qLTNuQiQtinqKEIoU6l9FlBFn3P1cTRO7jGYoiyyaVp8BzhtpIqSV6kxZLj&#10;QoE1fRSU/W6PVsPwbzb4XKwv5eq1flYzv9jRfqO07nba9xGIQG24h//bS6NBvSm4nYlHQE6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8esEPGAAAA3AAAAA8AAAAAAAAA&#10;AAAAAAAAoQIAAGRycy9kb3ducmV2LnhtbFBLBQYAAAAABAAEAPkAAACUAwAAAAA=&#10;">
                    <v:stroke dashstyle="1 1"/>
                  </v:shape>
                  <v:shape id="文字方塊 293" o:spid="_x0000_s1142" type="#_x0000_t202" style="position:absolute;left:2939;top:14238;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9M/MQA&#10;AADcAAAADwAAAGRycy9kb3ducmV2LnhtbESPQWsCMRSE7wX/Q3iCt5pVUerWKFIoKIJttb0/Ns/d&#10;4OZlSaK7+utNodDjMDPfMItVZ2txJR+MYwWjYQaCuHDacKng+/j+/AIiRGSNtWNScKMAq2XvaYG5&#10;di1/0fUQS5EgHHJUUMXY5FKGoiKLYega4uSdnLcYk/Sl1B7bBLe1HGfZTFo0nBYqbOitouJ8uFgF&#10;zXH3kZlJMHP/05L7nE31/r5VatDv1q8gInXxP/zX3mgF4/kEfs+kI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PTPz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sidRPr="003C5DA7">
                            <w:rPr>
                              <w:rFonts w:hint="eastAsia"/>
                              <w:sz w:val="16"/>
                              <w:szCs w:val="16"/>
                            </w:rPr>
                            <w:t>2</w:t>
                          </w:r>
                          <w:r>
                            <w:rPr>
                              <w:sz w:val="16"/>
                              <w:szCs w:val="16"/>
                            </w:rPr>
                            <w:t>0</w:t>
                          </w:r>
                        </w:p>
                      </w:txbxContent>
                    </v:textbox>
                  </v:shape>
                  <v:shape id="直線單箭頭接點 295" o:spid="_x0000_s1143" type="#_x0000_t32" style="position:absolute;left:9829;top:16132;width:3264;height:37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PcoN8YAAADcAAAADwAAAGRycy9kb3ducmV2LnhtbESPQWvCQBSE74L/YXmCt7oxtlajq6ig&#10;tBQLtaLXR/aZBLNvY3ar8d93CwWPw8x8w0znjSnFlWpXWFbQ70UgiFOrC84U7L/XTyMQziNrLC2T&#10;gjs5mM/arSkm2t74i647n4kAYZeggtz7KpHSpTkZdD1bEQfvZGuDPsg6k7rGW4CbUsZRNJQGCw4L&#10;OVa0yik9736MgtFl+bzdfNyL99dqEC/d5kDHz1ipbqdZTEB4avwj/N9+0wri8Qv8nQlH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D3KDfGAAAA3AAAAA8AAAAAAAAA&#10;AAAAAAAAoQIAAGRycy9kb3ducmV2LnhtbFBLBQYAAAAABAAEAPkAAACUAwAAAAA=&#10;">
                    <v:stroke dashstyle="1 1"/>
                  </v:shape>
                  <v:shape id="文字方塊 296" o:spid="_x0000_s1144" type="#_x0000_t202" style="position:absolute;left:8262;top:20051;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jvZMQA&#10;AADcAAAADwAAAGRycy9kb3ducmV2LnhtbESP3WoCMRSE7wu+QzhC72pWpYuuRhGhYCm0/t4fNsfd&#10;4OZkSVJ326dvCoVeDjPzDbNc97YRd/LBOFYwHmUgiEunDVcKzqeXpxmIEJE1No5JwRcFWK8GD0ss&#10;tOv4QPdjrESCcChQQR1jW0gZyposhpFriZN3dd5iTNJXUnvsEtw2cpJlubRoOC3U2NK2pvJ2/LQK&#10;2tPbR2amwcz9pSO3z5/1+/erUo/DfrMAEamP/+G/9k4rmMxz+D2Tjo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472T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73</w:t>
                          </w:r>
                        </w:p>
                      </w:txbxContent>
                    </v:textbox>
                  </v:shape>
                  <v:shape id="直線單箭頭接點 298" o:spid="_x0000_s1145" type="#_x0000_t32" style="position:absolute;left:4865;top:12050;width:6286;height:45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aHqcQAAADcAAAADwAAAGRycy9kb3ducmV2LnhtbERPTWvCQBC9F/oflil4M5umUjXNRrSg&#10;tIhCreh1yE6T0OxszK4a/333IPT4eN/ZrDeNuFDnassKnqMYBHFhdc2lgv33cjgB4TyyxsYyKbiR&#10;g1n++JBhqu2Vv+iy86UIIexSVFB536ZSuqIigy6yLXHgfmxn0AfYlVJ3eA3hppFJHL9KgzWHhgpb&#10;eq+o+N2djYLJaTHarNa3+nPcviQLtzrQcZsoNXjq528gPPX+X3x3f2gFyTSsDWfCEZD5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9oepxAAAANwAAAAPAAAAAAAAAAAA&#10;AAAAAKECAABkcnMvZG93bnJldi54bWxQSwUGAAAAAAQABAD5AAAAkgMAAAAA&#10;">
                    <v:stroke dashstyle="1 1"/>
                  </v:shape>
                  <v:shape id="文字方塊 299" o:spid="_x0000_s1146" type="#_x0000_t202" style="position:absolute;left:2906;top:11691;width:1994;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d7FsQA&#10;AADcAAAADwAAAGRycy9kb3ducmV2LnhtbESPQWsCMRSE74L/ITyhN83WUumuRhGh0FJQq+39sXnu&#10;hm5eliR1t/31RhA8DjPzDbNY9bYRZ/LBOFbwOMlAEJdOG64UfB1fxy8gQkTW2DgmBX8UYLUcDhZY&#10;aNfxJ50PsRIJwqFABXWMbSFlKGuyGCauJU7eyXmLMUlfSe2xS3DbyGmWzaRFw2mhxpY2NZU/h1+r&#10;oD1+7DLzFEzuvzty+9mz3v6/K/Uw6tdzEJH6eA/f2m9awTTP4XomHQG5v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nexb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17</w:t>
                          </w:r>
                        </w:p>
                      </w:txbxContent>
                    </v:textbox>
                  </v:shape>
                  <v:shape id="直線單箭頭接點 301" o:spid="_x0000_s1147" type="#_x0000_t32" style="position:absolute;left:4931;top:11070;width:6402;height:6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QyB8IAAADcAAAADwAAAGRycy9kb3ducmV2LnhtbESPQYvCMBSE7wv+h/AEb2uisiLVKKKI&#10;ghdXPXh8NM+22ryUJtr6782CsMdhZr5hZovWluJJtS8caxj0FQji1JmCMw3n0+Z7AsIHZIOlY9Lw&#10;Ig+LeedrholxDf/S8xgyESHsE9SQh1AlUvo0J4u+7yri6F1dbTFEWWfS1NhEuC3lUKmxtFhwXMix&#10;olVO6f34sBrGpXrtTvttw8PJxR1u6/BjrdG6122XUxCB2vAf/rR3RsNIDeDvTDwCcv4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IQyB8IAAADcAAAADwAAAAAAAAAAAAAA&#10;AAChAgAAZHJzL2Rvd25yZXYueG1sUEsFBgAAAAAEAAQA+QAAAJADAAAAAA==&#10;">
                    <v:stroke dashstyle="1 1"/>
                  </v:shape>
                  <v:shape id="文字方塊 302" o:spid="_x0000_s1148" type="#_x0000_t202" style="position:absolute;left:2906;top:10417;width:1994;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zfcQA&#10;AADcAAAADwAAAGRycy9kb3ducmV2LnhtbESP3WoCMRSE7wu+QzgF72pSRbFbo4ggVArWn/b+sDnd&#10;Dd2cLEnqbn16Uyj0cpiZb5jFqneNuFCI1rOGx5ECQVx6Y7nS8H7ePsxBxIRssPFMGn4owmo5uFtg&#10;YXzHR7qcUiUyhGOBGuqU2kLKWNbkMI58S5y9Tx8cpixDJU3ALsNdI8dKzaRDy3mhxpY2NZVfp2+n&#10;oT2/vik7ifYpfHTkD7Op2V93Wg/v+/UziER9+g//tV+Mhokaw++ZfAT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voc33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18</w:t>
                          </w:r>
                        </w:p>
                      </w:txbxContent>
                    </v:textbox>
                  </v:shape>
                  <v:shape id="直線單箭頭接點 304" o:spid="_x0000_s1149" type="#_x0000_t32" style="position:absolute;left:4898;top:12279;width:6941;height:136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AXtsUAAADcAAAADwAAAGRycy9kb3ducmV2LnhtbESPQWvCQBSE74L/YXmCt7oxSpXoKrWg&#10;KKKgLe31kX0mwezbmF01/nu3UPA4zMw3zHTemFLcqHaFZQX9XgSCOLW64EzB99fybQzCeWSNpWVS&#10;8CAH81m7NcVE2zsf6Hb0mQgQdgkqyL2vEildmpNB17MVcfBOtjbog6wzqWu8B7gpZRxF79JgwWEh&#10;x4o+c0rPx6tRML4shrvV9lFsRtUgXrjVD/3uY6W6neZjAsJT41/h//ZaKxhEQ/g7E46AnD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AXtsUAAADcAAAADwAAAAAAAAAA&#10;AAAAAAChAgAAZHJzL2Rvd25yZXYueG1sUEsFBgAAAAAEAAQA+QAAAJMDAAAAAA==&#10;">
                    <v:stroke dashstyle="1 1"/>
                  </v:shape>
                  <v:shape id="文字方塊 305" o:spid="_x0000_s1150" type="#_x0000_t202" style="position:absolute;left:2906;top:12997;width:1994;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HrCcQA&#10;AADcAAAADwAAAGRycy9kb3ducmV2LnhtbESPQWsCMRSE74L/IbxCb5pUUdqtUUQotBTUant/bF53&#10;QzcvS5K62/56Iwgeh5n5hlmseteIE4VoPWt4GCsQxKU3lisNn8eX0SOImJANNp5Jwx9FWC2HgwUW&#10;xnf8QadDqkSGcCxQQ51SW0gZy5ocxrFvibP37YPDlGWopAnYZbhr5ESpuXRoOS/U2NKmpvLn8Os0&#10;tMf3nbLTaJ/CV0d+P5+Z7f+b1vd3/foZRKI+3cLX9qvRMFUzuJzJR0Auz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B6wn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16</w:t>
                          </w:r>
                        </w:p>
                      </w:txbxContent>
                    </v:textbox>
                  </v:shape>
                  <v:shape id="直線單箭頭接點 307" o:spid="_x0000_s1151" type="#_x0000_t32" style="position:absolute;left:4898;top:9797;width:7484;height:21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EP6MMAAADcAAAADwAAAGRycy9kb3ducmV2LnhtbESPT4vCMBTE74LfITzB25qo+IeuUUQR&#10;hb2suoc9Ppq3bbV5KU209dtvBMHjMDO/YRar1pbiTrUvHGsYDhQI4tSZgjMNP+fdxxyED8gGS8ek&#10;4UEeVstuZ4GJcQ0f6X4KmYgQ9glqyEOoEil9mpNFP3AVcfT+XG0xRFln0tTYRLgt5UipqbRYcFzI&#10;saJNTun1dLMapqV6HM5f+4ZH81/3fdmGibVG636vXX+CCNSGd/jVPhgNYzWD55l4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AhD+jDAAAA3AAAAA8AAAAAAAAAAAAA&#10;AAAAoQIAAGRycy9kb3ducmV2LnhtbFBLBQYAAAAABAAEAPkAAACRAwAAAAA=&#10;">
                    <v:stroke dashstyle="1 1"/>
                  </v:shape>
                  <v:shape id="直線單箭頭接點 310" o:spid="_x0000_s1152" type="#_x0000_t32" style="position:absolute;left:4931;top:13062;width:7812;height:32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7KHaMIAAADcAAAADwAAAGRycy9kb3ducmV2LnhtbERPy4rCMBTdC/5DuAPuNLXKKB2jqDCi&#10;DAo+cLaX5k5bbG46TdT692YhuDyc92TWmFLcqHaFZQX9XgSCOLW64EzB6fjdHYNwHlljaZkUPMjB&#10;bNpuTTDR9s57uh18JkIIuwQV5N5XiZQuzcmg69mKOHB/tjboA6wzqWu8h3BTyjiKPqXBgkNDjhUt&#10;c0ovh6tRMP5fDLern0exGVWDeOFWZ/rdxUp1Ppr5FwhPjX+LX+61VjDoh/nhTDgCcvo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7KHaMIAAADcAAAADwAAAAAAAAAAAAAA&#10;AAChAgAAZHJzL2Rvd25yZXYueG1sUEsFBgAAAAAEAAQA+QAAAJADAAAAAA==&#10;">
                    <v:stroke dashstyle="1 1"/>
                  </v:shape>
                  <v:shape id="文字方塊 311" o:spid="_x0000_s1153" type="#_x0000_t202" style="position:absolute;left:2906;top:15675;width:1975;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N718UA&#10;AADcAAAADwAAAGRycy9kb3ducmV2LnhtbESP3WoCMRSE7wu+QziCdzW7lYpdjSJCQRFaf+r9YXO6&#10;G7o5WZLorn36plDo5TAz3zCLVW8bcSMfjGMF+TgDQVw6bbhS8HF+fZyBCBFZY+OYFNwpwGo5eFhg&#10;oV3HR7qdYiUShEOBCuoY20LKUNZkMYxdS5y8T+ctxiR9JbXHLsFtI5+ybCotGk4LNba0qan8Ol2t&#10;gva8f8/MJJgXf+nIHabP+u17p9Ro2K/nICL18T/8195qBZM8h98z6QjI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43vXxQAAANwAAAAPAAAAAAAAAAAAAAAAAJgCAABkcnMv&#10;ZG93bnJldi54bWxQSwUGAAAAAAQABAD1AAAAigM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25</w:t>
                          </w:r>
                        </w:p>
                      </w:txbxContent>
                    </v:textbox>
                  </v:shape>
                  <v:shape id="直線單箭頭接點 313" o:spid="_x0000_s1154" type="#_x0000_t32" style="position:absolute;left:5029;top:13160;width:8508;height:44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2AZH8YAAADcAAAADwAAAGRycy9kb3ducmV2LnhtbESP3WrCQBSE74W+w3IKvdONSamSukoV&#10;KhZR8Ae9PWRPk9Ds2ZhdNb69WxC8HGbmG2Y0aU0lLtS40rKCfi8CQZxZXXKuYL/77g5BOI+ssbJM&#10;Cm7kYDJ+6Yww1fbKG7psfS4ChF2KCgrv61RKlxVk0PVsTRy8X9sY9EE2udQNXgPcVDKOog9psOSw&#10;UGBNs4Kyv+3ZKBiepu+r+fJW/gzqJJ66+YGO61ipt9f26xOEp9Y/w4/2QitI+gn8nwlHQI7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gGR/GAAAA3AAAAA8AAAAAAAAA&#10;AAAAAAAAoQIAAGRycy9kb3ducmV2LnhtbFBLBQYAAAAABAAEAPkAAACUAwAAAAA=&#10;">
                    <v:stroke dashstyle="1 1"/>
                  </v:shape>
                  <v:shape id="文字方塊 314" o:spid="_x0000_s1155" type="#_x0000_t202" style="position:absolute;left:2939;top:16981;width:1975;height:1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TYT8QA&#10;AADcAAAADwAAAGRycy9kb3ducmV2LnhtbESP3WoCMRSE7wt9h3AE72rWX9qtUYogKAVttb0/bE53&#10;g5uTJYnutk/fCIKXw8x8w8yXna3FhXwwjhUMBxkI4sJpw6WCr+P66RlEiMgaa8ek4JcCLBePD3PM&#10;tWv5ky6HWIoE4ZCjgirGJpcyFBVZDAPXECfvx3mLMUlfSu2xTXBby1GWzaRFw2mhwoZWFRWnw9kq&#10;aI7v+8yMg3nx3y25j9lU7/62SvV73dsriEhdvIdv7Y1WMB5O4HomHQG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6U2E/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27</w:t>
                          </w:r>
                        </w:p>
                      </w:txbxContent>
                    </v:textbox>
                  </v:shape>
                  <v:shape id="直線單箭頭接點 316" o:spid="_x0000_s1156" type="#_x0000_t32" style="position:absolute;left:5061;top:13911;width:8217;height:492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e6h8YAAADcAAAADwAAAGRycy9kb3ducmV2LnhtbESPQWvCQBSE7wX/w/KE3nRjLDbEbKQW&#10;Ki1ioVb0+sg+k2D2bZrdavz3XUHocZiZb5hs0ZtGnKlztWUFk3EEgriwuuZSwe77bZSAcB5ZY2OZ&#10;FFzJwSIfPGSYanvhLzpvfSkChF2KCirv21RKV1Rk0I1tSxy8o+0M+iC7UuoOLwFuGhlH0UwarDks&#10;VNjSa0XFaftrFCQ/y6fNan2tP57babx0qz0dPmOlHof9yxyEp97/h+/td61gOpnB7Uw4AjL/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sXuofGAAAA3AAAAA8AAAAAAAAA&#10;AAAAAAAAoQIAAGRycy9kb3ducmV2LnhtbFBLBQYAAAAABAAEAPkAAACUAwAAAAA=&#10;">
                    <v:stroke dashstyle="1 1"/>
                  </v:shape>
                  <v:shape id="文字方塊 317" o:spid="_x0000_s1157" type="#_x0000_t202" style="position:absolute;left:2939;top:18320;width:1975;height:1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ZGOMQA&#10;AADcAAAADwAAAGRycy9kb3ducmV2LnhtbESPQWsCMRSE74X+h/AEb5pV0bZboxRBUApqtb0/Nq+7&#10;wc3LkkR321/fCEKPw8x8w8yXna3FlXwwjhWMhhkI4sJpw6WCz9N68AwiRGSNtWNS8EMBlovHhznm&#10;2rX8QddjLEWCcMhRQRVjk0sZiooshqFriJP37bzFmKQvpfbYJrit5TjLZtKi4bRQYUOriorz8WIV&#10;NKf3fWYmwbz4r5bcYTbVu9+tUv1e9/YKIlIX/8P39kYrmIye4HYmHQ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5GRjj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5</w:t>
                          </w:r>
                        </w:p>
                      </w:txbxContent>
                    </v:textbox>
                  </v:shape>
                  <v:shape id="直線單箭頭接點 319" o:spid="_x0000_s1158" type="#_x0000_t32" style="position:absolute;left:9993;top:6041;width:3436;height:5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uo3MUAAADcAAAADwAAAGRycy9kb3ducmV2LnhtbESPzWvCQBTE7wX/h+UJvdWNSoNGVxGL&#10;NNBL/Th4fGSfSTT7NmS3+fjvu4WCx2FmfsOst72pREuNKy0rmE4iEMSZ1SXnCi7nw9sChPPIGivL&#10;pGAgB9vN6GWNibYdH6k9+VwECLsEFRTe14mULivIoJvYmjh4N9sY9EE2udQNdgFuKjmLolgaLDks&#10;FFjTvqDscfoxCuIqGtLz12fHs8XVft8//LsxWqnXcb9bgfDU+2f4v51qBfPpEv7OhCMgN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yuo3MUAAADcAAAADwAAAAAAAAAA&#10;AAAAAAChAgAAZHJzL2Rvd25yZXYueG1sUEsFBgAAAAAEAAQA+QAAAJMDAAAAAA==&#10;">
                    <v:stroke dashstyle="1 1"/>
                  </v:shape>
                  <v:shape id="文字方塊 320" o:spid="_x0000_s1159" type="#_x0000_t202" style="position:absolute;left:8686;top:4735;width:1988;height:1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MU8cEA&#10;AADcAAAADwAAAGRycy9kb3ducmV2LnhtbERPW2vCMBR+H+w/hDPY20ynKFpNyxgIG8Lm9f3QHNuw&#10;5qQk0Xb+evMw2OPHd1+Vg23FlXwwjhW8jjIQxJXThmsFx8P6ZQ4iRGSNrWNS8EsByuLxYYW5dj3v&#10;6LqPtUghHHJU0MTY5VKGqiGLYeQ64sSdnbcYE/S11B77FG5bOc6ymbRoODU02NF7Q9XP/mIVdIfN&#10;d2YmwSz8qSe3nU311+1Tqeen4W0JItIQ/8V/7g+tYDJO89OZdARkc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FPHBAAAA3AAAAA8AAAAAAAAAAAAAAAAAmAIAAGRycy9kb3du&#10;cmV2LnhtbFBLBQYAAAAABAAEAPUAAACG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30</w:t>
                          </w:r>
                        </w:p>
                      </w:txbxContent>
                    </v:textbox>
                  </v:shape>
                  <v:shape id="直線單箭頭接點 322" o:spid="_x0000_s1160" type="#_x0000_t32" style="position:absolute;left:6074;top:5910;width:7663;height:64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wEMIAAADcAAAADwAAAGRycy9kb3ducmV2LnhtbESPQYvCMBSE74L/ITzBm6ZWVqQaRRRR&#10;8OKqB4+P5tlWm5fSRFv/vVkQ9jjMzDfMfNmaUryodoVlBaNhBII4tbrgTMHlvB1MQTiPrLG0TAre&#10;5GC56HbmmGjb8C+9Tj4TAcIuQQW591UipUtzMuiGtiIO3s3WBn2QdSZ1jU2Am1LGUTSRBgsOCzlW&#10;tM4pfZyeRsGkjN7782HXcDy92uN943+M0Ur1e+1qBsJT6//D3/ZeKxjHMfydCUdALj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PwEMIAAADcAAAADwAAAAAAAAAAAAAA&#10;AAChAgAAZHJzL2Rvd25yZXYueG1sUEsFBgAAAAAEAAQA+QAAAJADAAAAAA==&#10;">
                    <v:stroke dashstyle="1 1"/>
                  </v:shape>
                  <v:shape id="文字方塊 323" o:spid="_x0000_s1161" type="#_x0000_t202" style="position:absolute;left:4474;top:4735;width:1987;height:1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GKhsQA&#10;AADcAAAADwAAAGRycy9kb3ducmV2LnhtbESPQWsCMRSE7wX/Q3iCt5rVRWlXo0ihUBGs1Xp/bF53&#10;QzcvS5K6q7/eFAo9DjPzDbNc97YRF/LBOFYwGWcgiEunDVcKPk+vj08gQkTW2DgmBVcKsF4NHpZY&#10;aNfxB12OsRIJwqFABXWMbSFlKGuyGMauJU7el/MWY5K+ktpjl+C2kdMsm0uLhtNCjS291FR+H3+s&#10;gva0e89MHsyzP3fkDvOZ3t+2So2G/WYBIlIf/8N/7TetIJ/m8HsmHQG5u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8Riob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36</w:t>
                          </w:r>
                        </w:p>
                      </w:txbxContent>
                    </v:textbox>
                  </v:shape>
                  <v:shape id="直線單箭頭接點 325" o:spid="_x0000_s1162" type="#_x0000_t32" style="position:absolute;left:8360;top:6074;width:5235;height:62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poZMMAAADcAAAADwAAAGRycy9kb3ducmV2LnhtbESPT4vCMBTE74LfITzBm6bbRZGusSy7&#10;yApe/Hfw+GjettXmpTSxrd/eCILHYWZ+wyzT3lSipcaVlhV8TCMQxJnVJecKTsf1ZAHCeWSNlWVS&#10;cCcH6Wo4WGKibcd7ag8+FwHCLkEFhfd1IqXLCjLoprYmDt6/bQz6IJtc6ga7ADeVjKNoLg2WHBYK&#10;rOmnoOx6uBkF8yq6b47bv47jxdnuLr9+ZoxWajzqv79AeOr9O/xqb7SCz3gGzzPhCMjV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QKaGTDAAAA3AAAAA8AAAAAAAAAAAAA&#10;AAAAoQIAAGRycy9kb3ducmV2LnhtbFBLBQYAAAAABAAEAPkAAACRAwAAAAA=&#10;">
                    <v:stroke dashstyle="1 1"/>
                  </v:shape>
                  <v:shape id="文字方塊 326" o:spid="_x0000_s1163" type="#_x0000_t202" style="position:absolute;left:6629;top:4735;width:1987;height:1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YpHsQA&#10;AADcAAAADwAAAGRycy9kb3ducmV2LnhtbESP3WoCMRSE7wu+QzhC72pWpYuuRpFCwVJo/b0/bI67&#10;wc3JkkR326dvCoVeDjPzDbNc97YRd/LBOFYwHmUgiEunDVcKTsfXpxmIEJE1No5JwRcFWK8GD0ss&#10;tOt4T/dDrESCcChQQR1jW0gZyposhpFriZN3cd5iTNJXUnvsEtw2cpJlubRoOC3U2NJLTeX1cLMK&#10;2uP7Z2amwcz9uSO3y5/1x/ebUo/DfrMAEamP/+G/9lYrmE5y+D2Tjo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9mKR7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35</w:t>
                          </w:r>
                        </w:p>
                      </w:txbxContent>
                    </v:textbox>
                  </v:shape>
                  <v:group id="群組 327" o:spid="_x0000_s1164" style="position:absolute;left:34812;top:12148;width:2382;height:1720" coordorigin="4923,2175" coordsize="2351,17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lwwqcYAAADcAAAADwAAAGRycy9kb3ducmV2LnhtbESPT2vCQBTE7wW/w/IK&#10;vdXNH2wldQ0itngQoSqU3h7ZZxKSfRuy2yR++25B6HGYmd8wq3wyrRiod7VlBfE8AkFcWF1zqeBy&#10;fn9egnAeWWNrmRTcyEG+nj2sMNN25E8aTr4UAcIuQwWV910mpSsqMujmtiMO3tX2Bn2QfSl1j2OA&#10;m1YmUfQiDdYcFirsaFtR0Zx+jIKPEcdNGu+GQ3Pd3r7Pi+PXISalnh6nzRsIT5P/D9/be60gTV7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XDCpxgAAANwA&#10;AAAPAAAAAAAAAAAAAAAAAKoCAABkcnMvZG93bnJldi54bWxQSwUGAAAAAAQABAD6AAAAnQMAAAAA&#10;">
                    <v:shape id="直線單箭頭接點 328" o:spid="_x0000_s1165" type="#_x0000_t32" style="position:absolute;left:4923;top:3337;width:615;height:56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6hB08MAAADcAAAADwAAAGRycy9kb3ducmV2LnhtbERPTWvCQBC9C/6HZQremk1jsZJmFRUa&#10;WkShtuh1yE6TYHY2za4x/vvuoeDx8b6z5WAa0VPnassKnqIYBHFhdc2lgu+vt8c5COeRNTaWScGN&#10;HCwX41GGqbZX/qT+4EsRQtilqKDyvk2ldEVFBl1kW+LA/djOoA+wK6Xu8BrCTSOTOJ5JgzWHhgpb&#10;2lRUnA8Xo2D+u37e5dtb/fHSTpO1y4902idKTR6G1SsIT4O/i//d71rBNAlrw5lwBO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uoQdPDAAAA3AAAAA8AAAAAAAAAAAAA&#10;AAAAoQIAAGRycy9kb3ducmV2LnhtbFBLBQYAAAAABAAEAPkAAACRAwAAAAA=&#10;">
                      <v:stroke dashstyle="1 1"/>
                    </v:shape>
                    <v:shape id="文字方塊 329" o:spid="_x0000_s1166" type="#_x0000_t202" style="position:absolute;left:5306;top:2175;width:1969;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m9bMQA&#10;AADcAAAADwAAAGRycy9kb3ducmV2LnhtbESPQWsCMRSE7wX/Q3iCt5pVUerWKFIoKIJttb0/Ns/d&#10;4OZlSaK7+utNodDjMDPfMItVZ2txJR+MYwWjYQaCuHDacKng+/j+/AIiRGSNtWNScKMAq2XvaYG5&#10;di1/0fUQS5EgHHJUUMXY5FKGoiKLYega4uSdnLcYk/Sl1B7bBLe1HGfZTFo0nBYqbOitouJ8uFgF&#10;zXH3kZlJMHP/05L7nE31/r5VatDv1q8gInXxP/zX3mgFk/Ecfs+kI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75vWz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200</w:t>
                            </w:r>
                          </w:p>
                        </w:txbxContent>
                      </v:textbox>
                    </v:shape>
                  </v:group>
                  <v:shape id="文字方塊 332" o:spid="_x0000_s1167" type="#_x0000_t202" style="position:absolute;left:35139;top:10744;width:1993;height:11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S5wMQA&#10;AADcAAAADwAAAGRycy9kb3ducmV2LnhtbESPQWsCMRSE7wX/Q3iCt5rVRWlXo0ihUBGs1Xp/bF53&#10;QzcvS5K6q7/eFAo9DjPzDbNc97YRF/LBOFYwGWcgiEunDVcKPk+vj08gQkTW2DgmBVcKsF4NHpZY&#10;aNfxB12OsRIJwqFABXWMbSFlKGuyGMauJU7el/MWY5K+ktpjl+C2kdMsm0uLhtNCjS291FR+H3+s&#10;gva0e89MHsyzP3fkDvOZ3t+2So2G/WYBIlIf/8N/7TetIM+n8HsmHQG5u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EucD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184</w:t>
                          </w:r>
                        </w:p>
                      </w:txbxContent>
                    </v:textbox>
                  </v:shape>
                  <v:shape id="直線單箭頭接點 331" o:spid="_x0000_s1168" type="#_x0000_t32" style="position:absolute;left:32428;top:11462;width:2696;height:109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0t+k8YAAADcAAAADwAAAGRycy9kb3ducmV2LnhtbESP3WrCQBSE74W+w3IKvdONSamSukoV&#10;KhZR8Ae9PWRPk9Ds2ZhdNb69WxC8HGbmG2Y0aU0lLtS40rKCfi8CQZxZXXKuYL/77g5BOI+ssbJM&#10;Cm7kYDJ+6Yww1fbKG7psfS4ChF2KCgrv61RKlxVk0PVsTRy8X9sY9EE2udQNXgPcVDKOog9psOSw&#10;UGBNs4Kyv+3ZKBiepu+r+fJW/gzqJJ66+YGO61ipt9f26xOEp9Y/w4/2QitIkj78nwlHQI7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9LfpPGAAAA3AAAAA8AAAAAAAAA&#10;AAAAAAAAoQIAAGRycy9kb3ducmV2LnhtbFBLBQYAAAAABAAEAPkAAACUAwAAAAA=&#10;">
                    <v:stroke dashstyle="1 1"/>
                  </v:shape>
                  <v:group id="群組 333" o:spid="_x0000_s1169" style="position:absolute;left:32069;top:13650;width:5155;height:1507" coordorigin="718,2181" coordsize="5093,15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vqB3xgAAANwA&#10;AAAPAAAAAAAAAAAAAAAAAKoCAABkcnMvZG93bnJldi54bWxQSwUGAAAAAAQABAD6AAAAnQMAAAAA&#10;">
                    <v:shape id="直線單箭頭接點 334" o:spid="_x0000_s1170" type="#_x0000_t32" style="position:absolute;left:718;top:2181;width:3047;height:116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4k2cQAAADcAAAADwAAAGRycy9kb3ducmV2LnhtbESPQWvCQBSE70L/w/KE3nSjliLRVbQg&#10;9NJDrEiPr9lnEsy+DXlbs/333YLgcZiZb5j1NrpW3aiXxrOB2TQDRVx623Bl4PR5mCxBSUC22Hom&#10;A78ksN08jdaYWz9wQbdjqFSCsORooA6hy7WWsiaHMvUdcfIuvncYkuwrbXscEty1ep5lr9phw2mh&#10;xo7eaiqvxx9noDx8tBKHc/Z9/jrJfilFnBd7Y57HcbcCFSiGR/jefrcGFosX+D+TjoDe/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fiTZxAAAANwAAAAPAAAAAAAAAAAA&#10;AAAAAKECAABkcnMvZG93bnJldi54bWxQSwUGAAAAAAQABAD5AAAAkgMAAAAA&#10;">
                      <v:stroke dashstyle="1 1"/>
                    </v:shape>
                    <v:shape id="文字方塊 335" o:spid="_x0000_s1171" type="#_x0000_t202" style="position:absolute;left:3843;top:2528;width:1968;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0htMQA&#10;AADcAAAADwAAAGRycy9kb3ducmV2LnhtbESP3WoCMRSE7wu+QzhC72rWLoquRpFCoaVg/b0/bI67&#10;wc3JkqTutk9vCoVeDjPzDbNc97YRN/LBOFYwHmUgiEunDVcKTsfXpxmIEJE1No5JwTcFWK8GD0ss&#10;tOt4T7dDrESCcChQQR1jW0gZyposhpFriZN3cd5iTNJXUnvsEtw28jnLptKi4bRQY0svNZXXw5dV&#10;0B4/PjOTBzP3547cbjrR2593pR6H/WYBIlIf/8N/7TetIM8n8HsmHQG5u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tIbT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185</w:t>
                            </w:r>
                          </w:p>
                        </w:txbxContent>
                      </v:textbox>
                    </v:shape>
                  </v:group>
                  <v:shape id="直線單箭頭接點 337" o:spid="_x0000_s1172" type="#_x0000_t32" style="position:absolute;left:19528;top:5878;width:506;height:109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DfMYAAADcAAAADwAAAGRycy9kb3ducmV2LnhtbESP3WrCQBSE74W+w3IK3ummiVRJXUUF&#10;RSkV/EFvD9nTJDR7NmZXjW/vFgq9HGbmG2Y8bU0lbtS40rKCt34EgjizuuRcwfGw7I1AOI+ssbJM&#10;Ch7kYDp56Ywx1fbOO7rtfS4ChF2KCgrv61RKlxVk0PVtTRy8b9sY9EE2udQN3gPcVDKOondpsOSw&#10;UGBNi4Kyn/3VKBhd5oOv1eej3AzrJJ671YnO21ip7ms7+wDhqfX/4b/2WitIkiH8nglHQE6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uQ3zGAAAA3AAAAA8AAAAAAAAA&#10;AAAAAAAAoQIAAGRycy9kb3ducmV2LnhtbFBLBQYAAAAABAAEAPkAAACUAwAAAAA=&#10;">
                    <v:stroke dashstyle="1 1"/>
                  </v:shape>
                  <v:shape id="文字方塊 338" o:spid="_x0000_s1173" type="#_x0000_t202" style="position:absolute;left:19235;top:4702;width:1987;height:11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yOKsEA&#10;AADcAAAADwAAAGRycy9kb3ducmV2LnhtbERPW2vCMBR+H/gfwhH2NlNXJlqNIoPBZOC8vh+aYxts&#10;TkqS2bpfvzwIe/z47otVbxtxIx+MYwXjUQaCuHTacKXgdPx4mYIIEVlj45gU3CnAajl4WmChXcd7&#10;uh1iJVIIhwIV1DG2hZShrMliGLmWOHEX5y3GBH0ltccuhdtGvmbZRFo0nBpqbOm9pvJ6+LEK2uPX&#10;d2byYGb+3JHbTd709nej1POwX89BROrjv/jh/tQK8jytTWfSEZD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sjirBAAAA3AAAAA8AAAAAAAAAAAAAAAAAmAIAAGRycy9kb3du&#10;cmV2LnhtbFBLBQYAAAAABAAEAPUAAACG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178</w:t>
                          </w:r>
                        </w:p>
                      </w:txbxContent>
                    </v:textbox>
                  </v:shape>
                  <v:shape id="直線單箭頭接點 343" o:spid="_x0000_s1174" type="#_x0000_t32" style="position:absolute;left:14369;top:5845;width:1022;height:421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5HP0MQAAADcAAAADwAAAGRycy9kb3ducmV2LnhtbESPQWvCQBSE70L/w/KE3nSjliLRVbQg&#10;9NJDrEiPr9lnEsy+DXlbs/333YLgcZiZb5j1NrpW3aiXxrOB2TQDRVx623Bl4PR5mCxBSUC22Hom&#10;A78ksN08jdaYWz9wQbdjqFSCsORooA6hy7WWsiaHMvUdcfIuvncYkuwrbXscEty1ep5lr9phw2mh&#10;xo7eaiqvxx9noDx8tBKHc/Z9/jrJfilFnBd7Y57HcbcCFSiGR/jefrcGFi8L+D+TjoDe/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kc/QxAAAANwAAAAPAAAAAAAAAAAA&#10;AAAAAKECAABkcnMvZG93bnJldi54bWxQSwUGAAAAAAQABAD5AAAAkgMAAAAA&#10;">
                    <v:stroke dashstyle="1 1"/>
                  </v:shape>
                  <v:shape id="文字方塊 344" o:spid="_x0000_s1175" type="#_x0000_t202" style="position:absolute;left:12932;top:4735;width:1981;height:1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f3UsQA&#10;AADcAAAADwAAAGRycy9kb3ducmV2LnhtbESPW2sCMRSE3wv+h3CEvtVsvdGuRpFCQSnUW/t+2Bx3&#10;QzcnS5K6q7++KQg+DjPzDTNfdrYWZ/LBOFbwPMhAEBdOGy4VfB3fn15AhIissXZMCi4UYLnoPcwx&#10;167lPZ0PsRQJwiFHBVWMTS5lKCqyGAauIU7eyXmLMUlfSu2xTXBby2GWTaVFw2mhwobeKip+Dr9W&#10;QXP82GZmFMyr/27J7aYT/XndKPXY71YzEJG6eA/f2mutYDQew/+ZdAT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n91L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168</w:t>
                          </w:r>
                        </w:p>
                      </w:txbxContent>
                    </v:textbox>
                  </v:shape>
                  <v:shape id="直線單箭頭接點 346" o:spid="_x0000_s1176" type="#_x0000_t32" style="position:absolute;left:15871;top:5943;width:457;height:377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SVmscAAADcAAAADwAAAGRycy9kb3ducmV2LnhtbESP3WrCQBSE7wt9h+UUvKsbo2hIs5Fa&#10;UCpFwR/s7SF7TEKzZ9PsVuPbu4VCL4eZ+YbJ5r1pxIU6V1tWMBpGIIgLq2suFRwPy+cEhPPIGhvL&#10;pOBGDub540OGqbZX3tFl70sRIOxSVFB536ZSuqIig25oW+LgnW1n0AfZlVJ3eA1w08g4iqbSYM1h&#10;ocKW3ioqvvY/RkHyvZhsVh+3ej1rx/HCrU70uY2VGjz1ry8gPPX+P/zXftcKxpMp/J4JR0Dm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pJWaxwAAANwAAAAPAAAAAAAA&#10;AAAAAAAAAKECAABkcnMvZG93bnJldi54bWxQSwUGAAAAAAQABAD5AAAAlQMAAAAA&#10;">
                    <v:stroke dashstyle="1 1"/>
                  </v:shape>
                  <v:shape id="文字方塊 347" o:spid="_x0000_s1177" type="#_x0000_t202" style="position:absolute;left:15022;top:4735;width:1981;height:1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VpJcUA&#10;AADcAAAADwAAAGRycy9kb3ducmV2LnhtbESPUUvDMBSF3wf+h3AF39bUbU6tTccQhMlg6qbvl+ba&#10;BpubksS1+uvNQNjj4ZzzHU65Gm0njuSDcazgOstBENdOG24UvB+epncgQkTW2DkmBT8UYFVdTEos&#10;tBv4jY772IgE4VCggjbGvpAy1C1ZDJnriZP36bzFmKRvpPY4JLjt5CzPl9Ki4bTQYk+PLdVf+2+r&#10;oD9sX3IzD+befwzkXpc3evf7rNTV5bh+ABFpjOfwf3ujFcwXt3A6k46Ar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9WklxQAAANwAAAAPAAAAAAAAAAAAAAAAAJgCAABkcnMv&#10;ZG93bnJldi54bWxQSwUGAAAAAAQABAD1AAAAigM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172</w:t>
                          </w:r>
                        </w:p>
                      </w:txbxContent>
                    </v:textbox>
                  </v:shape>
                  <v:shape id="直線單箭頭接點 348" o:spid="_x0000_s1178" type="#_x0000_t32" style="position:absolute;left:16099;top:5812;width:1993;height:412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ekc8IAAADcAAAADwAAAGRycy9kb3ducmV2LnhtbERPy4rCMBTdD/gP4QruxtQqo1SjqKCM&#10;DAo+0O2lubbF5qY2Ga1/bxYDszyc92TWmFI8qHaFZQW9bgSCOLW64EzB6bj6HIFwHlljaZkUvMjB&#10;bNr6mGCi7ZP39Dj4TIQQdgkqyL2vEildmpNB17UVceCutjboA6wzqWt8hnBTyjiKvqTBgkNDjhUt&#10;c0pvh1+jYHRfDLbrn1exGVb9eOHWZ7rsYqU67WY+BuGp8f/iP/e3VtAfhLXhTDgCcvo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nekc8IAAADcAAAADwAAAAAAAAAAAAAA&#10;AAChAgAAZHJzL2Rvd25yZXYueG1sUEsFBgAAAAAEAAQA+QAAAJADAAAAAA==&#10;">
                    <v:stroke dashstyle="1 1"/>
                  </v:shape>
                  <v:shape id="文字方塊 349" o:spid="_x0000_s1179" type="#_x0000_t202" style="position:absolute;left:17177;top:4702;width:1981;height:1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ZYzMUA&#10;AADcAAAADwAAAGRycy9kb3ducmV2LnhtbESPW2sCMRSE3wX/QzgF3zTbWkVXo0hBsAi9eHk/bE53&#10;QzcnSxLdbX+9KQh9HGbmG2a57mwtruSDcazgcZSBIC6cNlwqOB23wxmIEJE11o5JwQ8FWK/6vSXm&#10;2rX8SddDLEWCcMhRQRVjk0sZiooshpFriJP35bzFmKQvpfbYJrit5VOWTaVFw2mhwoZeKiq+Dxer&#10;oDnu3zMzDmbuzy25j+lEv/2+KjV46DYLEJG6+B++t3dawfh5Dn9n0hG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JljMxQAAANwAAAAPAAAAAAAAAAAAAAAAAJgCAABkcnMv&#10;ZG93bnJldi54bWxQSwUGAAAAAAQABAD1AAAAigM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173</w:t>
                          </w:r>
                        </w:p>
                      </w:txbxContent>
                    </v:textbox>
                  </v:shape>
                  <v:shape id="直線單箭頭接點 350" o:spid="_x0000_s1180" type="#_x0000_t32" style="position:absolute;left:12017;top:5943;width:2745;height:5113;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rHesEAAADcAAAADwAAAGRycy9kb3ducmV2LnhtbERPTWvCQBC9F/wPywje6kalRaKrqCD0&#10;4iFWpMdpdkyC2dmQ2Zr133cPhR4f73u9ja5VD+ql8WxgNs1AEZfeNlwZuHweX5egJCBbbD2TgScJ&#10;bDejlzXm1g9c0OMcKpVCWHI0UIfQ5VpLWZNDmfqOOHE33zsMCfaVtj0OKdy1ep5l79phw6mhxo4O&#10;NZX3848zUB5PrcThmn1fvy6yX0oR58XemMk47lagAsXwL/5zf1gDi7c0P51JR0Bv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msd6wQAAANwAAAAPAAAAAAAAAAAAAAAA&#10;AKECAABkcnMvZG93bnJldi54bWxQSwUGAAAAAAQABAD5AAAAjwMAAAAA&#10;">
                    <v:stroke dashstyle="1 1"/>
                  </v:shape>
                  <v:shape id="文字方塊 351" o:spid="_x0000_s1181" type="#_x0000_t202" style="position:absolute;left:10809;top:4767;width:1988;height:1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nCF8QA&#10;AADcAAAADwAAAGRycy9kb3ducmV2LnhtbESP3WoCMRSE7wt9h3AK3mlWRWlXoxRBUAqtv/eHzXE3&#10;dHOyJNFd+/RNQejlMDPfMPNlZ2txIx+MYwXDQQaCuHDacKngdFz3X0GEiKyxdkwK7hRguXh+mmOu&#10;Xct7uh1iKRKEQ44KqhibXMpQVGQxDFxDnLyL8xZjkr6U2mOb4LaWoyybSouG00KFDa0qKr4PV6ug&#10;OX58ZWYczJs/t+R204n+/Nkq1Xvp3mcgInXxP/xob7SC8WQIf2fSEZ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Jwhf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165</w:t>
                          </w:r>
                        </w:p>
                      </w:txbxContent>
                    </v:textbox>
                  </v:shape>
                  <v:shape id="直線單箭頭接點 352" o:spid="_x0000_s1182" type="#_x0000_t32" style="position:absolute;left:17504;top:16589;width:1719;height:3439;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T8lsQAAADcAAAADwAAAGRycy9kb3ducmV2LnhtbESPQWvCQBSE70L/w/IK3nTTSIukrlIL&#10;gpceYkU8vmZfk9Ds25C3Neu/7xYEj8PMfMOsNtF16kKDtJ4NPM0zUMSVty3XBo6fu9kSlARki51n&#10;MnAlgc36YbLCwvqRS7ocQq0ShKVAA00IfaG1VA05lLnviZP37QeHIcmh1nbAMcFdp/Mse9EOW04L&#10;Dfb03lD1c/h1BqrdRydxPGVfp/NRtkspY15ujZk+xrdXUIFiuIdv7b01sHjO4f9MOgJ6/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BPyWxAAAANwAAAAPAAAAAAAAAAAA&#10;AAAAAKECAABkcnMvZG93bnJldi54bWxQSwUGAAAAAAQABAD5AAAAkgMAAAAA&#10;">
                    <v:stroke dashstyle="1 1"/>
                  </v:shape>
                  <v:shape id="文字方塊 353" o:spid="_x0000_s1183" type="#_x0000_t202" style="position:absolute;left:18712;top:20116;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f5+8QA&#10;AADcAAAADwAAAGRycy9kb3ducmV2LnhtbESP3WoCMRSE7wu+QzhC72rWLoquRpFCoaVg/b0/bI67&#10;wc3JkqTutk9vCoVeDjPzDbNc97YRN/LBOFYwHmUgiEunDVcKTsfXpxmIEJE1No5JwTcFWK8GD0ss&#10;tOt4T7dDrESCcChQQR1jW0gZyposhpFriZN3cd5iTNJXUnvsEtw28jnLptKi4bRQY0svNZXXw5dV&#10;0B4/PjOTBzP3547cbjrR2593pR6H/WYBIlIf/8N/7TetIJ/k8HsmHQG5u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X+fv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206</w:t>
                          </w:r>
                        </w:p>
                      </w:txbxContent>
                    </v:textbox>
                  </v:shape>
                  <v:shape id="直線單箭頭接點 354" o:spid="_x0000_s1184" type="#_x0000_t32" style="position:absolute;left:11625;top:15152;width:3497;height:476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M4q8YAAADcAAAADwAAAGRycy9kb3ducmV2LnhtbESP3WrCQBSE74W+w3IK3unGaKukrlIF&#10;RZEK/mBvD9ljEpo9G7NbjW/fLQheDjPzDTOeNqYUV6pdYVlBrxuBIE6tLjhTcDwsOiMQziNrLC2T&#10;gjs5mE5eWmNMtL3xjq57n4kAYZeggtz7KpHSpTkZdF1bEQfvbGuDPsg6k7rGW4CbUsZR9C4NFhwW&#10;cqxonlP6s/81CkaX2eBrubkX62HVj2dueaLvbaxU+7X5/ADhqfHP8KO90gr6bwP4PxOOgJz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LjOKvGAAAA3AAAAA8AAAAAAAAA&#10;AAAAAAAAoQIAAGRycy9kb3ducmV2LnhtbFBLBQYAAAAABAAEAPkAAACUAwAAAAA=&#10;">
                    <v:stroke dashstyle="1 1"/>
                  </v:shape>
                  <v:shape id="文字方塊 355" o:spid="_x0000_s1185" type="#_x0000_t202" style="position:absolute;left:10352;top:20051;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LEFMQA&#10;AADcAAAADwAAAGRycy9kb3ducmV2LnhtbESP3WoCMRSE7wu+QziCdzVrZUVXo0ihYCm0/t4fNsfd&#10;4OZkSVJ326dvCoVeDjPzDbPa9LYRd/LBOFYwGWcgiEunDVcKzqeXxzmIEJE1No5JwRcF2KwHDyss&#10;tOv4QPdjrESCcChQQR1jW0gZyposhrFriZN3dd5iTNJXUnvsEtw28inLZtKi4bRQY0vPNZW346dV&#10;0J7ePjIzDWbhLx25/SzX79+vSo2G/XYJIlIf/8N/7Z1WMM1z+D2Tjo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yxBT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58</w:t>
                          </w:r>
                        </w:p>
                      </w:txbxContent>
                    </v:textbox>
                  </v:shape>
                  <v:shape id="文字方塊 356" o:spid="_x0000_s1186" type="#_x0000_t202" style="position:absolute;left:12442;top:20084;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BaY8QA&#10;AADcAAAADwAAAGRycy9kb3ducmV2LnhtbESPQWsCMRSE70L/Q3hCb5q14tKuRimFQqWgVuv9sXnd&#10;Dd28LEnqrv31RhA8DjPzDbNY9bYRJ/LBOFYwGWcgiEunDVcKvg/vo2cQISJrbByTgjMFWC0fBgss&#10;tOv4i077WIkE4VCggjrGtpAylDVZDGPXEifvx3mLMUlfSe2xS3DbyKcsy6VFw2mhxpbeaip/939W&#10;QXv43GZmGsyLP3bkdvlMb/7XSj0O+9c5iEh9vIdv7Q+tYDrL4XomHQG5v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gWmP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56</w:t>
                          </w:r>
                        </w:p>
                      </w:txbxContent>
                    </v:textbox>
                  </v:shape>
                  <v:shape id="直線單箭頭接點 357" o:spid="_x0000_s1187" type="#_x0000_t32" style="position:absolute;left:13487;top:15642;width:2439;height:437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Gm3MYAAADcAAAADwAAAGRycy9kb3ducmV2LnhtbESP3WrCQBSE74W+w3IK3unGqFVSV6mC&#10;YpEK/mBvD9ljEpo9G7NbjW/fLQheDjPzDTOZNaYUV6pdYVlBrxuBIE6tLjhTcDwsO2MQziNrLC2T&#10;gjs5mE1fWhNMtL3xjq57n4kAYZeggtz7KpHSpTkZdF1bEQfvbGuDPsg6k7rGW4CbUsZR9CYNFhwW&#10;cqxokVP6s/81CsaX+eBrtbkXn6OqH8/d6kTf21ip9mvz8Q7CU+Of4Ud7rRX0hyP4PxOOgJ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xptzGAAAA3AAAAA8AAAAAAAAA&#10;AAAAAAAAoQIAAGRycy9kb3ducmV2LnhtbFBLBQYAAAAABAAEAPkAAACUAwAAAAA=&#10;">
                    <v:stroke dashstyle="1 1"/>
                  </v:shape>
                  <v:shape id="文字方塊 358" o:spid="_x0000_s1188" type="#_x0000_t202" style="position:absolute;left:14532;top:20084;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NrisEA&#10;AADcAAAADwAAAGRycy9kb3ducmV2LnhtbERPy2oCMRTdC/2HcAvuaqaKoqNRSkFQCrb1sb9MrjOh&#10;k5shic7UrzcLweXhvBerztbiSj4YxwreBxkI4sJpw6WC42H9NgURIrLG2jEp+KcAq+VLb4G5di3/&#10;0nUfS5FCOOSooIqxyaUMRUUWw8A1xIk7O28xJuhLqT22KdzWcphlE2nRcGqosKHPioq//cUqaA5f&#10;35kZBTPzp5bcz2Ssd7etUv3X7mMOIlIXn+KHe6MVjMZpbTqTjoBc3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mza4rBAAAA3AAAAA8AAAAAAAAAAAAAAAAAmAIAAGRycy9kb3du&#10;cmV2LnhtbFBLBQYAAAAABAAEAPUAAACG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80</w:t>
                          </w:r>
                        </w:p>
                      </w:txbxContent>
                    </v:textbox>
                  </v:shape>
                  <v:shape id="文字方塊 359" o:spid="_x0000_s1189" type="#_x0000_t202" style="position:absolute;left:16622;top:20116;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OEcQA&#10;AADcAAAADwAAAGRycy9kb3ducmV2LnhtbESPQWsCMRSE74L/ITyht27WilK3RpFCoUXQVtv7Y/Pc&#10;DW5eliR1t/56IxQ8DjPzDbNY9bYRZ/LBOFYwznIQxKXThisF34e3x2cQISJrbByTgj8KsFoOBwss&#10;tOv4i877WIkE4VCggjrGtpAylDVZDJlriZN3dN5iTNJXUnvsEtw28inPZ9Ki4bRQY0uvNZWn/a9V&#10;0B42u9xMgpn7n47c52yqt5cPpR5G/foFRKQ+3sP/7XetYDKdw+1MOgJye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zhH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81</w:t>
                          </w:r>
                        </w:p>
                      </w:txbxContent>
                    </v:textbox>
                  </v:shape>
                  <v:shape id="直線單箭頭接點 360" o:spid="_x0000_s1190" type="#_x0000_t32" style="position:absolute;left:15610;top:15381;width:1070;height:463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7T0FcIAAADcAAAADwAAAGRycy9kb3ducmV2LnhtbERPTYvCMBC9L/gfwgjeNLWKSjWKCsqK&#10;KKy7rNehGdtiM6lNVuu/Nwdhj4/3PVs0phR3ql1hWUG/F4EgTq0uOFPw873pTkA4j6yxtEwKnuRg&#10;MW99zDDR9sFfdD/5TIQQdgkqyL2vEildmpNB17MVceAutjboA6wzqWt8hHBTyjiKRtJgwaEhx4rW&#10;OaXX059RMLmthoft/lnsxtUgXrntL52PsVKddrOcgvDU+H/x2/2pFQxGYX44E46An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7T0FcIAAADcAAAADwAAAAAAAAAAAAAA&#10;AAChAgAAZHJzL2Rvd25yZXYueG1sUEsFBgAAAAAEAAQA+QAAAJADAAAAAA==&#10;">
                    <v:stroke dashstyle="1 1"/>
                  </v:shape>
                  <v:shape id="直線單箭頭接點 361" o:spid="_x0000_s1191" type="#_x0000_t32" style="position:absolute;left:17242;top:15152;width:458;height:475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qoXMQAAADcAAAADwAAAGRycy9kb3ducmV2LnhtbESPQWvCQBSE74X+h+UVeqsbLYhEV9GC&#10;0EsPURGPz+wzCWbfhrytWf+9Wyh4HGbmG2axiq5VN+ql8WxgPMpAEZfeNlwZOOy3HzNQEpAttp7J&#10;wJ0EVsvXlwXm1g9c0G0XKpUgLDkaqEPocq2lrMmhjHxHnLyL7x2GJPtK2x6HBHetnmTZVDtsOC3U&#10;2NFXTeV19+sMlNufVuJwzM7H00E2MynipNgY8/4W13NQgWJ4hv/b39bA53QMf2fSEdD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uqhcxAAAANwAAAAPAAAAAAAAAAAA&#10;AAAAAKECAABkcnMvZG93bnJldi54bWxQSwUGAAAAAAQABAD5AAAAkgMAAAAA&#10;">
                    <v:stroke dashstyle="1 1"/>
                  </v:shape>
                  <v:shape id="直線單箭頭接點 362" o:spid="_x0000_s1192" type="#_x0000_t32" style="position:absolute;left:17994;top:15642;width:3634;height:4362;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g2K8QAAADcAAAADwAAAGRycy9kb3ducmV2LnhtbESPQWvCQBSE74X+h+UVvNWNEURSV9GC&#10;4MVDrIjH1+xrEpp9G/K2Zv33bqHQ4zAz3zCrTXSdutEgrWcDs2kGirjytuXawPlj/7oEJQHZYueZ&#10;DNxJYLN+flphYf3IJd1OoVYJwlKggSaEvtBaqoYcytT3xMn78oPDkORQazvgmOCu03mWLbTDltNC&#10;gz29N1R9n36cgWp/7CSOl+zzcj3LbillzMudMZOXuH0DFSiG//Bf+2ANzBc5/J5JR0Cv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aDYrxAAAANwAAAAPAAAAAAAAAAAA&#10;AAAAAKECAABkcnMvZG93bnJldi54bWxQSwUGAAAAAAQABAD5AAAAkgMAAAAA&#10;">
                    <v:stroke dashstyle="1 1"/>
                  </v:shape>
                  <v:shape id="文字方塊 363" o:spid="_x0000_s1193" type="#_x0000_t202" style="position:absolute;left:20802;top:20116;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szRsQA&#10;AADcAAAADwAAAGRycy9kb3ducmV2LnhtbESPUWvCMBSF3wf7D+EO9qbpLJatGkUEwTFwm27vl+ba&#10;hjU3JYm289ebgbDHwznnO5z5crCtOJMPxrGCp3EGgrhy2nCt4OuwGT2DCBFZY+uYFPxSgOXi/m6O&#10;pXY9f9J5H2uRIBxKVNDE2JVShqohi2HsOuLkHZ23GJP0tdQe+wS3rZxkWSEtGk4LDXa0bqj62Z+s&#10;gu7w9p6ZPJgX/92T+yimend5VerxYVjNQEQa4n/41t5qBXmRw9+ZdAT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7M0b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83</w:t>
                          </w:r>
                        </w:p>
                      </w:txbxContent>
                    </v:textbox>
                  </v:shape>
                  <v:shape id="直線單箭頭接點 364" o:spid="_x0000_s1194" type="#_x0000_t32" style="position:absolute;left:17210;top:14499;width:6213;height:539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0LxMQAAADcAAAADwAAAGRycy9kb3ducmV2LnhtbESPQWvCQBSE70L/w/IKvemmVkRSV9GC&#10;4KWHqEiPr9nXJJh9G/JWs/33bqHgcZiZb5jlOrpW3aiXxrOB10kGirj0tuHKwOm4Gy9ASUC22Hom&#10;A78ksF49jZaYWz9wQbdDqFSCsORooA6hy7WWsiaHMvEdcfJ+fO8wJNlX2vY4JLhr9TTL5tphw2mh&#10;xo4+aiovh6szUO4+W4nDOfs+f51ku5AiToutMS/PcfMOKlAMj/B/e28NvM1n8HcmHQG9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QvExAAAANwAAAAPAAAAAAAAAAAA&#10;AAAAAKECAABkcnMvZG93bnJldi54bWxQSwUGAAAAAAQABAD5AAAAkgMAAAAA&#10;">
                    <v:stroke dashstyle="1 1"/>
                  </v:shape>
                  <v:shape id="直線單箭頭接點 365" o:spid="_x0000_s1195" type="#_x0000_t32" style="position:absolute;left:17340;top:14434;width:8519;height:558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GuX8QAAADcAAAADwAAAGRycy9kb3ducmV2LnhtbESPQWvCQBSE70L/w/IKvemmFkVSV9GC&#10;4KWHqEiPr9nXJJh9G/JWs/33bqHgcZiZb5jlOrpW3aiXxrOB10kGirj0tuHKwOm4Gy9ASUC22Hom&#10;A78ksF49jZaYWz9wQbdDqFSCsORooA6hy7WWsiaHMvEdcfJ+fO8wJNlX2vY4JLhr9TTL5tphw2mh&#10;xo4+aiovh6szUO4+W4nDOfs+f51ku5AiToutMS/PcfMOKlAMj/B/e28NvM1n8HcmHQG9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ga5fxAAAANwAAAAPAAAAAAAAAAAA&#10;AAAAAKECAABkcnMvZG93bnJldi54bWxQSwUGAAAAAAQABAD5AAAAkgMAAAAA&#10;">
                    <v:stroke dashstyle="1 1"/>
                  </v:shape>
                  <v:shape id="文字方塊 366" o:spid="_x0000_s1196" type="#_x0000_t202" style="position:absolute;left:22860;top:20116;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yQ3sQA&#10;AADcAAAADwAAAGRycy9kb3ducmV2LnhtbESP3WoCMRSE7wt9h3AK3mm2iku7NUopCIpg/WnvD5vT&#10;3dDNyZJEd/XpTUHo5TAz3zCzRW8bcSYfjGMFz6MMBHHptOFKwddxOXwBESKyxsYxKbhQgMX88WGG&#10;hXYd7+l8iJVIEA4FKqhjbAspQ1mTxTByLXHyfpy3GJP0ldQeuwS3jRxnWS4tGk4LNbb0UVP5ezhZ&#10;Be1x85mZSTCv/rsjt8unentdKzV46t/fQETq43/43l5pBZM8h78z6QjI+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MkN7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125</w:t>
                          </w:r>
                        </w:p>
                      </w:txbxContent>
                    </v:textbox>
                  </v:shape>
                  <v:shape id="文字方塊 367" o:spid="_x0000_s1197" type="#_x0000_t202" style="position:absolute;left:24950;top:20116;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A1RcUA&#10;AADcAAAADwAAAGRycy9kb3ducmV2LnhtbESP3WoCMRSE7wt9h3CE3tWslW51NUopFCyFWv/uD5vj&#10;bnBzsiTRXX36plDo5TAz3zDzZW8bcSEfjGMFo2EGgrh02nClYL97f5yACBFZY+OYFFwpwHJxfzfH&#10;QruON3TZxkokCIcCFdQxtoWUoazJYhi6ljh5R+ctxiR9JbXHLsFtI5+yLJcWDaeFGlt6q6k8bc9W&#10;Qbv7XGdmHMzUHzpy3/mz/rp9KPUw6F9nICL18T/8115pBeP8BX7PpCMgF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QDVFxQAAANwAAAAPAAAAAAAAAAAAAAAAAJgCAABkcnMv&#10;ZG93bnJldi54bWxQSwUGAAAAAAQABAD1AAAAigM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95</w:t>
                          </w:r>
                        </w:p>
                      </w:txbxContent>
                    </v:textbox>
                  </v:shape>
                  <v:shape id="直線單箭頭接點 368" o:spid="_x0000_s1198" type="#_x0000_t32" style="position:absolute;left:18581;top:14597;width:9144;height:541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BwcAAAADcAAAADwAAAGRycy9kb3ducmV2LnhtbERPTWvCQBC9F/wPywje6kYFkdRVqiD0&#10;4iEq4nHMTpPQ7GzIbM3677uHgsfH+15vo2vVg3ppPBuYTTNQxKW3DVcGLufD+wqUBGSLrWcy8CSB&#10;7Wb0tsbc+oELepxCpVIIS44G6hC6XGspa3IoU98RJ+7b9w5Dgn2lbY9DCnetnmfZUjtsODXU2NG+&#10;pvLn9OsMlIdjK3G4Zvfr7SK7lRRxXuyMmYzj5weoQDG8xP/uL2tgsUxr05l0BPTm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6AAcHAAAAA3AAAAA8AAAAAAAAAAAAAAAAA&#10;oQIAAGRycy9kb3ducmV2LnhtbFBLBQYAAAAABAAEAPkAAACOAwAAAAA=&#10;">
                    <v:stroke dashstyle="1 1"/>
                  </v:shape>
                  <v:shape id="文字方塊 369" o:spid="_x0000_s1199" type="#_x0000_t202" style="position:absolute;left:27007;top:20116;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MErMUA&#10;AADcAAAADwAAAGRycy9kb3ducmV2LnhtbESP3WoCMRSE7wu+QziCdzXbShddjSJCQRFaf9r7w+a4&#10;G7o5WZLorn36plDo5TAz3zCLVW8bcSMfjGMFT+MMBHHptOFKwcf59XEKIkRkjY1jUnCnAKvl4GGB&#10;hXYdH+l2ipVIEA4FKqhjbAspQ1mTxTB2LXHyLs5bjEn6SmqPXYLbRj5nWS4tGk4LNba0qan8Ol2t&#10;gva8f8/MJJiZ/+zIHfIX/fa9U2o07NdzEJH6+B/+a2+1gkk+g98z6QjI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kwSsxQAAANwAAAAPAAAAAAAAAAAAAAAAAJgCAABkcnMv&#10;ZG93bnJldi54bWxQSwUGAAAAAAQABAD1AAAAigM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96</w:t>
                          </w:r>
                        </w:p>
                      </w:txbxContent>
                    </v:textbox>
                  </v:shape>
                  <v:line id="直線接點 372" o:spid="_x0000_s1200" style="position:absolute;visibility:visible;mso-wrap-style:square" from="18777,14271" to="18856,175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6VDOMcAAADcAAAADwAAAGRycy9kb3ducmV2LnhtbESPT2vCQBTE70K/w/IKXqRuVLAhdZUi&#10;CHrxTyy0vT2yzyQ2+zZk1xi/vSsIPQ4z8xtmtuhMJVpqXGlZwWgYgSDOrC45V/B1XL3FIJxH1lhZ&#10;JgU3crCYv/RmmGh75QO1qc9FgLBLUEHhfZ1I6bKCDLqhrYmDd7KNQR9kk0vd4DXATSXHUTSVBksO&#10;CwXWtCwo+0svRsFmez62aXSKN7Ef7He/Z5n/fO+U6r92nx8gPHX+P/xsr7WCyfsYHmfCEZDz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7pUM4xwAAANwAAAAPAAAAAAAA&#10;AAAAAAAAAKECAABkcnMvZG93bnJldi54bWxQSwUGAAAAAAQABAD5AAAAlQMAAAAA&#10;" strokecolor="windowText">
                    <v:stroke dashstyle="1 1" joinstyle="miter"/>
                  </v:line>
                  <v:shape id="文字方塊 373" o:spid="_x0000_s1201" type="#_x0000_t202" style="position:absolute;left:17863;top:17569;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Klm8QA&#10;AADcAAAADwAAAGRycy9kb3ducmV2LnhtbESPS2vDMBCE74X8B7GF3Bq5Nc3DiRJCIdBSaN73xdra&#10;otbKSGrs5NdXhUKPw8x8wyxWvW3EhXwwjhU8jjIQxKXThisFp+PmYQoiRGSNjWNScKUAq+XgboGF&#10;dh3v6XKIlUgQDgUqqGNsCylDWZPFMHItcfI+nbcYk/SV1B67BLeNfMqysbRoOC3U2NJLTeXX4dsq&#10;aI/v28zkwcz8uSO3Gz/rj9ubUsP7fj0HEamP/+G/9qtWkE9y+D2TjoBc/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ipZv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88</w:t>
                          </w:r>
                        </w:p>
                      </w:txbxContent>
                    </v:textbox>
                  </v:shape>
                  <v:shape id="直線單箭頭接點 374" o:spid="_x0000_s1202" type="#_x0000_t32" style="position:absolute;left:16818;top:13813;width:1456;height:363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Zky8cAAADcAAAADwAAAGRycy9kb3ducmV2LnhtbESP3WrCQBSE7wt9h+UUvKsbo9SQZiO1&#10;oFSKgj/Y20P2mIRmz6bZrca3dwsFL4eZ+YbJZr1pxJk6V1tWMBpGIIgLq2suFRz2i+cEhPPIGhvL&#10;pOBKDmb540OGqbYX3tJ550sRIOxSVFB536ZSuqIig25oW+LgnWxn0AfZlVJ3eAlw08g4il6kwZrD&#10;QoUtvVdUfO9+jYLkZz5ZLz+v9WrajuO5Wx7paxMrNXjq315BeOr9Pfzf/tAKxtMJ/J0JR0Dm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JVmTLxwAAANwAAAAPAAAAAAAA&#10;AAAAAAAAAKECAABkcnMvZG93bnJldi54bWxQSwUGAAAAAAQABAD5AAAAlQMAAAAA&#10;">
                    <v:stroke dashstyle="1 1"/>
                  </v:shape>
                  <v:shape id="文字方塊 375" o:spid="_x0000_s1203" type="#_x0000_t202" style="position:absolute;left:15610;top:17569;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eYdMQA&#10;AADcAAAADwAAAGRycy9kb3ducmV2LnhtbESP3WoCMRSE7wu+QzhC7zRbRW1Xo0ihoBTqX3t/2Bx3&#10;QzcnS5K6q0/fFIReDjPzDbNYdbYWF/LBOFbwNMxAEBdOGy4VfJ7eBs8gQkTWWDsmBVcKsFr2HhaY&#10;a9fygS7HWIoE4ZCjgirGJpcyFBVZDEPXECfv7LzFmKQvpfbYJrit5SjLptKi4bRQYUOvFRXfxx+r&#10;oDm97zIzDubFf7Xk9tOJ/rhtlXrsd+s5iEhd/A/f2xutYDybwN+ZdAT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wHmHT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97</w:t>
                          </w:r>
                        </w:p>
                      </w:txbxContent>
                    </v:textbox>
                  </v:shape>
                  <v:shape id="直線單箭頭接點 376" o:spid="_x0000_s1204" type="#_x0000_t32" style="position:absolute;left:10809;top:8131;width:3875;height:473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qm9cQAAADcAAAADwAAAGRycy9kb3ducmV2LnhtbESPQWvCQBSE7wX/w/IEb3WjgpXoKioI&#10;vfQQK9Lja/aZBLNvQ97WbP99t1DocZiZb5jNLrpWPaiXxrOB2TQDRVx623Bl4PJ+el6BkoBssfVM&#10;Br5JYLcdPW0wt37ggh7nUKkEYcnRQB1Cl2stZU0OZeo74uTdfO8wJNlX2vY4JLhr9TzLltphw2mh&#10;xo6ONZX385czUJ7eWonDNfu8flzksJIizouDMZNx3K9BBYrhP/zXfrUGFi9L+D2TjoD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iqb1xAAAANwAAAAPAAAAAAAAAAAA&#10;AAAAAKECAABkcnMvZG93bnJldi54bWxQSwUGAAAAAAQABAD5AAAAkgMAAAAA&#10;">
                    <v:stroke dashstyle="1 1"/>
                  </v:shape>
                  <v:shape id="直線單箭頭接點 377" o:spid="_x0000_s1205" type="#_x0000_t32" style="position:absolute;left:12409;top:8262;width:2451;height:374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YDbsQAAADcAAAADwAAAGRycy9kb3ducmV2LnhtbESPQWvCQBSE70L/w/IKvemmFlRSV9GC&#10;4KWHqEiPr9nXJJh9G/JWs/33bqHgcZiZb5jlOrpW3aiXxrOB10kGirj0tuHKwOm4Gy9ASUC22Hom&#10;A78ksF49jZaYWz9wQbdDqFSCsORooA6hy7WWsiaHMvEdcfJ+fO8wJNlX2vY4JLhr9TTLZtphw2mh&#10;xo4+aiovh6szUO4+W4nDOfs+f51ku5AiToutMS/PcfMOKlAMj/B/e28NvM3n8HcmHQG9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xgNuxAAAANwAAAAPAAAAAAAAAAAA&#10;AAAAAKECAABkcnMvZG93bnJldi54bWxQSwUGAAAAAAQABAD5AAAAkgMAAAAA&#10;">
                    <v:stroke dashstyle="1 1"/>
                  </v:shape>
                  <v:shape id="文字方塊 378" o:spid="_x0000_s1206" type="#_x0000_t202" style="position:absolute;left:9372;top:7021;width:1988;height:1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Y36sIA&#10;AADcAAAADwAAAGRycy9kb3ducmV2LnhtbERPW2vCMBR+H+w/hDPwzaabzGk1yhgMlIE6L++H5tiG&#10;NSclibbbrzcPwh4/vvt82dtGXMkH41jBc5aDIC6dNlwpOB4+hxMQISJrbByTgl8KsFw8Psyx0K7j&#10;b7ruYyVSCIcCFdQxtoWUoazJYshcS5y4s/MWY4K+ktpjl8JtI1/yfCwtGk4NNbb0UVP5s79YBe3h&#10;a5ubUTBTf+rI7cavevO3Vmrw1L/PQETq47/47l5pBaO3tDadSUdALm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BjfqwgAAANwAAAAPAAAAAAAAAAAAAAAAAJgCAABkcnMvZG93&#10;bnJldi54bWxQSwUGAAAAAAQABAD1AAAAhwM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163</w:t>
                          </w:r>
                        </w:p>
                      </w:txbxContent>
                    </v:textbox>
                  </v:shape>
                  <v:shape id="文字方塊 379" o:spid="_x0000_s1207" type="#_x0000_t202" style="position:absolute;left:11527;top:7021;width:1988;height:1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SccUA&#10;AADcAAAADwAAAGRycy9kb3ducmV2LnhtbESPW2sCMRSE3wX/QzgF3zTbSq2uRpGCYBF68fJ+2Jzu&#10;hm5OliS62/56UxB8HGbmG2ax6mwtLuSDcazgcZSBIC6cNlwqOB42wymIEJE11o5JwS8FWC37vQXm&#10;2rX8RZd9LEWCcMhRQRVjk0sZiooshpFriJP37bzFmKQvpfbYJrit5VOWTaRFw2mhwoZeKyp+9mer&#10;oDnsPjIzDmbmTy25z8mzfv97U2rw0K3nICJ18R6+tbdawfhlBv9n0hG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SpJxxQAAANwAAAAPAAAAAAAAAAAAAAAAAJgCAABkcnMv&#10;ZG93bnJldi54bWxQSwUGAAAAAAQABAD1AAAAigM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164</w:t>
                          </w:r>
                        </w:p>
                      </w:txbxContent>
                    </v:textbox>
                  </v:shape>
                  <v:shape id="直線單箭頭接點 380" o:spid="_x0000_s1208" type="#_x0000_t32" style="position:absolute;left:14434;top:8262;width:1310;height:3623;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rrPcEAAADcAAAADwAAAGRycy9kb3ducmV2LnhtbERPTWvCQBC9C/0PyxR6040WSoiuogWh&#10;lx5iRTyO2TEJZmdDZmvWf+8eCj0+3vdqE12n7jRI69nAfJaBIq68bbk2cPzZT3NQEpAtdp7JwIME&#10;NuuXyQoL60cu6X4ItUohLAUaaELoC62lasihzHxPnLirHxyGBIda2wHHFO46vciyD+2w5dTQYE+f&#10;DVW3w68zUO2/O4njKbuczkfZ5VLGRbkz5u01bpegAsXwL/5zf1kD73man86kI6DX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w+us9wQAAANwAAAAPAAAAAAAAAAAAAAAA&#10;AKECAABkcnMvZG93bnJldi54bWxQSwUGAAAAAAQABAD5AAAAjwMAAAAA&#10;">
                    <v:stroke dashstyle="1 1"/>
                  </v:shape>
                  <v:shape id="文字方塊 381" o:spid="_x0000_s1209" type="#_x0000_t202" style="position:absolute;left:13650;top:7053;width:1988;height:1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nuUMQA&#10;AADcAAAADwAAAGRycy9kb3ducmV2LnhtbESP3WoCMRSE74W+QzgF72pWRdHVKKUgKAXb+nN/2Jzu&#10;hm5OliS6W5/eFApeDjPzDbNcd7YWV/LBOFYwHGQgiAunDZcKTsfNywxEiMgaa8ek4JcCrFdPvSXm&#10;2rX8RddDLEWCcMhRQRVjk0sZiooshoFriJP37bzFmKQvpfbYJrit5SjLptKi4bRQYUNvFRU/h4tV&#10;0BzfPzIzDmbuzy25z+lE7287pfrP3esCRKQuPsL/7a1WMJ4N4e9MOgJyd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p7lD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141</w:t>
                          </w:r>
                        </w:p>
                      </w:txbxContent>
                    </v:textbox>
                  </v:shape>
                  <v:shape id="直線單箭頭接點 382" o:spid="_x0000_s1210" type="#_x0000_t32" style="position:absolute;left:16067;top:8327;width:457;height:334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YpA8YAAADcAAAADwAAAGRycy9kb3ducmV2LnhtbESPQWvCQBSE7wX/w/KE3uqmUTTEbEQL&#10;lUpRqBW9PrKvSTD7Ns1uNf77rlDocZiZb5hs0ZtGXKhztWUFz6MIBHFhdc2lgsPn61MCwnlkjY1l&#10;UnAjB4t88JBhqu2VP+iy96UIEHYpKqi8b1MpXVGRQTeyLXHwvmxn0AfZlVJ3eA1w08g4iqbSYM1h&#10;ocKWXioqzvsfoyD5Xk226/dbvZm143jl1kc67WKlHof9cg7CU+//w3/tN61gnMRwPxOOgMx/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wmKQPGAAAA3AAAAA8AAAAAAAAA&#10;AAAAAAAAoQIAAGRycy9kb3ducmV2LnhtbFBLBQYAAAAABAAEAPkAAACUAwAAAAA=&#10;">
                    <v:stroke dashstyle="1 1"/>
                  </v:shape>
                  <v:shape id="文字方塊 383" o:spid="_x0000_s1211" type="#_x0000_t202" style="position:absolute;left:15806;top:7053;width:1987;height:1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fVvMQA&#10;AADcAAAADwAAAGRycy9kb3ducmV2LnhtbESP3WoCMRSE7wu+QzhC72rWLhVdjSJCwVJo/b0/bI67&#10;wc3JkkR326dvCoVeDjPzDbNY9bYRd/LBOFYwHmUgiEunDVcKTsfXpymIEJE1No5JwRcFWC0HDwss&#10;tOt4T/dDrESCcChQQR1jW0gZyposhpFriZN3cd5iTNJXUnvsEtw28jnLJtKi4bRQY0ubmsrr4WYV&#10;tMf3z8zkwcz8uSO3m7zoj+83pR6H/XoOIlIf/8N/7a1WkE9z+D2TjoBc/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31bz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143</w:t>
                          </w:r>
                        </w:p>
                      </w:txbxContent>
                    </v:textbox>
                  </v:shape>
                  <v:shape id="直線單箭頭接點 384" o:spid="_x0000_s1212" type="#_x0000_t32" style="position:absolute;left:16426;top:8327;width:2158;height:267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MU7MYAAADcAAAADwAAAGRycy9kb3ducmV2LnhtbESP3WrCQBSE7wXfYTlC7+rGKDVEV6kF&#10;pUVa8Ae9PWSPSTB7Nma3Gt/eLRS8HGbmG2Y6b00lrtS40rKCQT8CQZxZXXKuYL9bviYgnEfWWFkm&#10;BXdyMJ91O1NMtb3xhq5bn4sAYZeigsL7OpXSZQUZdH1bEwfvZBuDPsgml7rBW4CbSsZR9CYNlhwW&#10;Cqzpo6DsvP01CpLLYvS9Wt/Lr3E9jBdudaDjT6zUS699n4Dw1Ppn+L/9qRUMkxH8nQlHQM4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yDFOzGAAAA3AAAAA8AAAAAAAAA&#10;AAAAAAAAoQIAAGRycy9kb3ducmV2LnhtbFBLBQYAAAAABAAEAPkAAACUAwAAAAA=&#10;">
                    <v:stroke dashstyle="1 1"/>
                  </v:shape>
                  <v:shape id="直線單箭頭接點 385" o:spid="_x0000_s1213" type="#_x0000_t32" style="position:absolute;left:16687;top:8262;width:4299;height:364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xd8YAAADcAAAADwAAAGRycy9kb3ducmV2LnhtbESPQWvCQBSE74X+h+UJvTUbY7Uhukot&#10;KIooVKW9PrLPJDT7Ns2uGv99Vyj0OMzMN8xk1plaXKh1lWUF/SgGQZxbXXGh4HhYPKcgnEfWWFsm&#10;BTdyMJs+Pkww0/bKH3TZ+0IECLsMFZTeN5mULi/JoItsQxy8k20N+iDbQuoWrwFuapnE8UgarDgs&#10;lNjQe0n59/5sFKQ/85ftcnOr1q/NIJm75Sd97RKlnnrd2xiEp87/h//aK61gkA7hfiYcATn9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PPsXfGAAAA3AAAAA8AAAAAAAAA&#10;AAAAAAAAoQIAAGRycy9kb3ducmV2LnhtbFBLBQYAAAAABAAEAPkAAACUAwAAAAA=&#10;">
                    <v:stroke dashstyle="1 1"/>
                  </v:shape>
                  <v:shape id="文字方塊 386" o:spid="_x0000_s1214" type="#_x0000_t202" style="position:absolute;left:17961;top:7053;width:1987;height:1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B2JMUA&#10;AADcAAAADwAAAGRycy9kb3ducmV2LnhtbESP3WoCMRSE7wu+QziCdzXbShddjSJCQRFaf9r7w+a4&#10;G7o5WZLorn36plDo5TAz3zCLVW8bcSMfjGMFT+MMBHHptOFKwcf59XEKIkRkjY1jUnCnAKvl4GGB&#10;hXYdH+l2ipVIEA4FKqhjbAspQ1mTxTB2LXHyLs5bjEn6SmqPXYLbRj5nWS4tGk4LNba0qan8Ol2t&#10;gva8f8/MJJiZ/+zIHfIX/fa9U2o07NdzEJH6+B/+a2+1gsk0h98z6QjI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AHYkxQAAANwAAAAPAAAAAAAAAAAAAAAAAJgCAABkcnMv&#10;ZG93bnJldi54bWxQSwUGAAAAAAQABAD1AAAAigM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174</w:t>
                          </w:r>
                        </w:p>
                      </w:txbxContent>
                    </v:textbox>
                  </v:shape>
                  <v:shape id="文字方塊 387" o:spid="_x0000_s1215" type="#_x0000_t202" style="position:absolute;left:20116;top:7053;width:1988;height:1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zTv8UA&#10;AADcAAAADwAAAGRycy9kb3ducmV2LnhtbESPW2sCMRSE3wX/QzgF3zTbSq2uRpGCYBF68fJ+2Jzu&#10;hm5OliS62/56UxB8HGbmG2ax6mwtLuSDcazgcZSBIC6cNlwqOB42wymIEJE11o5JwS8FWC37vQXm&#10;2rX8RZd9LEWCcMhRQRVjk0sZiooshpFriJP37bzFmKQvpfbYJrit5VOWTaRFw2mhwoZeKyp+9mer&#10;oDnsPjIzDmbmTy25z8mzfv97U2rw0K3nICJ18R6+tbdawXj6Av9n0hG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TNO/xQAAANwAAAAPAAAAAAAAAAAAAAAAAJgCAABkcnMv&#10;ZG93bnJldi54bWxQSwUGAAAAAAQABAD1AAAAigM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133</w:t>
                          </w:r>
                        </w:p>
                      </w:txbxContent>
                    </v:textbox>
                  </v:shape>
                  <v:shape id="直線單箭頭接點 388" o:spid="_x0000_s1216" type="#_x0000_t32" style="position:absolute;left:17079;top:8196;width:6096;height:40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4e6cMAAADcAAAADwAAAGRycy9kb3ducmV2LnhtbERPTWvCQBC9F/wPywi91Y2xaIiuooLS&#10;Ii0YRa9DdkyC2dmY3Wr8991DocfH+54tOlOLO7WusqxgOIhAEOdWV1woOB42bwkI55E11pZJwZMc&#10;LOa9lxmm2j54T/fMFyKEsEtRQel9k0rp8pIMuoFtiAN3sa1BH2BbSN3iI4SbWsZRNJYGKw4NJTa0&#10;Lim/Zj9GQXJbvX9td8/qc9KM4pXbnuj8HSv12u+WUxCeOv8v/nN/aAWjJKwNZ8IRkPN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3OHunDAAAA3AAAAA8AAAAAAAAAAAAA&#10;AAAAoQIAAGRycy9kb3ducmV2LnhtbFBLBQYAAAAABAAEAPkAAACRAwAAAAA=&#10;">
                    <v:stroke dashstyle="1 1"/>
                  </v:shape>
                  <v:shape id="文字方塊 389" o:spid="_x0000_s1217" type="#_x0000_t202" style="position:absolute;left:22206;top:7053;width:1988;height:1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iVsQA&#10;AADcAAAADwAAAGRycy9kb3ducmV2LnhtbESP3WoCMRSE74W+QzgF7zTbSkVXo5SCoBS0/t0fNqe7&#10;oZuTJYnu2qdvBKGXw8x8w8yXna3FlXwwjhW8DDMQxIXThksFp+NqMAERIrLG2jEpuFGA5eKpN8dc&#10;u5b3dD3EUiQIhxwVVDE2uZShqMhiGLqGOHnfzluMSfpSao9tgttavmbZWFo0nBYqbOijouLncLEK&#10;muPnLjOjYKb+3JL7Gr/p7e9Gqf5z9z4DEamL/+FHe60VjCZTuJ9JR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f4lb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131</w:t>
                          </w:r>
                        </w:p>
                      </w:txbxContent>
                    </v:textbox>
                  </v:shape>
                  <v:shape id="直線單箭頭接點 390" o:spid="_x0000_s1218" type="#_x0000_t32" style="position:absolute;left:14401;top:13389;width:2544;height:414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GEMsQAAADcAAAADwAAAGRycy9kb3ducmV2LnhtbERPTWvCQBC9C/6HZQRvZtNYqo3ZSC0o&#10;LWKhVvQ6ZKdJaHY2zW41/vvuQfD4eN/ZsjeNOFPnassKHqIYBHFhdc2lgsPXejIH4TyyxsYyKbiS&#10;g2U+HGSYanvhTzrvfSlCCLsUFVTet6mUrqjIoItsSxy4b9sZ9AF2pdQdXkK4aWQSx0/SYM2hocKW&#10;XisqfvZ/RsH8d/W422yv9fusnSYrtznS6SNRajzqXxYgPPX+Lr6537SC6XOYH86EIy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YYQyxAAAANwAAAAPAAAAAAAAAAAA&#10;AAAAAKECAABkcnMvZG93bnJldi54bWxQSwUGAAAAAAQABAD5AAAAkgMAAAAA&#10;">
                    <v:stroke dashstyle="1 1"/>
                  </v:shape>
                  <v:shape id="文字方塊 391" o:spid="_x0000_s1219" type="#_x0000_t202" style="position:absolute;left:13356;top:17569;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B4jcQA&#10;AADcAAAADwAAAGRycy9kb3ducmV2LnhtbESP3WoCMRSE74W+QzgF72pWRdHVKKUgKAXb+nN/2Jzu&#10;hm5OliS6W5/eFApeDjPzDbNcd7YWV/LBOFYwHGQgiAunDZcKTsfNywxEiMgaa8ek4JcCrFdPvSXm&#10;2rX8RddDLEWCcMhRQRVjk0sZiooshoFriJP37bzFmKQvpfbYJrit5SjLptKi4bRQYUNvFRU/h4tV&#10;0BzfPzIzDmbuzy25z+lE7287pfrP3esCRKQuPsL/7a1WMJ4P4e9MOgJyd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weI3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160</w:t>
                          </w:r>
                        </w:p>
                      </w:txbxContent>
                    </v:textbox>
                  </v:shape>
                  <v:shape id="文字方塊 393" o:spid="_x0000_s1220" type="#_x0000_t202" style="position:absolute;left:28443;top:16067;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5DYcQA&#10;AADcAAAADwAAAGRycy9kb3ducmV2LnhtbESP3WoCMRSE7wu+QzhC72rWLhVdjSJCwVJo/b0/bI67&#10;wc3JkkR326dvCoVeDjPzDbNY9bYRd/LBOFYwHmUgiEunDVcKTsfXpymIEJE1No5JwRcFWC0HDwss&#10;tOt4T/dDrESCcChQQR1jW0gZyposhpFriZN3cd5iTNJXUnvsEtw28jnLJtKi4bRQY0ubmsrr4WYV&#10;tMf3z8zkwcz8uSO3m7zoj+83pR6H/XoOIlIf/8N/7a1WkM9y+D2TjoBc/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uQ2H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104</w:t>
                          </w:r>
                        </w:p>
                      </w:txbxContent>
                    </v:textbox>
                  </v:shape>
                  <v:line id="直線接點 394" o:spid="_x0000_s1221" style="position:absolute;visibility:visible;mso-wrap-style:square" from="19920,14891" to="28478,16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yYLccAAADcAAAADwAAAGRycy9kb3ducmV2LnhtbESPT2vCQBTE7wW/w/IKvUjdWEXS1FVE&#10;EOrFP0mh7e2RfSbR7NuQ3cb023cFocdhZn7DzJe9qUVHrassKxiPIhDEudUVFwo+ss1zDMJ5ZI21&#10;ZVLwSw6Wi8HDHBNtr3ykLvWFCBB2CSoovW8SKV1ekkE3sg1x8E62NeiDbAupW7wGuKnlSxTNpMGK&#10;w0KJDa1Lyi/pj1Gw3Z2zLo1O8Tb2w8P++yyLr8+9Uk+P/eoNhKfe/4fv7XetYPI6hduZcATk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DJgtxwAAANwAAAAPAAAAAAAA&#10;AAAAAAAAAKECAABkcnMvZG93bnJldi54bWxQSwUGAAAAAAQABAD5AAAAlQMAAAAA&#10;" strokecolor="windowText">
                    <v:stroke dashstyle="1 1" joinstyle="miter"/>
                  </v:line>
                  <v:line id="直線接點 395" o:spid="_x0000_s1222" style="position:absolute;visibility:visible;mso-wrap-style:square" from="20410,14826" to="28382,15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A9tscAAADcAAAADwAAAGRycy9kb3ducmV2LnhtbESPT2vCQBTE7wW/w/IKvUjdWFHS1FVE&#10;EOrFP0mh7e2RfSbR7NuQ3cb023cFocdhZn7DzJe9qUVHrassKxiPIhDEudUVFwo+ss1zDMJ5ZI21&#10;ZVLwSw6Wi8HDHBNtr3ykLvWFCBB2CSoovW8SKV1ekkE3sg1x8E62NeiDbAupW7wGuKnlSxTNpMGK&#10;w0KJDa1Lyi/pj1Gw3Z2zLo1O8Tb2w8P++yyLr8+9Uk+P/eoNhKfe/4fv7XetYPI6hduZcATk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QD22xwAAANwAAAAPAAAAAAAA&#10;AAAAAAAAAKECAABkcnMvZG93bnJldi54bWxQSwUGAAAAAAQABAD5AAAAlQMAAAAA&#10;" strokecolor="windowText">
                    <v:stroke dashstyle="1 1" joinstyle="miter"/>
                  </v:line>
                  <v:shape id="文字方塊 396" o:spid="_x0000_s1223" type="#_x0000_t202" style="position:absolute;left:28411;top:14793;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ng+cUA&#10;AADcAAAADwAAAGRycy9kb3ducmV2LnhtbESP3WoCMRSE7wu+QziCdzXbShddjSJCQRFaf9r7w+a4&#10;G7o5WZLorn36plDo5TAz3zCLVW8bcSMfjGMFT+MMBHHptOFKwcf59XEKIkRkjY1jUnCnAKvl4GGB&#10;hXYdH+l2ipVIEA4FKqhjbAspQ1mTxTB2LXHyLs5bjEn6SmqPXYLbRj5nWS4tGk4LNba0qan8Ol2t&#10;gva8f8/MJJiZ/+zIHfIX/fa9U2o07NdzEJH6+B/+a2+1gsksh98z6QjI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2eD5xQAAANwAAAAPAAAAAAAAAAAAAAAAAJgCAABkcnMv&#10;ZG93bnJldi54bWxQSwUGAAAAAAQABAD1AAAAigM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107</w:t>
                          </w:r>
                        </w:p>
                      </w:txbxContent>
                    </v:textbox>
                  </v:shape>
                  <v:line id="直線接點 397" o:spid="_x0000_s1224" style="position:absolute;visibility:visible;mso-wrap-style:square" from="20345,14401" to="28263,14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4GWscAAADcAAAADwAAAGRycy9kb3ducmV2LnhtbESPT2vCQBTE7wW/w/IKvUjdWEHT1FVE&#10;EOrFP0mh7e2RfSbR7NuQ3cb023cFocdhZn7DzJe9qUVHrassKxiPIhDEudUVFwo+ss1zDMJ5ZI21&#10;ZVLwSw6Wi8HDHBNtr3ykLvWFCBB2CSoovW8SKV1ekkE3sg1x8E62NeiDbAupW7wGuKnlSxRNpcGK&#10;w0KJDa1Lyi/pj1Gw3Z2zLo1O8Tb2w8P++yyLr8+9Uk+P/eoNhKfe/4fv7XetYPI6g9uZcATk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b3gZaxwAAANwAAAAPAAAAAAAA&#10;AAAAAAAAAKECAABkcnMvZG93bnJldi54bWxQSwUGAAAAAAQABAD5AAAAlQMAAAAA&#10;" strokecolor="windowText">
                    <v:stroke dashstyle="1 1" joinstyle="miter"/>
                  </v:line>
                  <v:shape id="文字方塊 398" o:spid="_x0000_s1225" type="#_x0000_t202" style="position:absolute;left:28346;top:13487;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rREMEA&#10;AADcAAAADwAAAGRycy9kb3ducmV2LnhtbERPy4rCMBTdC/5DuIK7MXVkRKtRZEBwGJiHj/2lubbB&#10;5qYk0Xb8erMYcHk47+W6s7W4kQ/GsYLxKANBXDhtuFRwPGxfZiBCRNZYOyYFfxRgver3lphr1/Iv&#10;3faxFCmEQ44KqhibXMpQVGQxjFxDnLiz8xZjgr6U2mObwm0tX7NsKi0aTg0VNvReUXHZX62C5vD5&#10;nZlJMHN/asn9TN/01/1DqeGg2yxAROriU/zv3mkFk3lam86kI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IK0RDBAAAA3AAAAA8AAAAAAAAAAAAAAAAAmAIAAGRycy9kb3du&#10;cmV2LnhtbFBLBQYAAAAABAAEAPUAAACG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109</w:t>
                          </w:r>
                        </w:p>
                      </w:txbxContent>
                    </v:textbox>
                  </v:shape>
                  <v:line id="直線接點 399" o:spid="_x0000_s1226" style="position:absolute;flip:y;visibility:visible;mso-wrap-style:square" from="20769,12964" to="28311,14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IF7cIAAADcAAAADwAAAGRycy9kb3ducmV2LnhtbESPQWsCMRSE74L/ITyhN81qQerWKCJY&#10;Cp5cBa+PzetudPMSkqjrvzeFQo/DzHzDLNe97cSdQjSOFUwnBQji2mnDjYLTcTf+ABETssbOMSl4&#10;UoT1ajhYYqndgw90r1IjMoRjiQralHwpZaxbshgnzhNn78cFiynL0Egd8JHhtpOzophLi4bzQoue&#10;ti3V1+pmFVTHWygu830t/dlUh735ijNvlXob9ZtPEIn69B/+a39rBe+LBfyeyUdAr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AIF7cIAAADcAAAADwAAAAAAAAAAAAAA&#10;AAChAgAAZHJzL2Rvd25yZXYueG1sUEsFBgAAAAAEAAQA+QAAAJADAAAAAA==&#10;" strokecolor="windowText">
                    <v:stroke dashstyle="1 1" joinstyle="miter"/>
                  </v:line>
                  <v:shape id="文字方塊 401" o:spid="_x0000_s1227" type="#_x0000_t202" style="position:absolute;left:28346;top:12213;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Agb8QA&#10;AADcAAAADwAAAGRycy9kb3ducmV2LnhtbESPQWsCMRSE74L/ITyhN020VdqtUUQQLIXaant/bF53&#10;QzcvSxLdbX99UxB6HGbmG2a57l0jLhSi9axhOlEgiEtvLFca3k+78T2ImJANNp5JwzdFWK+GgyUW&#10;xnf8RpdjqkSGcCxQQ51SW0gZy5ocxolvibP36YPDlGWopAnYZbhr5EyphXRoOS/U2NK2pvLreHYa&#10;2tPzQdnbaB/CR0f+dTE3Lz9PWt+M+s0jiER9+g9f23uj4U5N4e9MPgJ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uQIG/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111</w:t>
                          </w:r>
                        </w:p>
                      </w:txbxContent>
                    </v:textbox>
                  </v:shape>
                  <v:line id="直線接點 402" o:spid="_x0000_s1228" style="position:absolute;flip:y;visibility:visible;mso-wrap-style:square" from="19463,11560" to="28280,13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bPfsIAAADcAAAADwAAAGRycy9kb3ducmV2LnhtbESPQWsCMRSE74X+h/AK3mrSRUS2RpFC&#10;i+DJVej1sXnuRjcvIYm6/vumUOhxmJlvmOV6dIO4UUzWs4a3qQJB3HpjudNwPHy+LkCkjGxw8Ewa&#10;HpRgvXp+WmJt/J33dGtyJwqEU40a+pxDLWVqe3KYpj4QF+/ko8NcZOykiXgvcDfISqm5dGi5LPQY&#10;6KOn9tJcnYbmcI3qPN+1MnzbZr+zX6kKTuvJy7h5B5FpzP/hv/bWaJipCn7PlCMgV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gbPfsIAAADcAAAADwAAAAAAAAAAAAAA&#10;AAChAgAAZHJzL2Rvd25yZXYueG1sUEsFBgAAAAAEAAQA+QAAAJADAAAAAA==&#10;" strokecolor="windowText">
                    <v:stroke dashstyle="1 1" joinstyle="miter"/>
                  </v:line>
                  <v:shape id="文字方塊 403" o:spid="_x0000_s1229" type="#_x0000_t202" style="position:absolute;left:28346;top:10940;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4bg8QA&#10;AADcAAAADwAAAGRycy9kb3ducmV2LnhtbESP3UoDMRSE74W+QzgF72xSq6Vdm5YiCIpgf70/bI67&#10;wc3JksTutk9vBKGXw8x8wyxWvWvEiUK0njWMRwoEcemN5UrD8fByNwMRE7LBxjNpOFOE1XJws8DC&#10;+I53dNqnSmQIxwI11Cm1hZSxrMlhHPmWOHtfPjhMWYZKmoBdhrtG3is1lQ4t54UaW3quqfze/zgN&#10;7eF9o+wk2nn47Mhvp4/m4/Km9e2wXz+BSNSna/i//Wo0PKgJ/J3JR0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OG4P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115</w:t>
                          </w:r>
                        </w:p>
                      </w:txbxContent>
                    </v:textbox>
                  </v:shape>
                  <v:shape id="直線單箭頭接點 404" o:spid="_x0000_s1230" type="#_x0000_t32" style="position:absolute;left:20149;top:8229;width:5158;height:396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ra08YAAADcAAAADwAAAGRycy9kb3ducmV2LnhtbESP3WrCQBSE74W+w3IK3tWNMbSSukoV&#10;FEUs+IO9PWSPSWj2bMyuGt/eLRS8HGbmG2Y0aU0lrtS40rKCfi8CQZxZXXKu4LCfvw1BOI+ssbJM&#10;Cu7kYDJ+6Yww1fbGW7rufC4ChF2KCgrv61RKlxVk0PVsTRy8k20M+iCbXOoGbwFuKhlH0bs0WHJY&#10;KLCmWUHZ7+5iFAzP02SzWN/L1Uc9iKducaSf71ip7mv79QnCU+uf4f/2UitIogT+zoQjIM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H62tPGAAAA3AAAAA8AAAAAAAAA&#10;AAAAAAAAoQIAAGRycy9kb3ducmV2LnhtbFBLBQYAAAAABAAEAPkAAACUAwAAAAA=&#10;">
                    <v:stroke dashstyle="1 1"/>
                  </v:shape>
                  <v:shape id="文字方塊 405" o:spid="_x0000_s1231" type="#_x0000_t202" style="position:absolute;left:24329;top:7053;width:1988;height:1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smbMQA&#10;AADcAAAADwAAAGRycy9kb3ducmV2LnhtbESPQWsCMRSE7wX/Q3iCt5rYVmm3RpFCQRGq1fb+2Lzu&#10;hm5eliS6W399Uyh4HGbmG2a+7F0jzhSi9axhMlYgiEtvLFcaPo6vt48gYkI22HgmDT8UYbkY3Myx&#10;ML7jdzofUiUyhGOBGuqU2kLKWNbkMI59S5y9Lx8cpixDJU3ALsNdI++UmkmHlvNCjS291FR+H05O&#10;Q3vc7pS9j/YpfHbk97OpebtstB4N+9UziER9uob/22uj4UFN4e9MPgJ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rJmz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224</w:t>
                          </w:r>
                        </w:p>
                      </w:txbxContent>
                    </v:textbox>
                  </v:shape>
                  <v:shape id="文字方塊 406" o:spid="_x0000_s1232" type="#_x0000_t202" style="position:absolute;left:28575;top:7053;width:1987;height:1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m4G8QA&#10;AADcAAAADwAAAGRycy9kb3ducmV2LnhtbESP3UoDMRSE74W+QzgF72xitUu7Ni1FEBTBan/uD5vj&#10;bnBzsiSxu/r0Rij0cpiZb5jlenCtOFGI1rOG24kCQVx5Y7nWcNg/3cxBxIRssPVMGn4owno1ulpi&#10;aXzPH3TapVpkCMcSNTQpdaWUsWrIYZz4jjh7nz44TFmGWpqAfYa7Vk6VKqRDy3mhwY4eG6q+dt9O&#10;Q7d/3Sp7F+0iHHvy78XMvP2+aH09HjYPIBIN6RI+t5+NhntVwP+Zf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5uBv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225</w:t>
                          </w:r>
                        </w:p>
                      </w:txbxContent>
                    </v:textbox>
                  </v:shape>
                  <v:shape id="直線單箭頭接點 407" o:spid="_x0000_s1233" type="#_x0000_t32" style="position:absolute;left:20606;top:8262;width:8910;height:403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hEpMUAAADcAAAADwAAAGRycy9kb3ducmV2LnhtbESP3WrCQBSE7wXfYTlC73RjKirRVWpB&#10;aZEK/qC3h+wxCWbPxuxW49t3BaGXw8x8w0znjSnFjWpXWFbQ70UgiFOrC84UHPbL7hiE88gaS8uk&#10;4EEO5rN2a4qJtnfe0m3nMxEg7BJUkHtfJVK6NCeDrmcr4uCdbW3QB1lnUtd4D3BTyjiKhtJgwWEh&#10;x4o+c0ovu1+jYHxdDH5W60fxPare44VbHem0iZV66zQfExCeGv8ffrW/tIJBNILnmXAE5Ow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ShEpMUAAADcAAAADwAAAAAAAAAA&#10;AAAAAAChAgAAZHJzL2Rvd25yZXYueG1sUEsFBgAAAAAEAAQA+QAAAJMDAAAAAA==&#10;">
                    <v:stroke dashstyle="1 1"/>
                  </v:shape>
                  <v:shape id="直線單箭頭接點 408" o:spid="_x0000_s1234" type="#_x0000_t32" style="position:absolute;left:19724;top:8327;width:7542;height:41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fQ1sIAAADcAAAADwAAAGRycy9kb3ducmV2LnhtbERPy4rCMBTdD/gP4QruNLXKKNUo48CI&#10;Mij4QLeX5toWm5tOE7X+vVkIszyc93TemFLcqXaFZQX9XgSCOLW64EzB8fDTHYNwHlljaZkUPMnB&#10;fNb6mGKi7YN3dN/7TIQQdgkqyL2vEildmpNB17MVceAutjboA6wzqWt8hHBTyjiKPqXBgkNDjhV9&#10;55Re9zejYPy3GG6Wv89iPaoG8cItT3Texkp12s3XBISnxv+L3+6VVjCMwtpwJhwBOXs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fQ1sIAAADcAAAADwAAAAAAAAAAAAAA&#10;AAChAgAAZHJzL2Rvd25yZXYueG1sUEsFBgAAAAAEAAQA+QAAAJADAAAAAA==&#10;">
                    <v:stroke dashstyle="1 1"/>
                  </v:shape>
                  <v:shape id="文字方塊 409" o:spid="_x0000_s1235" type="#_x0000_t202" style="position:absolute;left:26452;top:7053;width:1987;height:1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YsacQA&#10;AADcAAAADwAAAGRycy9kb3ducmV2LnhtbESPQWsCMRSE70L/Q3iF3jSprVK3RhFBsBSq1fb+2Lzu&#10;hm5eliS62/76piB4HGbmG2a+7F0jzhSi9azhfqRAEJfeWK40fBw3wycQMSEbbDyThh+KsFzcDOZY&#10;GN/xO50PqRIZwrFADXVKbSFlLGtyGEe+Jc7elw8OU5ahkiZgl+GukWOlptKh5bxQY0vrmsrvw8lp&#10;aI+vO2Ufop2Fz478fjoxb78vWt/d9qtnEIn6dA1f2luj4VHN4P9MPgJ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mLGn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220</w:t>
                          </w:r>
                        </w:p>
                      </w:txbxContent>
                    </v:textbox>
                  </v:shape>
                  <v:shape id="直線單箭頭接點 410" o:spid="_x0000_s1236" type="#_x0000_t32" style="position:absolute;left:20051;top:10613;width:8128;height:204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hKDcQAAADcAAAADwAAAGRycy9kb3ducmV2LnhtbERPTWvCQBC9F/wPywi96cY0VImuoSkY&#10;WopCbanXITsmwexszG41/vvuQejx8b5X2WBacaHeNZYVzKYRCOLS6oYrBd9fm8kChPPIGlvLpOBG&#10;DrL16GGFqbZX/qTL3lcihLBLUUHtfZdK6cqaDLqp7YgDd7S9QR9gX0nd4zWEm1bGUfQsDTYcGmrs&#10;6LWm8rT/NQoW5zzZFh+35n3ePcW5K37osIuVehwPL0sQngb/L76737SCZBbmhzPhCMj1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GEoNxAAAANwAAAAPAAAAAAAAAAAA&#10;AAAAAKECAABkcnMvZG93bnJldi54bWxQSwUGAAAAAAQABAD5AAAAkgMAAAAA&#10;">
                    <v:stroke dashstyle="1 1"/>
                  </v:shape>
                  <v:shape id="文字方塊 411" o:spid="_x0000_s1237" type="#_x0000_t202" style="position:absolute;left:28281;top:9633;width:1987;height:1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m2ssQA&#10;AADcAAAADwAAAGRycy9kb3ducmV2LnhtbESPzWrDMBCE74W+g9hCbo3spA2JEyWEQKCl0PzfF2tr&#10;i1orI6mx26evCoUch5n5hlmsetuIK/lgHCvIhxkI4tJpw5WC82n7OAURIrLGxjEp+KYAq+X93QIL&#10;7To+0PUYK5EgHApUUMfYFlKGsiaLYeha4uR9OG8xJukrqT12CW4bOcqyibRoOC3U2NKmpvLz+GUV&#10;tKe3XWbGwcz8pSO3nzzr959XpQYP/XoOIlIfb+H/9otW8JTn8HcmHQ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5JtrL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221</w:t>
                          </w:r>
                        </w:p>
                      </w:txbxContent>
                    </v:textbox>
                  </v:shape>
                  <v:shape id="直線單箭頭接點 412" o:spid="_x0000_s1238" type="#_x0000_t32" style="position:absolute;left:18483;top:10025;width:6602;height:176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Zx4cYAAADcAAAADwAAAGRycy9kb3ducmV2LnhtbESP3WrCQBSE7wu+w3IE7+rGVKrEbKQK&#10;lRZpwR/09pA9JqHZszG7anx7t1Do5TAz3zDpvDO1uFLrKssKRsMIBHFudcWFgv3u/XkKwnlkjbVl&#10;UnAnB/Os95Riou2NN3Td+kIECLsEFZTeN4mULi/JoBvahjh4J9sa9EG2hdQt3gLc1DKOoldpsOKw&#10;UGJDy5Lyn+3FKJieF+Ov1fpefU6al3jhVgc6fsdKDfrd2wyEp87/h//aH1rBeBTD75lwBGT2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SGceHGAAAA3AAAAA8AAAAAAAAA&#10;AAAAAAAAoQIAAGRycy9kb3ducmV2LnhtbFBLBQYAAAAABAAEAPkAAACUAwAAAAA=&#10;">
                    <v:stroke dashstyle="1 1"/>
                  </v:shape>
                  <v:shape id="文字方塊 413" o:spid="_x0000_s1239" type="#_x0000_t202" style="position:absolute;left:24982;top:9666;width:1988;height:1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eNXsQA&#10;AADcAAAADwAAAGRycy9kb3ducmV2LnhtbESP3WoCMRSE7wt9h3AE72rWX9qtUYogKAVttb0/bE53&#10;g5uTJYnutk/fCIKXw8x8w8yXna3FhXwwjhUMBxkI4sJpw6WCr+P66RlEiMgaa8ek4JcCLBePD3PM&#10;tWv5ky6HWIoE4ZCjgirGJpcyFBVZDAPXECfvx3mLMUlfSu2xTXBby1GWzaRFw2mhwoZWFRWnw9kq&#10;aI7v+8yMg3nx3y25j9lU7/62SvV73dsriEhdvIdv7Y1WMBmO4XomHQG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XjV7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120</w:t>
                          </w:r>
                        </w:p>
                      </w:txbxContent>
                    </v:textbox>
                  </v:shape>
                  <v:shape id="文字方塊 414" o:spid="_x0000_s1240" type="#_x0000_t202" style="position:absolute;left:25015;top:11005;width:1987;height:1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4VKsUA&#10;AADcAAAADwAAAGRycy9kb3ducmV2LnhtbESPW2sCMRSE34X+h3AE3zTrpaJboxRBaCnY1sv7YXO6&#10;G9ycLEl0t/31jVDo4zAz3zCrTWdrcSMfjGMF41EGgrhw2nCp4HTcDRcgQkTWWDsmBd8UYLN+6K0w&#10;167lT7odYikShEOOCqoYm1zKUFRkMYxcQ5y8L+ctxiR9KbXHNsFtLSdZNpcWDaeFChvaVlRcDler&#10;oDm+vWdmGszSn1tyH/NHvf95VWrQ756fQETq4n/4r/2iFczGM7ifSUd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PhUqxQAAANwAAAAPAAAAAAAAAAAAAAAAAJgCAABkcnMv&#10;ZG93bnJldi54bWxQSwUGAAAAAAQABAD1AAAAigM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119</w:t>
                          </w:r>
                        </w:p>
                      </w:txbxContent>
                    </v:textbox>
                  </v:shape>
                  <v:shape id="直線單箭頭接點 415" o:spid="_x0000_s1241" type="#_x0000_t32" style="position:absolute;left:17602;top:11658;width:7463;height:45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2/plcYAAADcAAAADwAAAGRycy9kb3ducmV2LnhtbESPW2vCQBSE34X+h+UU+qYb45XUVVSo&#10;tIiCF+zrIXuahGbPxuxW47/vCoKPw8x8w0xmjSnFhWpXWFbQ7UQgiFOrC84UHA8f7TEI55E1lpZJ&#10;wY0czKYvrQkm2l55R5e9z0SAsEtQQe59lUjp0pwMuo6tiIP3Y2uDPsg6k7rGa4CbUsZRNJQGCw4L&#10;OVa0zCn93f8ZBePzor9ZrW/F16jqxQu3OtH3Nlbq7bWZv4Pw1Phn+NH+1Ar63QHcz4QjI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tv6ZXGAAAA3AAAAA8AAAAAAAAA&#10;AAAAAAAAoQIAAGRycy9kb3ducmV2LnhtbFBLBQYAAAAABAAEAPkAAACUAwAAAAA=&#10;">
                    <v:stroke dashstyle="1 1"/>
                  </v:shape>
                  <v:shape id="文字方塊 416" o:spid="_x0000_s1242" type="#_x0000_t202" style="position:absolute;left:25015;top:12311;width:1987;height:1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AuxsQA&#10;AADcAAAADwAAAGRycy9kb3ducmV2LnhtbESPzWrDMBCE74W+g9hCbo2cpDWJEyWEQKCl0PzfF2tr&#10;i1orI6mx26evCoUch5n5hlmsetuIK/lgHCsYDTMQxKXThisF59P2cQoiRGSNjWNS8E0BVsv7uwUW&#10;2nV8oOsxViJBOBSooI6xLaQMZU0Ww9C1xMn7cN5iTNJXUnvsEtw2cpxlubRoOC3U2NKmpvLz+GUV&#10;tKe3XWYmwcz8pSO3z5/1+8+rUoOHfj0HEamPt/B/+0UreBrl8HcmHQ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gLsb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123</w:t>
                          </w:r>
                        </w:p>
                      </w:txbxContent>
                    </v:textbox>
                  </v:shape>
                  <v:shape id="直線單箭頭接點 417" o:spid="_x0000_s1243" type="#_x0000_t32" style="position:absolute;left:17863;top:12409;width:7068;height:45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JUUMQAAADcAAAADwAAAGRycy9kb3ducmV2LnhtbESPS4vCQBCE7wv+h6GFvelEWR9kMxHZ&#10;RRS8+Drsscm0STTTEzKjif/eEYQ9FlX1FZUsOlOJOzWutKxgNIxAEGdWl5wrOB1XgzkI55E1VpZJ&#10;wYMcLNLeR4Kxti3v6X7wuQgQdjEqKLyvYyldVpBBN7Q1cfDOtjHog2xyqRtsA9xUchxFU2mw5LBQ&#10;YE0/BWXXw80omFbRY3Pcrlsez//s7vLrJ8ZopT773fIbhKfO/4ff7Y1W8DWawetMOAIyf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UlRQxAAAANwAAAAPAAAAAAAAAAAA&#10;AAAAAKECAABkcnMvZG93bnJldi54bWxQSwUGAAAAAAQABAD5AAAAkgMAAAAA&#10;">
                    <v:stroke dashstyle="1 1"/>
                  </v:shape>
                  <v:shape id="直線單箭頭接點 418" o:spid="_x0000_s1244" type="#_x0000_t32" style="position:absolute;left:18320;top:12703;width:6599;height:12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3AIr0AAADcAAAADwAAAGRycy9kb3ducmV2LnhtbERPuwrCMBTdBf8hXMFNU0VFqlFEEQUX&#10;X4Pjpbm21eamNNHWvzeD4Hg47/myMYV4U+VyywoG/QgEcWJ1zqmC62Xbm4JwHlljYZkUfMjBctFu&#10;zTHWtuYTvc8+FSGEXYwKMu/LWEqXZGTQ9W1JHLi7rQz6AKtU6grrEG4KOYyiiTSYc2jIsKR1Rsnz&#10;/DIKJkX02V8Ou5qH05s9PjZ+bIxWqttpVjMQnhr/F//ce61gNAhrw5lwBOTiC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TNwCK9AAAA3AAAAA8AAAAAAAAAAAAAAAAAoQIA&#10;AGRycy9kb3ducmV2LnhtbFBLBQYAAAAABAAEAPkAAACLAwAAAAA=&#10;">
                    <v:stroke dashstyle="1 1"/>
                  </v:shape>
                  <v:shape id="文字方塊 419" o:spid="_x0000_s1245" type="#_x0000_t202" style="position:absolute;left:25015;top:13552;width:1987;height:1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6tMUA&#10;AADcAAAADwAAAGRycy9kb3ducmV2LnhtbESPW2sCMRSE34X+h3AKvmnWWkVXoxRBsAi9eHk/bE53&#10;QzcnSxLdbX+9KQh9HGbmG2a57mwtruSDcaxgNMxAEBdOGy4VnI7bwQxEiMgaa8ek4IcCrFcPvSXm&#10;2rX8SddDLEWCcMhRQRVjk0sZiooshqFriJP35bzFmKQvpfbYJrit5VOWTaVFw2mhwoY2FRXfh4tV&#10;0Bz375kZBzP355bcx3Si335fleo/di8LEJG6+B++t3dawfNoDn9n0hG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P7q0xQAAANwAAAAPAAAAAAAAAAAAAAAAAJgCAABkcnMv&#10;ZG93bnJldi54bWxQSwUGAAAAAAQABAD1AAAAigM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118</w:t>
                          </w:r>
                        </w:p>
                      </w:txbxContent>
                    </v:textbox>
                  </v:shape>
                  <v:shape id="文字方塊 420" o:spid="_x0000_s1246" type="#_x0000_t202" style="position:absolute;left:25080;top:14859;width:1988;height:1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nZlMIA&#10;AADcAAAADwAAAGRycy9kb3ducmV2LnhtbERPXWvCMBR9F/Yfwh3sbaZzWmZnlCEIiuA2de+X5q4N&#10;a25KEm3115uHgY+H8z1b9LYRZ/LBOFbwMsxAEJdOG64UHA+r5zcQISJrbByTggsFWMwfBjMstOv4&#10;m877WIkUwqFABXWMbSFlKGuyGIauJU7cr/MWY4K+ktpjl8JtI0dZlkuLhlNDjS0tayr/9ieroD1s&#10;PzPzGszU/3TkvvKJ3l03Sj099h/vICL18S7+d6+1gvEozU9n0hGQ8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dmUwgAAANwAAAAPAAAAAAAAAAAAAAAAAJgCAABkcnMvZG93&#10;bnJldi54bWxQSwUGAAAAAAQABAD1AAAAhwM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114</w:t>
                          </w:r>
                        </w:p>
                      </w:txbxContent>
                    </v:textbox>
                  </v:shape>
                  <v:shape id="文字方塊 421" o:spid="_x0000_s1247" type="#_x0000_t202" style="position:absolute;left:25080;top:16099;width:1988;height:1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V8D8QA&#10;AADcAAAADwAAAGRycy9kb3ducmV2LnhtbESP3WoCMRSE7wu+QziF3tWstoquRpFCwVJo/b0/bI67&#10;oZuTJYnu6tM3BaGXw8x8w8yXna3FhXwwjhUM+hkI4sJpw6WCw/79eQIiRGSNtWNScKUAy0XvYY65&#10;di1v6bKLpUgQDjkqqGJscilDUZHF0HcNcfJOzluMSfpSao9tgttaDrNsLC0aTgsVNvRWUfGzO1sF&#10;zf7zOzMvwUz9sSW3GY/01+1DqafHbjUDEamL/+F7e60VvA4H8HcmHQ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lfA/EAAAA3AAAAA8AAAAAAAAAAAAAAAAAmAIAAGRycy9k&#10;b3ducmV2LnhtbFBLBQYAAAAABAAEAPUAAACJAwAAAAA=&#10;" fillcolor="#c5e0b4"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115</w:t>
                          </w:r>
                        </w:p>
                      </w:txbxContent>
                    </v:textbox>
                  </v:shape>
                  <v:shape id="直線單箭頭接點 422" o:spid="_x0000_s1248" type="#_x0000_t32" style="position:absolute;left:19169;top:12670;width:5823;height:28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k9dcIAAADcAAAADwAAAGRycy9kb3ducmV2LnhtbESPQYvCMBSE74L/ITzBm6YWV6QaRRRR&#10;8OKqB4+P5tlWm5fSRFv/vVkQ9jjMzDfMfNmaUryodoVlBaNhBII4tbrgTMHlvB1MQTiPrLG0TAre&#10;5GC56HbmmGjb8C+9Tj4TAcIuQQW591UipUtzMuiGtiIO3s3WBn2QdSZ1jU2Am1LGUTSRBgsOCzlW&#10;tM4pfZyeRsGkjN7782HXcDy92uN943+M0Ur1e+1qBsJT6//D3/ZeKxjHMfydCUdALj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0k9dcIAAADcAAAADwAAAAAAAAAAAAAA&#10;AAChAgAAZHJzL2Rvd25yZXYueG1sUEsFBgAAAAAEAAQA+QAAAJADAAAAAA==&#10;">
                    <v:stroke dashstyle="1 1"/>
                  </v:shape>
                  <v:shape id="直線單箭頭接點 423" o:spid="_x0000_s1249" type="#_x0000_t32" style="position:absolute;left:19300;top:13095;width:5777;height:35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WY7sUAAADcAAAADwAAAGRycy9kb3ducmV2LnhtbESPT2vCQBTE74LfYXlCb7oxrRKiq0hL&#10;qeDFJj30+Mg+k7TZtyG7zZ9v7xYKPQ4z8xtmfxxNI3rqXG1ZwXoVgSAurK65VPCRvy4TEM4ja2ws&#10;k4KJHBwP89keU20Hfqc+86UIEHYpKqi8b1MpXVGRQbeyLXHwbrYz6IPsSqk7HALcNDKOoq00WHNY&#10;qLCl54qK7+zHKNg20XTOL28Dx8mnvX69+I0xWqmHxXjagfA0+v/wX/usFTzFj/B7JhwBe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AWY7sUAAADcAAAADwAAAAAAAAAA&#10;AAAAAAChAgAAZHJzL2Rvd25yZXYueG1sUEsFBgAAAAAEAAQA+QAAAJMDAAAAAA==&#10;">
                    <v:stroke dashstyle="1 1"/>
                  </v:shape>
                  <v:shape id="直線單箭頭接點 424" o:spid="_x0000_s1250" type="#_x0000_t32" style="position:absolute;left:3853;top:3037;width:2735;height:45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Gs8YAAADcAAAADwAAAGRycy9kb3ducmV2LnhtbESPQWvCQBSE7wX/w/KE3nTTNKhEVzGF&#10;hpaiUCt6fWRfk2D2bZrdavz3XUHocZiZb5jFqjeNOFPnassKnsYRCOLC6ppLBfuv19EMhPPIGhvL&#10;pOBKDlbLwcMCU20v/EnnnS9FgLBLUUHlfZtK6YqKDLqxbYmD9207gz7IrpS6w0uAm0bGUTSRBmsO&#10;CxW29FJRcdr9GgWznyzZ5B/X+n3aPseZyw903MZKPQ779RyEp97/h+/tN60giRO4nQlHQC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pPhrPGAAAA3AAAAA8AAAAAAAAA&#10;AAAAAAAAoQIAAGRycy9kb3ducmV2LnhtbFBLBQYAAAAABAAEAPkAAACUAwAAAAA=&#10;">
                    <v:stroke dashstyle="1 1"/>
                  </v:shape>
                </v:group>
              </v:group>
            </w:pict>
          </mc:Fallback>
        </mc:AlternateContent>
      </w:r>
      <w:r>
        <w:rPr>
          <w:noProof/>
        </w:rPr>
        <w:drawing>
          <wp:anchor distT="0" distB="0" distL="114300" distR="114300" simplePos="0" relativeHeight="251603968" behindDoc="1" locked="0" layoutInCell="1" allowOverlap="1">
            <wp:simplePos x="0" y="0"/>
            <wp:positionH relativeFrom="column">
              <wp:posOffset>79375</wp:posOffset>
            </wp:positionH>
            <wp:positionV relativeFrom="paragraph">
              <wp:posOffset>91440</wp:posOffset>
            </wp:positionV>
            <wp:extent cx="3647440" cy="2663825"/>
            <wp:effectExtent l="19050" t="19050" r="10160" b="22225"/>
            <wp:wrapNone/>
            <wp:docPr id="133" name="圖片 7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226"/>
                    <pic:cNvPicPr>
                      <a:picLocks noChangeAspect="1" noChangeArrowheads="1"/>
                    </pic:cNvPicPr>
                  </pic:nvPicPr>
                  <pic:blipFill>
                    <a:blip r:embed="rId101" cstate="print">
                      <a:extLst>
                        <a:ext uri="{28A0092B-C50C-407E-A947-70E740481C1C}">
                          <a14:useLocalDpi xmlns:a14="http://schemas.microsoft.com/office/drawing/2010/main" val="0"/>
                        </a:ext>
                      </a:extLst>
                    </a:blip>
                    <a:srcRect l="7681" t="1369"/>
                    <a:stretch>
                      <a:fillRect/>
                    </a:stretch>
                  </pic:blipFill>
                  <pic:spPr bwMode="auto">
                    <a:xfrm>
                      <a:off x="0" y="0"/>
                      <a:ext cx="3647440" cy="2663825"/>
                    </a:xfrm>
                    <a:prstGeom prst="rect">
                      <a:avLst/>
                    </a:prstGeom>
                    <a:noFill/>
                    <a:ln w="12700" algn="ctr">
                      <a:solidFill>
                        <a:srgbClr val="663300"/>
                      </a:solidFill>
                      <a:round/>
                      <a:headEnd/>
                      <a:tailEnd/>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4624" behindDoc="0" locked="0" layoutInCell="1" allowOverlap="1">
                <wp:simplePos x="0" y="0"/>
                <wp:positionH relativeFrom="column">
                  <wp:posOffset>4688840</wp:posOffset>
                </wp:positionH>
                <wp:positionV relativeFrom="paragraph">
                  <wp:posOffset>33655</wp:posOffset>
                </wp:positionV>
                <wp:extent cx="2811780" cy="345440"/>
                <wp:effectExtent l="0" t="0" r="0" b="0"/>
                <wp:wrapNone/>
                <wp:docPr id="129" name="文字方塊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11780" cy="345440"/>
                        </a:xfrm>
                        <a:prstGeom prst="rect">
                          <a:avLst/>
                        </a:prstGeom>
                        <a:noFill/>
                        <a:ln w="6350">
                          <a:noFill/>
                        </a:ln>
                        <a:effectLst/>
                      </wps:spPr>
                      <wps:txbx>
                        <w:txbxContent>
                          <w:p w:rsidR="00EA6A97" w:rsidRPr="00E25049" w:rsidRDefault="00EA6A97" w:rsidP="00E02F37">
                            <w:pPr>
                              <w:jc w:val="center"/>
                              <w:rPr>
                                <w:rFonts w:eastAsia="標楷體"/>
                                <w:sz w:val="20"/>
                                <w:szCs w:val="20"/>
                              </w:rPr>
                            </w:pPr>
                            <w:r w:rsidRPr="00E25049">
                              <w:rPr>
                                <w:rFonts w:eastAsia="標楷體"/>
                                <w:sz w:val="20"/>
                                <w:szCs w:val="20"/>
                              </w:rPr>
                              <w:t>DAWU</w:t>
                            </w:r>
                            <w:r w:rsidRPr="00E25049">
                              <w:rPr>
                                <w:rFonts w:eastAsia="標楷體"/>
                                <w:sz w:val="20"/>
                                <w:szCs w:val="20"/>
                              </w:rPr>
                              <w:t>族群</w:t>
                            </w:r>
                            <w:r w:rsidRPr="00E25049">
                              <w:rPr>
                                <w:rFonts w:eastAsia="標楷體"/>
                                <w:sz w:val="20"/>
                                <w:szCs w:val="20"/>
                              </w:rPr>
                              <w:t>GENELAND</w:t>
                            </w:r>
                            <w:r w:rsidRPr="00E25049">
                              <w:rPr>
                                <w:rFonts w:eastAsia="標楷體"/>
                                <w:sz w:val="20"/>
                                <w:szCs w:val="20"/>
                              </w:rPr>
                              <w:t>分析</w:t>
                            </w:r>
                            <w:r w:rsidRPr="00E25049">
                              <w:rPr>
                                <w:rFonts w:eastAsia="標楷體"/>
                                <w:sz w:val="20"/>
                                <w:szCs w:val="20"/>
                              </w:rPr>
                              <w:t xml:space="preserve"> (K=15)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文字方塊 129" o:spid="_x0000_s1251" type="#_x0000_t202" style="position:absolute;margin-left:369.2pt;margin-top:2.65pt;width:221.4pt;height:27.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" filled="f" stroked="f" strokeweight=".5pt">
                <v:path arrowok="t"/>
                <v:textbox>
                  <w:txbxContent>
                    <w:p w:rsidR="00EA6A97" w:rsidRPr="00E25049" w:rsidRDefault="00EA6A97" w:rsidP="00E02F37">
                      <w:pPr>
                        <w:jc w:val="center"/>
                        <w:rPr>
                          <w:rFonts w:eastAsia="標楷體"/>
                          <w:sz w:val="20"/>
                          <w:szCs w:val="20"/>
                        </w:rPr>
                      </w:pPr>
                      <w:r w:rsidRPr="00E25049">
                        <w:rPr>
                          <w:rFonts w:eastAsia="標楷體"/>
                          <w:sz w:val="20"/>
                          <w:szCs w:val="20"/>
                        </w:rPr>
                        <w:t>DAWU</w:t>
                      </w:r>
                      <w:r w:rsidRPr="00E25049">
                        <w:rPr>
                          <w:rFonts w:eastAsia="標楷體"/>
                          <w:sz w:val="20"/>
                          <w:szCs w:val="20"/>
                        </w:rPr>
                        <w:t>族群</w:t>
                      </w:r>
                      <w:r w:rsidRPr="00E25049">
                        <w:rPr>
                          <w:rFonts w:eastAsia="標楷體"/>
                          <w:sz w:val="20"/>
                          <w:szCs w:val="20"/>
                        </w:rPr>
                        <w:t>GENELAND</w:t>
                      </w:r>
                      <w:r w:rsidRPr="00E25049">
                        <w:rPr>
                          <w:rFonts w:eastAsia="標楷體"/>
                          <w:sz w:val="20"/>
                          <w:szCs w:val="20"/>
                        </w:rPr>
                        <w:t>分析</w:t>
                      </w:r>
                      <w:r w:rsidRPr="00E25049">
                        <w:rPr>
                          <w:rFonts w:eastAsia="標楷體"/>
                          <w:sz w:val="20"/>
                          <w:szCs w:val="20"/>
                        </w:rPr>
                        <w:t xml:space="preserve"> (K=15)</w:t>
                      </w:r>
                    </w:p>
                  </w:txbxContent>
                </v:textbox>
              </v:shape>
            </w:pict>
          </mc:Fallback>
        </mc:AlternateContent>
      </w:r>
      <w:r>
        <w:rPr>
          <w:noProof/>
        </w:rPr>
        <w:drawing>
          <wp:anchor distT="0" distB="0" distL="114300" distR="114300" simplePos="0" relativeHeight="251671552" behindDoc="1" locked="0" layoutInCell="1" allowOverlap="1">
            <wp:simplePos x="0" y="0"/>
            <wp:positionH relativeFrom="margin">
              <wp:posOffset>8159115</wp:posOffset>
            </wp:positionH>
            <wp:positionV relativeFrom="paragraph">
              <wp:posOffset>93980</wp:posOffset>
            </wp:positionV>
            <wp:extent cx="659130" cy="2663825"/>
            <wp:effectExtent l="19050" t="19050" r="26670" b="22225"/>
            <wp:wrapNone/>
            <wp:docPr id="131" name="圖片 7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227"/>
                    <pic:cNvPicPr>
                      <a:picLocks noChangeAspect="1" noChangeArrowheads="1"/>
                    </pic:cNvPicPr>
                  </pic:nvPicPr>
                  <pic:blipFill>
                    <a:blip r:embed="rId102" cstate="print">
                      <a:extLst>
                        <a:ext uri="{28A0092B-C50C-407E-A947-70E740481C1C}">
                          <a14:useLocalDpi xmlns:a14="http://schemas.microsoft.com/office/drawing/2010/main" val="0"/>
                        </a:ext>
                      </a:extLst>
                    </a:blip>
                    <a:srcRect l="12263" t="3568" r="12971" b="4210"/>
                    <a:stretch>
                      <a:fillRect/>
                    </a:stretch>
                  </pic:blipFill>
                  <pic:spPr bwMode="auto">
                    <a:xfrm>
                      <a:off x="0" y="0"/>
                      <a:ext cx="659130" cy="2663825"/>
                    </a:xfrm>
                    <a:prstGeom prst="rect">
                      <a:avLst/>
                    </a:prstGeom>
                    <a:noFill/>
                    <a:ln w="9525">
                      <a:solidFill>
                        <a:srgbClr val="663300"/>
                      </a:solidFill>
                      <a:miter lim="800000"/>
                      <a:headEnd/>
                      <a:tailEnd/>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01920" behindDoc="0" locked="0" layoutInCell="1" allowOverlap="1">
                <wp:simplePos x="0" y="0"/>
                <wp:positionH relativeFrom="column">
                  <wp:posOffset>138430</wp:posOffset>
                </wp:positionH>
                <wp:positionV relativeFrom="paragraph">
                  <wp:posOffset>34925</wp:posOffset>
                </wp:positionV>
                <wp:extent cx="3556635" cy="2691765"/>
                <wp:effectExtent l="0" t="0" r="24765" b="13335"/>
                <wp:wrapNone/>
                <wp:docPr id="490" name="群組 4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56635" cy="2691765"/>
                          <a:chOff x="0" y="0"/>
                          <a:chExt cx="3557154" cy="2691921"/>
                        </a:xfrm>
                      </wpg:grpSpPr>
                      <wps:wsp>
                        <wps:cNvPr id="130" name="文字方塊 130"/>
                        <wps:cNvSpPr txBox="1"/>
                        <wps:spPr>
                          <a:xfrm>
                            <a:off x="242596" y="0"/>
                            <a:ext cx="2811780" cy="345440"/>
                          </a:xfrm>
                          <a:prstGeom prst="rect">
                            <a:avLst/>
                          </a:prstGeom>
                          <a:noFill/>
                          <a:ln w="6350">
                            <a:noFill/>
                          </a:ln>
                          <a:effectLst/>
                        </wps:spPr>
                        <wps:txbx>
                          <w:txbxContent>
                            <w:p w:rsidR="00EA6A97" w:rsidRPr="00EF1CEE" w:rsidRDefault="00EA6A97" w:rsidP="00E02F37">
                              <w:pPr>
                                <w:jc w:val="center"/>
                                <w:rPr>
                                  <w:rFonts w:eastAsia="標楷體"/>
                                  <w:sz w:val="22"/>
                                </w:rPr>
                              </w:pPr>
                              <w:r w:rsidRPr="00EF1CEE">
                                <w:rPr>
                                  <w:rFonts w:eastAsia="標楷體"/>
                                  <w:sz w:val="22"/>
                                </w:rPr>
                                <w:t>DL</w:t>
                              </w:r>
                              <w:r w:rsidRPr="00EF1CEE">
                                <w:rPr>
                                  <w:rFonts w:eastAsia="標楷體"/>
                                  <w:sz w:val="22"/>
                                </w:rPr>
                                <w:t>族群</w:t>
                              </w:r>
                              <w:r w:rsidRPr="00EF1CEE">
                                <w:rPr>
                                  <w:rFonts w:eastAsia="標楷體"/>
                                  <w:sz w:val="22"/>
                                </w:rPr>
                                <w:t>GENELAND</w:t>
                              </w:r>
                              <w:r w:rsidRPr="00EF1CEE">
                                <w:rPr>
                                  <w:rFonts w:eastAsia="標楷體"/>
                                  <w:sz w:val="22"/>
                                </w:rPr>
                                <w:t>分析</w:t>
                              </w:r>
                              <w:r w:rsidRPr="00EF1CEE">
                                <w:rPr>
                                  <w:rFonts w:eastAsia="標楷體"/>
                                  <w:sz w:val="22"/>
                                </w:rPr>
                                <w:t xml:space="preserve"> (K=6)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489" name="群組 489"/>
                        <wpg:cNvGrpSpPr/>
                        <wpg:grpSpPr>
                          <a:xfrm>
                            <a:off x="0" y="593587"/>
                            <a:ext cx="3557154" cy="2098334"/>
                            <a:chOff x="0" y="-8238"/>
                            <a:chExt cx="3557154" cy="2098334"/>
                          </a:xfrm>
                        </wpg:grpSpPr>
                        <pic:pic xmlns:pic="http://schemas.openxmlformats.org/drawingml/2006/picture">
                          <pic:nvPicPr>
                            <pic:cNvPr id="122" name="圖片 122"/>
                            <pic:cNvPicPr>
                              <a:picLocks noChangeAspect="1"/>
                            </pic:cNvPicPr>
                          </pic:nvPicPr>
                          <pic:blipFill rotWithShape="1">
                            <a:blip r:embed="rId103" cstate="print">
                              <a:extLst>
                                <a:ext uri="{28A0092B-C50C-407E-A947-70E740481C1C}">
                                  <a14:useLocalDpi xmlns:a14="http://schemas.microsoft.com/office/drawing/2010/main" val="0"/>
                                </a:ext>
                              </a:extLst>
                            </a:blip>
                            <a:srcRect l="12338" t="8080" r="6380" b="5863"/>
                            <a:stretch/>
                          </pic:blipFill>
                          <pic:spPr bwMode="auto">
                            <a:xfrm>
                              <a:off x="3023119" y="1082351"/>
                              <a:ext cx="534035" cy="1007745"/>
                            </a:xfrm>
                            <a:prstGeom prst="rect">
                              <a:avLst/>
                            </a:prstGeom>
                            <a:noFill/>
                            <a:ln>
                              <a:solidFill>
                                <a:srgbClr val="663300"/>
                              </a:solidFill>
                            </a:ln>
                            <a:extLst>
                              <a:ext uri="{53640926-AAD7-44D8-BBD7-CCE9431645EC}">
                                <a14:shadowObscured xmlns:a14="http://schemas.microsoft.com/office/drawing/2010/main"/>
                              </a:ext>
                            </a:extLst>
                          </pic:spPr>
                        </pic:pic>
                        <wpg:grpSp>
                          <wpg:cNvPr id="487" name="群組 487"/>
                          <wpg:cNvGrpSpPr/>
                          <wpg:grpSpPr>
                            <a:xfrm>
                              <a:off x="0" y="-8238"/>
                              <a:ext cx="3443268" cy="1608341"/>
                              <a:chOff x="0" y="-8238"/>
                              <a:chExt cx="3443268" cy="1608341"/>
                            </a:xfrm>
                          </wpg:grpSpPr>
                          <wps:wsp>
                            <wps:cNvPr id="433" name="直線單箭頭接點 433"/>
                            <wps:cNvCnPr>
                              <a:cxnSpLocks noChangeShapeType="1"/>
                            </wps:cNvCnPr>
                            <wps:spPr bwMode="auto">
                              <a:xfrm flipV="1">
                                <a:off x="373225" y="522514"/>
                                <a:ext cx="273539" cy="45719"/>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34" name="直線單箭頭接點 434"/>
                            <wps:cNvCnPr>
                              <a:cxnSpLocks noChangeShapeType="1"/>
                            </wps:cNvCnPr>
                            <wps:spPr bwMode="auto">
                              <a:xfrm>
                                <a:off x="382555" y="615820"/>
                                <a:ext cx="261402" cy="104836"/>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35" name="文字方塊 435"/>
                            <wps:cNvSpPr txBox="1"/>
                            <wps:spPr>
                              <a:xfrm>
                                <a:off x="643812" y="457200"/>
                                <a:ext cx="196674" cy="116205"/>
                              </a:xfrm>
                              <a:prstGeom prst="rect">
                                <a:avLst/>
                              </a:prstGeom>
                              <a:solidFill>
                                <a:srgbClr val="4472C4">
                                  <a:lumMod val="60000"/>
                                  <a:lumOff val="4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rFonts w:hint="eastAsia"/>
                                      <w:sz w:val="16"/>
                                      <w:szCs w:val="16"/>
                                    </w:rPr>
                                    <w:t>A7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38" name="文字方塊 438"/>
                            <wps:cNvSpPr txBox="1"/>
                            <wps:spPr>
                              <a:xfrm>
                                <a:off x="643812" y="662473"/>
                                <a:ext cx="197485" cy="115570"/>
                              </a:xfrm>
                              <a:prstGeom prst="rect">
                                <a:avLst/>
                              </a:prstGeom>
                              <a:solidFill>
                                <a:srgbClr val="4472C4">
                                  <a:lumMod val="60000"/>
                                  <a:lumOff val="4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A8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39" name="直線單箭頭接點 439"/>
                            <wps:cNvCnPr>
                              <a:cxnSpLocks noChangeShapeType="1"/>
                            </wps:cNvCnPr>
                            <wps:spPr bwMode="auto">
                              <a:xfrm flipV="1">
                                <a:off x="97972" y="205273"/>
                                <a:ext cx="273010" cy="143858"/>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40" name="文字方塊 440"/>
                            <wps:cNvSpPr txBox="1"/>
                            <wps:spPr>
                              <a:xfrm>
                                <a:off x="373225" y="127056"/>
                                <a:ext cx="196215" cy="116205"/>
                              </a:xfrm>
                              <a:prstGeom prst="rect">
                                <a:avLst/>
                              </a:prstGeom>
                              <a:solidFill>
                                <a:srgbClr val="4472C4">
                                  <a:lumMod val="60000"/>
                                  <a:lumOff val="4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rFonts w:hint="eastAsia"/>
                                      <w:sz w:val="16"/>
                                      <w:szCs w:val="16"/>
                                    </w:rPr>
                                    <w:t>A</w:t>
                                  </w:r>
                                  <w:r>
                                    <w:rPr>
                                      <w:sz w:val="16"/>
                                      <w:szCs w:val="16"/>
                                    </w:rP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41" name="直線單箭頭接點 441"/>
                            <wps:cNvCnPr>
                              <a:cxnSpLocks noChangeShapeType="1"/>
                            </wps:cNvCnPr>
                            <wps:spPr bwMode="auto">
                              <a:xfrm flipV="1">
                                <a:off x="27992" y="65314"/>
                                <a:ext cx="343207" cy="262514"/>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42" name="文字方塊 442"/>
                            <wps:cNvSpPr txBox="1"/>
                            <wps:spPr>
                              <a:xfrm>
                                <a:off x="368559" y="-8238"/>
                                <a:ext cx="196215" cy="116205"/>
                              </a:xfrm>
                              <a:prstGeom prst="rect">
                                <a:avLst/>
                              </a:prstGeom>
                              <a:solidFill>
                                <a:srgbClr val="4472C4">
                                  <a:lumMod val="60000"/>
                                  <a:lumOff val="4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rFonts w:hint="eastAsia"/>
                                      <w:sz w:val="16"/>
                                      <w:szCs w:val="16"/>
                                    </w:rPr>
                                    <w:t>A</w:t>
                                  </w:r>
                                  <w:r>
                                    <w:rPr>
                                      <w:sz w:val="16"/>
                                      <w:szCs w:val="16"/>
                                    </w:rPr>
                                    <w:t>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43" name="直線單箭頭接點 443"/>
                            <wps:cNvCnPr>
                              <a:cxnSpLocks noChangeShapeType="1"/>
                            </wps:cNvCnPr>
                            <wps:spPr bwMode="auto">
                              <a:xfrm flipV="1">
                                <a:off x="9331" y="317241"/>
                                <a:ext cx="343628" cy="45719"/>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44" name="文字方塊 444"/>
                            <wps:cNvSpPr txBox="1"/>
                            <wps:spPr>
                              <a:xfrm>
                                <a:off x="368559" y="265922"/>
                                <a:ext cx="196215" cy="116205"/>
                              </a:xfrm>
                              <a:prstGeom prst="rect">
                                <a:avLst/>
                              </a:prstGeom>
                              <a:solidFill>
                                <a:srgbClr val="4472C4">
                                  <a:lumMod val="60000"/>
                                  <a:lumOff val="4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rFonts w:hint="eastAsia"/>
                                      <w:sz w:val="16"/>
                                      <w:szCs w:val="16"/>
                                    </w:rPr>
                                    <w:t>A</w:t>
                                  </w:r>
                                  <w:r>
                                    <w:rPr>
                                      <w:sz w:val="16"/>
                                      <w:szCs w:val="16"/>
                                    </w:rPr>
                                    <w:t>15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45" name="文字方塊 445"/>
                            <wps:cNvSpPr txBox="1"/>
                            <wps:spPr>
                              <a:xfrm>
                                <a:off x="368891" y="401216"/>
                                <a:ext cx="196215" cy="116205"/>
                              </a:xfrm>
                              <a:prstGeom prst="rect">
                                <a:avLst/>
                              </a:prstGeom>
                              <a:solidFill>
                                <a:srgbClr val="4472C4">
                                  <a:lumMod val="60000"/>
                                  <a:lumOff val="4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rFonts w:hint="eastAsia"/>
                                      <w:sz w:val="16"/>
                                      <w:szCs w:val="16"/>
                                    </w:rPr>
                                    <w:t>A</w:t>
                                  </w:r>
                                  <w:r>
                                    <w:rPr>
                                      <w:sz w:val="16"/>
                                      <w:szCs w:val="16"/>
                                    </w:rPr>
                                    <w:t>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46" name="直線單箭頭接點 446"/>
                            <wps:cNvCnPr>
                              <a:cxnSpLocks noChangeShapeType="1"/>
                            </wps:cNvCnPr>
                            <wps:spPr bwMode="auto">
                              <a:xfrm>
                                <a:off x="0" y="382555"/>
                                <a:ext cx="372749" cy="59751"/>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47" name="直線單箭頭接點 447"/>
                            <wps:cNvCnPr>
                              <a:cxnSpLocks noChangeShapeType="1"/>
                            </wps:cNvCnPr>
                            <wps:spPr bwMode="auto">
                              <a:xfrm flipV="1">
                                <a:off x="3125755" y="891073"/>
                                <a:ext cx="122309" cy="45719"/>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48" name="文字方塊 448"/>
                            <wps:cNvSpPr txBox="1"/>
                            <wps:spPr>
                              <a:xfrm>
                                <a:off x="3247053" y="816428"/>
                                <a:ext cx="196215" cy="116205"/>
                              </a:xfrm>
                              <a:prstGeom prst="rect">
                                <a:avLst/>
                              </a:prstGeom>
                              <a:solidFill>
                                <a:srgbClr val="4472C4">
                                  <a:lumMod val="60000"/>
                                  <a:lumOff val="4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C11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49" name="直線單箭頭接點 449"/>
                            <wps:cNvCnPr>
                              <a:cxnSpLocks noChangeShapeType="1"/>
                            </wps:cNvCnPr>
                            <wps:spPr bwMode="auto">
                              <a:xfrm flipV="1">
                                <a:off x="2677886" y="1170992"/>
                                <a:ext cx="127703" cy="305241"/>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0" name="直線單箭頭接點 450"/>
                            <wps:cNvCnPr>
                              <a:cxnSpLocks noChangeShapeType="1"/>
                            </wps:cNvCnPr>
                            <wps:spPr bwMode="auto">
                              <a:xfrm flipH="1" flipV="1">
                                <a:off x="2817845" y="1217645"/>
                                <a:ext cx="58242" cy="244617"/>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1" name="直線單箭頭接點 451"/>
                            <wps:cNvCnPr>
                              <a:cxnSpLocks noChangeShapeType="1"/>
                            </wps:cNvCnPr>
                            <wps:spPr bwMode="auto">
                              <a:xfrm flipV="1">
                                <a:off x="2477278" y="1222310"/>
                                <a:ext cx="226100" cy="250441"/>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2" name="文字方塊 452"/>
                            <wps:cNvSpPr txBox="1"/>
                            <wps:spPr>
                              <a:xfrm>
                                <a:off x="2579914" y="1483236"/>
                                <a:ext cx="196215" cy="116205"/>
                              </a:xfrm>
                              <a:prstGeom prst="rect">
                                <a:avLst/>
                              </a:prstGeom>
                              <a:solidFill>
                                <a:srgbClr val="4472C4">
                                  <a:lumMod val="60000"/>
                                  <a:lumOff val="4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C27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53" name="文字方塊 453"/>
                            <wps:cNvSpPr txBox="1"/>
                            <wps:spPr>
                              <a:xfrm>
                                <a:off x="2794519" y="1478570"/>
                                <a:ext cx="196215" cy="116205"/>
                              </a:xfrm>
                              <a:prstGeom prst="rect">
                                <a:avLst/>
                              </a:prstGeom>
                              <a:solidFill>
                                <a:srgbClr val="4472C4">
                                  <a:lumMod val="60000"/>
                                  <a:lumOff val="4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C26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54" name="文字方塊 454"/>
                            <wps:cNvSpPr txBox="1"/>
                            <wps:spPr>
                              <a:xfrm>
                                <a:off x="2365310" y="1483567"/>
                                <a:ext cx="196215" cy="116205"/>
                              </a:xfrm>
                              <a:prstGeom prst="rect">
                                <a:avLst/>
                              </a:prstGeom>
                              <a:solidFill>
                                <a:srgbClr val="4472C4">
                                  <a:lumMod val="60000"/>
                                  <a:lumOff val="4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C22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55" name="直線單箭頭接點 455"/>
                            <wps:cNvCnPr>
                              <a:cxnSpLocks noChangeShapeType="1"/>
                            </wps:cNvCnPr>
                            <wps:spPr bwMode="auto">
                              <a:xfrm flipV="1">
                                <a:off x="2794519" y="1021702"/>
                                <a:ext cx="442639" cy="61164"/>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7" name="直線單箭頭接點 457"/>
                            <wps:cNvCnPr>
                              <a:cxnSpLocks noChangeShapeType="1"/>
                            </wps:cNvCnPr>
                            <wps:spPr bwMode="auto">
                              <a:xfrm flipV="1">
                                <a:off x="2267339" y="1054359"/>
                                <a:ext cx="425034" cy="419342"/>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8" name="直線單箭頭接點 458"/>
                            <wps:cNvCnPr>
                              <a:cxnSpLocks noChangeShapeType="1"/>
                            </wps:cNvCnPr>
                            <wps:spPr bwMode="auto">
                              <a:xfrm flipV="1">
                                <a:off x="2038739" y="1073020"/>
                                <a:ext cx="610959" cy="401539"/>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9" name="文字方塊 459"/>
                            <wps:cNvSpPr txBox="1"/>
                            <wps:spPr>
                              <a:xfrm>
                                <a:off x="2150706" y="1483567"/>
                                <a:ext cx="196215" cy="116205"/>
                              </a:xfrm>
                              <a:prstGeom prst="rect">
                                <a:avLst/>
                              </a:prstGeom>
                              <a:solidFill>
                                <a:srgbClr val="4472C4">
                                  <a:lumMod val="60000"/>
                                  <a:lumOff val="4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C29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60" name="文字方塊 460"/>
                            <wps:cNvSpPr txBox="1"/>
                            <wps:spPr>
                              <a:xfrm>
                                <a:off x="1926772" y="1483567"/>
                                <a:ext cx="196215" cy="116205"/>
                              </a:xfrm>
                              <a:prstGeom prst="rect">
                                <a:avLst/>
                              </a:prstGeom>
                              <a:solidFill>
                                <a:srgbClr val="4472C4">
                                  <a:lumMod val="60000"/>
                                  <a:lumOff val="4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C30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61" name="直線單箭頭接點 461"/>
                            <wps:cNvCnPr>
                              <a:cxnSpLocks noChangeShapeType="1"/>
                            </wps:cNvCnPr>
                            <wps:spPr bwMode="auto">
                              <a:xfrm flipV="1">
                                <a:off x="1828800" y="1026367"/>
                                <a:ext cx="616686" cy="448464"/>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62" name="文字方塊 462"/>
                            <wps:cNvSpPr txBox="1"/>
                            <wps:spPr>
                              <a:xfrm>
                                <a:off x="2780523" y="345232"/>
                                <a:ext cx="196215" cy="116205"/>
                              </a:xfrm>
                              <a:prstGeom prst="rect">
                                <a:avLst/>
                              </a:prstGeom>
                              <a:solidFill>
                                <a:srgbClr val="4472C4">
                                  <a:lumMod val="60000"/>
                                  <a:lumOff val="4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C18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63" name="直線單箭頭接點 463"/>
                            <wps:cNvCnPr>
                              <a:cxnSpLocks noChangeShapeType="1"/>
                            </wps:cNvCnPr>
                            <wps:spPr bwMode="auto">
                              <a:xfrm flipV="1">
                                <a:off x="2682551" y="709126"/>
                                <a:ext cx="559123" cy="273289"/>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64" name="文字方塊 464"/>
                            <wps:cNvSpPr txBox="1"/>
                            <wps:spPr>
                              <a:xfrm>
                                <a:off x="3242388" y="657808"/>
                                <a:ext cx="196215" cy="116205"/>
                              </a:xfrm>
                              <a:prstGeom prst="rect">
                                <a:avLst/>
                              </a:prstGeom>
                              <a:solidFill>
                                <a:srgbClr val="4472C4">
                                  <a:lumMod val="60000"/>
                                  <a:lumOff val="4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C3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65" name="直線單箭頭接點 465"/>
                            <wps:cNvCnPr>
                              <a:cxnSpLocks noChangeShapeType="1"/>
                            </wps:cNvCnPr>
                            <wps:spPr bwMode="auto">
                              <a:xfrm flipV="1">
                                <a:off x="2635898" y="601824"/>
                                <a:ext cx="599849" cy="377715"/>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66" name="文字方塊 466"/>
                            <wps:cNvSpPr txBox="1"/>
                            <wps:spPr>
                              <a:xfrm>
                                <a:off x="3238054" y="527179"/>
                                <a:ext cx="196215" cy="116205"/>
                              </a:xfrm>
                              <a:prstGeom prst="rect">
                                <a:avLst/>
                              </a:prstGeom>
                              <a:solidFill>
                                <a:srgbClr val="4472C4">
                                  <a:lumMod val="60000"/>
                                  <a:lumOff val="4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C7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67" name="直線單箭頭接點 467"/>
                            <wps:cNvCnPr>
                              <a:cxnSpLocks noChangeShapeType="1"/>
                            </wps:cNvCnPr>
                            <wps:spPr bwMode="auto">
                              <a:xfrm flipV="1">
                                <a:off x="2542592" y="466530"/>
                                <a:ext cx="145253" cy="458252"/>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68" name="直線單箭頭接點 468"/>
                            <wps:cNvCnPr>
                              <a:cxnSpLocks noChangeShapeType="1"/>
                            </wps:cNvCnPr>
                            <wps:spPr bwMode="auto">
                              <a:xfrm flipH="1" flipV="1">
                                <a:off x="2481943" y="461865"/>
                                <a:ext cx="80536" cy="504885"/>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69" name="直線單箭頭接點 469"/>
                            <wps:cNvCnPr>
                              <a:cxnSpLocks noChangeShapeType="1"/>
                            </wps:cNvCnPr>
                            <wps:spPr bwMode="auto">
                              <a:xfrm flipH="1" flipV="1">
                                <a:off x="2253343" y="457200"/>
                                <a:ext cx="267234" cy="574586"/>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70" name="直線單箭頭接點 470"/>
                            <wps:cNvCnPr>
                              <a:cxnSpLocks noChangeShapeType="1"/>
                            </wps:cNvCnPr>
                            <wps:spPr bwMode="auto">
                              <a:xfrm flipV="1">
                                <a:off x="2575249" y="466530"/>
                                <a:ext cx="279182" cy="524178"/>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71" name="文字方塊 471"/>
                            <wps:cNvSpPr txBox="1"/>
                            <wps:spPr>
                              <a:xfrm>
                                <a:off x="2565919" y="345232"/>
                                <a:ext cx="196215" cy="116205"/>
                              </a:xfrm>
                              <a:prstGeom prst="rect">
                                <a:avLst/>
                              </a:prstGeom>
                              <a:solidFill>
                                <a:srgbClr val="4472C4">
                                  <a:lumMod val="60000"/>
                                  <a:lumOff val="4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C15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72" name="文字方塊 472"/>
                            <wps:cNvSpPr txBox="1"/>
                            <wps:spPr>
                              <a:xfrm>
                                <a:off x="2355980" y="345232"/>
                                <a:ext cx="196215" cy="116205"/>
                              </a:xfrm>
                              <a:prstGeom prst="rect">
                                <a:avLst/>
                              </a:prstGeom>
                              <a:solidFill>
                                <a:srgbClr val="4472C4">
                                  <a:lumMod val="60000"/>
                                  <a:lumOff val="4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C14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73" name="文字方塊 473"/>
                            <wps:cNvSpPr txBox="1"/>
                            <wps:spPr>
                              <a:xfrm>
                                <a:off x="2141376" y="345232"/>
                                <a:ext cx="196215" cy="116205"/>
                              </a:xfrm>
                              <a:prstGeom prst="rect">
                                <a:avLst/>
                              </a:prstGeom>
                              <a:solidFill>
                                <a:srgbClr val="4472C4">
                                  <a:lumMod val="60000"/>
                                  <a:lumOff val="4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C19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74" name="直線單箭頭接點 474"/>
                            <wps:cNvCnPr>
                              <a:cxnSpLocks noChangeShapeType="1"/>
                            </wps:cNvCnPr>
                            <wps:spPr bwMode="auto">
                              <a:xfrm flipH="1" flipV="1">
                                <a:off x="2043404" y="466530"/>
                                <a:ext cx="436355" cy="510868"/>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75" name="文字方塊 475"/>
                            <wps:cNvSpPr txBox="1"/>
                            <wps:spPr>
                              <a:xfrm>
                                <a:off x="1926772" y="345232"/>
                                <a:ext cx="196215" cy="116205"/>
                              </a:xfrm>
                              <a:prstGeom prst="rect">
                                <a:avLst/>
                              </a:prstGeom>
                              <a:solidFill>
                                <a:srgbClr val="4472C4">
                                  <a:lumMod val="60000"/>
                                  <a:lumOff val="4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C33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76" name="文字方塊 476"/>
                            <wps:cNvSpPr txBox="1"/>
                            <wps:spPr>
                              <a:xfrm>
                                <a:off x="1704853" y="1483567"/>
                                <a:ext cx="196215" cy="116205"/>
                              </a:xfrm>
                              <a:prstGeom prst="rect">
                                <a:avLst/>
                              </a:prstGeom>
                              <a:solidFill>
                                <a:srgbClr val="4472C4">
                                  <a:lumMod val="60000"/>
                                  <a:lumOff val="4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B92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77" name="直線單箭頭接點 477"/>
                            <wps:cNvCnPr>
                              <a:cxnSpLocks noChangeShapeType="1"/>
                            </wps:cNvCnPr>
                            <wps:spPr bwMode="auto">
                              <a:xfrm flipV="1">
                                <a:off x="1642188" y="979714"/>
                                <a:ext cx="784335" cy="495057"/>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78" name="直線單箭頭接點 478"/>
                            <wps:cNvCnPr>
                              <a:cxnSpLocks noChangeShapeType="1"/>
                            </wps:cNvCnPr>
                            <wps:spPr bwMode="auto">
                              <a:xfrm flipV="1">
                                <a:off x="1408923" y="947057"/>
                                <a:ext cx="1018718" cy="537668"/>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79" name="文字方塊 479"/>
                            <wps:cNvSpPr txBox="1"/>
                            <wps:spPr>
                              <a:xfrm>
                                <a:off x="1482933" y="1483567"/>
                                <a:ext cx="196215" cy="116205"/>
                              </a:xfrm>
                              <a:prstGeom prst="rect">
                                <a:avLst/>
                              </a:prstGeom>
                              <a:solidFill>
                                <a:srgbClr val="4472C4">
                                  <a:lumMod val="60000"/>
                                  <a:lumOff val="4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B96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80" name="文字方塊 480"/>
                            <wps:cNvSpPr txBox="1"/>
                            <wps:spPr>
                              <a:xfrm>
                                <a:off x="1268329" y="1483898"/>
                                <a:ext cx="196215" cy="116205"/>
                              </a:xfrm>
                              <a:prstGeom prst="rect">
                                <a:avLst/>
                              </a:prstGeom>
                              <a:solidFill>
                                <a:srgbClr val="4472C4">
                                  <a:lumMod val="60000"/>
                                  <a:lumOff val="4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B95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81" name="直線單箭頭接點 481"/>
                            <wps:cNvCnPr>
                              <a:cxnSpLocks noChangeShapeType="1"/>
                            </wps:cNvCnPr>
                            <wps:spPr bwMode="auto">
                              <a:xfrm flipH="1" flipV="1">
                                <a:off x="1805474" y="457200"/>
                                <a:ext cx="285979" cy="411226"/>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82" name="文字方塊 482"/>
                            <wps:cNvSpPr txBox="1"/>
                            <wps:spPr>
                              <a:xfrm>
                                <a:off x="1712168" y="349898"/>
                                <a:ext cx="196215" cy="116205"/>
                              </a:xfrm>
                              <a:prstGeom prst="rect">
                                <a:avLst/>
                              </a:prstGeom>
                              <a:solidFill>
                                <a:srgbClr val="4472C4">
                                  <a:lumMod val="60000"/>
                                  <a:lumOff val="4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C6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83" name="直線單箭頭接點 483"/>
                            <wps:cNvCnPr>
                              <a:cxnSpLocks noChangeShapeType="1"/>
                            </wps:cNvCnPr>
                            <wps:spPr bwMode="auto">
                              <a:xfrm flipH="1" flipV="1">
                                <a:off x="1614196" y="471196"/>
                                <a:ext cx="351587" cy="432791"/>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84" name="直線單箭頭接點 484"/>
                            <wps:cNvCnPr>
                              <a:cxnSpLocks noChangeShapeType="1"/>
                            </wps:cNvCnPr>
                            <wps:spPr bwMode="auto">
                              <a:xfrm flipH="1" flipV="1">
                                <a:off x="1408923" y="457200"/>
                                <a:ext cx="479603" cy="458393"/>
                              </a:xfrm>
                              <a:prstGeom prst="straightConnector1">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85" name="文字方塊 485"/>
                            <wps:cNvSpPr txBox="1"/>
                            <wps:spPr>
                              <a:xfrm>
                                <a:off x="1497563" y="349898"/>
                                <a:ext cx="196215" cy="116205"/>
                              </a:xfrm>
                              <a:prstGeom prst="rect">
                                <a:avLst/>
                              </a:prstGeom>
                              <a:solidFill>
                                <a:srgbClr val="4472C4">
                                  <a:lumMod val="60000"/>
                                  <a:lumOff val="4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C36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86" name="文字方塊 486"/>
                            <wps:cNvSpPr txBox="1"/>
                            <wps:spPr>
                              <a:xfrm>
                                <a:off x="1282959" y="349898"/>
                                <a:ext cx="196215" cy="116205"/>
                              </a:xfrm>
                              <a:prstGeom prst="rect">
                                <a:avLst/>
                              </a:prstGeom>
                              <a:solidFill>
                                <a:srgbClr val="4472C4">
                                  <a:lumMod val="60000"/>
                                  <a:lumOff val="4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C35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wgp>
                  </a:graphicData>
                </a:graphic>
                <wp14:sizeRelH relativeFrom="page">
                  <wp14:pctWidth>0</wp14:pctWidth>
                </wp14:sizeRelH>
                <wp14:sizeRelV relativeFrom="page">
                  <wp14:pctHeight>0</wp14:pctHeight>
                </wp14:sizeRelV>
              </wp:anchor>
            </w:drawing>
          </mc:Choice>
          <mc:Fallback>
            <w:pict>
              <v:group id="群組 490" o:spid="_x0000_s1252" style="position:absolute;margin-left:10.9pt;margin-top:2.75pt;width:280.05pt;height:211.95pt;z-index:251601920" coordsize="35571,2691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">
                <v:shape id="文字方塊 130" o:spid="_x0000_s1253" type="#_x0000_t202" style="position:absolute;left:2425;width:28118;height:3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AvsYA&#10;AADcAAAADwAAAGRycy9kb3ducmV2LnhtbESPQWvCQBCF7wX/wzKCt7pRsUh0FQlIRdqD1ou3MTsm&#10;wexszG419dd3DoXeZnhv3vtmsepcre7UhsqzgdEwAUWce1txYeD4tXmdgQoR2WLtmQz8UIDVsvey&#10;wNT6B+/pfoiFkhAOKRooY2xSrUNeksMw9A2xaBffOoyytoW2LT4k3NV6nCRv2mHF0lBiQ1lJ+fXw&#10;7Qzsss0n7s9jN3vW2fvHZd3cjqepMYN+t56DitTFf/Pf9dYK/kTw5RmZ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jAvsYAAADcAAAADwAAAAAAAAAAAAAAAACYAgAAZHJz&#10;L2Rvd25yZXYueG1sUEsFBgAAAAAEAAQA9QAAAIsDAAAAAA==&#10;" filled="f" stroked="f" strokeweight=".5pt">
                  <v:textbox>
                    <w:txbxContent>
                      <w:p w:rsidR="00EA6A97" w:rsidRPr="00EF1CEE" w:rsidRDefault="00EA6A97" w:rsidP="00E02F37">
                        <w:pPr>
                          <w:jc w:val="center"/>
                          <w:rPr>
                            <w:rFonts w:eastAsia="標楷體"/>
                            <w:sz w:val="22"/>
                          </w:rPr>
                        </w:pPr>
                        <w:r w:rsidRPr="00EF1CEE">
                          <w:rPr>
                            <w:rFonts w:eastAsia="標楷體"/>
                            <w:sz w:val="22"/>
                          </w:rPr>
                          <w:t>DL</w:t>
                        </w:r>
                        <w:r w:rsidRPr="00EF1CEE">
                          <w:rPr>
                            <w:rFonts w:eastAsia="標楷體"/>
                            <w:sz w:val="22"/>
                          </w:rPr>
                          <w:t>族群</w:t>
                        </w:r>
                        <w:r w:rsidRPr="00EF1CEE">
                          <w:rPr>
                            <w:rFonts w:eastAsia="標楷體"/>
                            <w:sz w:val="22"/>
                          </w:rPr>
                          <w:t>GENELAND</w:t>
                        </w:r>
                        <w:r w:rsidRPr="00EF1CEE">
                          <w:rPr>
                            <w:rFonts w:eastAsia="標楷體"/>
                            <w:sz w:val="22"/>
                          </w:rPr>
                          <w:t>分析</w:t>
                        </w:r>
                        <w:r w:rsidRPr="00EF1CEE">
                          <w:rPr>
                            <w:rFonts w:eastAsia="標楷體"/>
                            <w:sz w:val="22"/>
                          </w:rPr>
                          <w:t xml:space="preserve"> (K=6)</w:t>
                        </w:r>
                      </w:p>
                    </w:txbxContent>
                  </v:textbox>
                </v:shape>
                <v:group id="群組 489" o:spid="_x0000_s1254" style="position:absolute;top:5935;width:35571;height:20984" coordorigin=",-82" coordsize="35571,209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kOTH8YAAADcAAAADwAAAGRycy9kb3ducmV2LnhtbESPQWvCQBSE74L/YXlC&#10;b3UTa4uNWUVEpQcpVAvF2yP7TEKyb0N2TeK/7xYKHoeZ+YZJ14OpRUetKy0riKcRCOLM6pJzBd/n&#10;/fMChPPIGmvLpOBODtar8SjFRNuev6g7+VwECLsEFRTeN4mULivIoJvahjh4V9sa9EG2udQt9gFu&#10;ajmLojdpsOSwUGBD24Ky6nQzCg499puXeNcdq+v2fjm/fv4cY1LqaTJsliA8Df4R/m9/aAXzxTv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aQ5MfxgAAANwA&#10;AAAPAAAAAAAAAAAAAAAAAKoCAABkcnMvZG93bnJldi54bWxQSwUGAAAAAAQABAD6AAAAnQMAAAAA&#10;">
                  <v:shape id="圖片 122" o:spid="_x0000_s1255" type="#_x0000_t75" style="position:absolute;left:30231;top:10823;width:5340;height:100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7GjLfCAAAA3AAAAA8AAABkcnMvZG93bnJldi54bWxEj0GLwjAQhe+C/yGM4EU0tYdlrU1FBEH3&#10;tFvrfWjGtthMShO1/nuzIHib4b1535t0M5hW3Kl3jWUFy0UEgri0uuFKQXHaz79BOI+ssbVMCp7k&#10;YJONRykm2j74j+65r0QIYZeggtr7LpHSlTUZdAvbEQftYnuDPqx9JXWPjxBuWhlH0Zc02HAg1NjR&#10;rqbymt9MgMx+fS53hfu5rMz5GN3OhdsvlZpOhu0ahKfBf8zv64MO9eMY/p8JE8js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Oxoy3wgAAANwAAAAPAAAAAAAAAAAAAAAAAJ8C&#10;AABkcnMvZG93bnJldi54bWxQSwUGAAAAAAQABAD3AAAAjgMAAAAA&#10;" stroked="t" strokecolor="#630">
                    <v:imagedata r:id="rId104" o:title="" croptop="5295f" cropbottom="3842f" cropleft="8086f" cropright="4181f"/>
                    <v:path arrowok="t"/>
                  </v:shape>
                  <v:group id="群組 487" o:spid="_x0000_s1256" style="position:absolute;top:-82;width:34432;height:16083" coordorigin=",-82" coordsize="34432,160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kKL2xgAAANwA&#10;AAAPAAAAAAAAAAAAAAAAAKoCAABkcnMvZG93bnJldi54bWxQSwUGAAAAAAQABAD6AAAAnQMAAAAA&#10;">
                    <v:shape id="直線單箭頭接點 433" o:spid="_x0000_s1257" type="#_x0000_t32" style="position:absolute;left:3732;top:5225;width:2735;height:45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IGsYAAADcAAAADwAAAGRycy9kb3ducmV2LnhtbESP3WrCQBSE74W+w3IK3ummiVRJXaUW&#10;FKUo+IPeHrKnSWj2bMyuGt++WxC8HGbmG2Y8bU0lrtS40rKCt34EgjizuuRcwWE/741AOI+ssbJM&#10;Cu7kYDp56Ywx1fbGW7rufC4ChF2KCgrv61RKlxVk0PVtTRy8H9sY9EE2udQN3gLcVDKOondpsOSw&#10;UGBNXwVlv7uLUTA6zwbrxfe9XA3rJJ65xZFOm1ip7mv7+QHCU+uf4Ud7qRUMkgT+z4QjIC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B/iBrGAAAA3AAAAA8AAAAAAAAA&#10;AAAAAAAAoQIAAGRycy9kb3ducmV2LnhtbFBLBQYAAAAABAAEAPkAAACUAwAAAAA=&#10;">
                      <v:stroke dashstyle="1 1"/>
                    </v:shape>
                    <v:shape id="直線單箭頭接點 434" o:spid="_x0000_s1258" type="#_x0000_t32" style="position:absolute;left:3825;top:6158;width:2614;height:10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WWR8QAAADcAAAADwAAAGRycy9kb3ducmV2LnhtbESPS4vCQBCE7wv+h6EFb+vEx4rETEQU&#10;UdjL+jh4bDJtEs30hMxo4r/fWVjwWFTVV1Sy7EwlntS40rKC0TACQZxZXXKu4Hzafs5BOI+ssbJM&#10;Cl7kYJn2PhKMtW35QM+jz0WAsItRQeF9HUvpsoIMuqGtiYN3tY1BH2STS91gG+CmkuMomkmDJYeF&#10;AmtaF5Tdjw+jYFZFr/3pe9fyeH6xP7eN/zJGKzXod6sFCE+df4f/23utYDqZwt+ZcARk+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NZZHxAAAANwAAAAPAAAAAAAAAAAA&#10;AAAAAKECAABkcnMvZG93bnJldi54bWxQSwUGAAAAAAQABAD5AAAAkgMAAAAA&#10;">
                      <v:stroke dashstyle="1 1"/>
                    </v:shape>
                    <v:shape id="文字方塊 435" o:spid="_x0000_s1259" type="#_x0000_t202" style="position:absolute;left:6438;top:4572;width:1966;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nApMcA&#10;AADcAAAADwAAAGRycy9kb3ducmV2LnhtbESPT2vCQBTE7wW/w/KE3urGajVEVylaqVAV/HPx9sg+&#10;k2j2bchuNfn23UKhx2FmfsNM540pxZ1qV1hW0O9FIIhTqwvOFJyOq5cYhPPIGkvLpKAlB/NZ52mK&#10;ibYP3tP94DMRIOwSVJB7XyVSujQng65nK+LgXWxt0AdZZ1LX+AhwU8rXKBpJgwWHhRwrWuSU3g7f&#10;RsF2d/5ajzefH3G0uC6rIsa2vY6Ueu427xMQnhr/H/5rr7WC4eANfs+EIyBn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n5wKTHAAAA3AAAAA8AAAAAAAAAAAAAAAAAmAIAAGRy&#10;cy9kb3ducmV2LnhtbFBLBQYAAAAABAAEAPUAAACMAwAAAAA=&#10;" fillcolor="#8faadc" stroked="f" strokeweight=".5pt">
                      <v:fill opacity="32896f"/>
                      <v:textbox inset="0,0,0,0">
                        <w:txbxContent>
                          <w:p w:rsidR="00EA6A97" w:rsidRPr="003C5DA7" w:rsidRDefault="00EA6A97" w:rsidP="00E02F37">
                            <w:pPr>
                              <w:adjustRightInd w:val="0"/>
                              <w:snapToGrid w:val="0"/>
                              <w:jc w:val="center"/>
                              <w:rPr>
                                <w:sz w:val="16"/>
                                <w:szCs w:val="16"/>
                              </w:rPr>
                            </w:pPr>
                            <w:r>
                              <w:rPr>
                                <w:rFonts w:hint="eastAsia"/>
                                <w:sz w:val="16"/>
                                <w:szCs w:val="16"/>
                              </w:rPr>
                              <w:t>A7</w:t>
                            </w:r>
                          </w:p>
                        </w:txbxContent>
                      </v:textbox>
                    </v:shape>
                    <v:shape id="文字方塊 438" o:spid="_x0000_s1260" type="#_x0000_t202" style="position:absolute;left:6438;top:6624;width:1974;height:1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vOsMA&#10;AADcAAAADwAAAGRycy9kb3ducmV2LnhtbERPy2rCQBTdF/yH4QrudGIVDdFRim1RsBV8bNxdMtck&#10;mrkTMlNN/t5ZCF0eznu+bEwp7lS7wrKC4SACQZxaXXCm4HT87scgnEfWWFomBS05WC46b3NMtH3w&#10;nu4Hn4kQwi5BBbn3VSKlS3My6Aa2Ig7cxdYGfYB1JnWNjxBuSvkeRRNpsODQkGNFq5zS2+HPKPjd&#10;nbeb6c/6K45W18+qiLFtrxOlet3mYwbCU+P/xS/3RisYj8LacCYcAbl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hvOsMAAADcAAAADwAAAAAAAAAAAAAAAACYAgAAZHJzL2Rv&#10;d25yZXYueG1sUEsFBgAAAAAEAAQA9QAAAIgDAAAAAA==&#10;" fillcolor="#8faadc"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A8</w:t>
                            </w:r>
                          </w:p>
                        </w:txbxContent>
                      </v:textbox>
                    </v:shape>
                    <v:shape id="直線單箭頭接點 439" o:spid="_x0000_s1261" type="#_x0000_t32" style="position:absolute;left:979;top:2052;width:2730;height:143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e/8MYAAADcAAAADwAAAGRycy9kb3ducmV2LnhtbESP3WrCQBSE7wu+w3KE3tWNUaqmrqKF&#10;iiIW/EFvD9nTJJg9G7OrxrfvCoVeDjPzDTOeNqYUN6pdYVlBtxOBIE6tLjhTcNh/vQ1BOI+ssbRM&#10;Ch7kYDppvYwx0fbOW7rtfCYChF2CCnLvq0RKl+Zk0HVsRRy8H1sb9EHWmdQ13gPclDKOondpsOCw&#10;kGNFnzml593VKBhe5v3NYv0oVoOqF8/d4kin71ip13Yz+wDhqfH/4b/2Uivo90bwPBOOgJz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GXv/DGAAAA3AAAAA8AAAAAAAAA&#10;AAAAAAAAoQIAAGRycy9kb3ducmV2LnhtbFBLBQYAAAAABAAEAPkAAACUAwAAAAA=&#10;">
                      <v:stroke dashstyle="1 1"/>
                    </v:shape>
                    <v:shape id="文字方塊 440" o:spid="_x0000_s1262" type="#_x0000_t202" style="position:absolute;left:3732;top:1270;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gQQcQA&#10;AADcAAAADwAAAGRycy9kb3ducmV2LnhtbERPyWrDMBC9B/oPYgq9JXJKSI1j2YS0pYEukOWS22BN&#10;vNQaGUtN7L+vDoEcH29P88G04kK9qy0rmM8iEMSF1TWXCo6H92kMwnlkja1lUjCSgzx7mKSYaHvl&#10;HV32vhQhhF2CCirvu0RKV1Rk0M1sRxy4s+0N+gD7UuoeryHctPI5ipbSYM2hocKONhUVv/s/o+D7&#10;5/S5ffn6eIujTfPa1TGOY7NU6ulxWK9AeBr8XXxzb7WCxSLMD2fCEZ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IEEHEAAAA3AAAAA8AAAAAAAAAAAAAAAAAmAIAAGRycy9k&#10;b3ducmV2LnhtbFBLBQYAAAAABAAEAPUAAACJAwAAAAA=&#10;" fillcolor="#8faadc" stroked="f" strokeweight=".5pt">
                      <v:fill opacity="32896f"/>
                      <v:textbox inset="0,0,0,0">
                        <w:txbxContent>
                          <w:p w:rsidR="00EA6A97" w:rsidRPr="003C5DA7" w:rsidRDefault="00EA6A97" w:rsidP="00E02F37">
                            <w:pPr>
                              <w:adjustRightInd w:val="0"/>
                              <w:snapToGrid w:val="0"/>
                              <w:jc w:val="center"/>
                              <w:rPr>
                                <w:sz w:val="16"/>
                                <w:szCs w:val="16"/>
                              </w:rPr>
                            </w:pPr>
                            <w:r>
                              <w:rPr>
                                <w:rFonts w:hint="eastAsia"/>
                                <w:sz w:val="16"/>
                                <w:szCs w:val="16"/>
                              </w:rPr>
                              <w:t>A</w:t>
                            </w:r>
                            <w:r>
                              <w:rPr>
                                <w:sz w:val="16"/>
                                <w:szCs w:val="16"/>
                              </w:rPr>
                              <w:t>2</w:t>
                            </w:r>
                          </w:p>
                        </w:txbxContent>
                      </v:textbox>
                    </v:shape>
                    <v:shape id="直線單箭頭接點 441" o:spid="_x0000_s1263" type="#_x0000_t32" style="position:absolute;left:279;top:653;width:3432;height:262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Ai8YAAADcAAAADwAAAGRycy9kb3ducmV2LnhtbESP3WrCQBSE74W+w3IKvdONaVBJXaUW&#10;Kooo+IPeHrKnSWj2bJrdanx7VxC8HGbmG2Y8bU0lztS40rKCfi8CQZxZXXKu4LD/7o5AOI+ssbJM&#10;Cq7kYDp56Ywx1fbCWzrvfC4ChF2KCgrv61RKlxVk0PVsTRy8H9sY9EE2udQNXgLcVDKOooE0WHJY&#10;KLCmr4Ky392/UTD6myXr+epaLof1ezxz8yOdNrFSb6/t5wcIT61/hh/thVaQJH24nwlHQE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fnwIvGAAAA3AAAAA8AAAAAAAAA&#10;AAAAAAAAoQIAAGRycy9kb3ducmV2LnhtbFBLBQYAAAAABAAEAPkAAACUAwAAAAA=&#10;">
                      <v:stroke dashstyle="1 1"/>
                    </v:shape>
                    <v:shape id="文字方塊 442" o:spid="_x0000_s1264" type="#_x0000_t202" style="position:absolute;left:3685;top:-82;width:1962;height:11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YrrcYA&#10;AADcAAAADwAAAGRycy9kb3ducmV2LnhtbESPQWvCQBSE70L/w/IKvemmIhqim1DUotBaaNqLt0f2&#10;NYnNvg3ZVZN/3y0IHoeZ+YZZZb1pxIU6V1tW8DyJQBAXVtdcKvj+eh3HIJxH1thYJgUDOcjSh9EK&#10;E22v/EmX3JciQNglqKDyvk2kdEVFBt3EtsTB+7GdQR9kV0rd4TXATSOnUTSXBmsOCxW2tK6o+M3P&#10;RsHh4/i2X7zvtnG0Pm3aOsZhOM2VenrsX5YgPPX+Hr6191rBbDaF/zPhCMj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hYrrcYAAADcAAAADwAAAAAAAAAAAAAAAACYAgAAZHJz&#10;L2Rvd25yZXYueG1sUEsFBgAAAAAEAAQA9QAAAIsDAAAAAA==&#10;" fillcolor="#8faadc" stroked="f" strokeweight=".5pt">
                      <v:fill opacity="32896f"/>
                      <v:textbox inset="0,0,0,0">
                        <w:txbxContent>
                          <w:p w:rsidR="00EA6A97" w:rsidRPr="003C5DA7" w:rsidRDefault="00EA6A97" w:rsidP="00E02F37">
                            <w:pPr>
                              <w:adjustRightInd w:val="0"/>
                              <w:snapToGrid w:val="0"/>
                              <w:jc w:val="center"/>
                              <w:rPr>
                                <w:sz w:val="16"/>
                                <w:szCs w:val="16"/>
                              </w:rPr>
                            </w:pPr>
                            <w:r>
                              <w:rPr>
                                <w:rFonts w:hint="eastAsia"/>
                                <w:sz w:val="16"/>
                                <w:szCs w:val="16"/>
                              </w:rPr>
                              <w:t>A</w:t>
                            </w:r>
                            <w:r>
                              <w:rPr>
                                <w:sz w:val="16"/>
                                <w:szCs w:val="16"/>
                              </w:rPr>
                              <w:t>1</w:t>
                            </w:r>
                          </w:p>
                        </w:txbxContent>
                      </v:textbox>
                    </v:shape>
                    <v:shape id="直線單箭頭接點 443" o:spid="_x0000_s1265" type="#_x0000_t32" style="position:absolute;left:93;top:3172;width:3436;height:45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n7Z8YAAADcAAAADwAAAGRycy9kb3ducmV2LnhtbESPQWvCQBSE7wX/w/KE3urGJFiJrmIE&#10;paW0UFv0+sg+k2D2bcxuNf77rlDocZiZb5j5sjeNuFDnassKxqMIBHFhdc2lgu+vzdMUhPPIGhvL&#10;pOBGDpaLwcMcM22v/EmXnS9FgLDLUEHlfZtJ6YqKDLqRbYmDd7SdQR9kV0rd4TXATSPjKJpIgzWH&#10;hQpbWldUnHY/RsH0nKfv27db/frcJnHutns6fMRKPQ771QyEp97/h//aL1pBmiZwPxOOgFz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h5+2fGAAAA3AAAAA8AAAAAAAAA&#10;AAAAAAAAoQIAAGRycy9kb3ducmV2LnhtbFBLBQYAAAAABAAEAPkAAACUAwAAAAA=&#10;">
                      <v:stroke dashstyle="1 1"/>
                    </v:shape>
                    <v:shape id="文字方塊 444" o:spid="_x0000_s1266" type="#_x0000_t202" style="position:absolute;left:3685;top:2659;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MWQsYA&#10;AADcAAAADwAAAGRycy9kb3ducmV2LnhtbESPT2vCQBTE74LfYXlCb7qxBA3RVcS2VKgW/HPx9sg+&#10;k9js25DdavLtu4LQ4zAzv2Hmy9ZU4kaNKy0rGI8iEMSZ1SXnCk7Hj2ECwnlkjZVlUtCRg+Wi35tj&#10;qu2d93Q7+FwECLsUFRTe16mULivIoBvZmjh4F9sY9EE2udQN3gPcVPI1iibSYMlhocCa1gVlP4df&#10;o2D3ff7aTLef70m0vr7VZYJdd50o9TJoVzMQnlr/H362N1pBHMfwOBOO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rMWQsYAAADcAAAADwAAAAAAAAAAAAAAAACYAgAAZHJz&#10;L2Rvd25yZXYueG1sUEsFBgAAAAAEAAQA9QAAAIsDAAAAAA==&#10;" fillcolor="#8faadc" stroked="f" strokeweight=".5pt">
                      <v:fill opacity="32896f"/>
                      <v:textbox inset="0,0,0,0">
                        <w:txbxContent>
                          <w:p w:rsidR="00EA6A97" w:rsidRPr="003C5DA7" w:rsidRDefault="00EA6A97" w:rsidP="00E02F37">
                            <w:pPr>
                              <w:adjustRightInd w:val="0"/>
                              <w:snapToGrid w:val="0"/>
                              <w:jc w:val="center"/>
                              <w:rPr>
                                <w:sz w:val="16"/>
                                <w:szCs w:val="16"/>
                              </w:rPr>
                            </w:pPr>
                            <w:r>
                              <w:rPr>
                                <w:rFonts w:hint="eastAsia"/>
                                <w:sz w:val="16"/>
                                <w:szCs w:val="16"/>
                              </w:rPr>
                              <w:t>A</w:t>
                            </w:r>
                            <w:r>
                              <w:rPr>
                                <w:sz w:val="16"/>
                                <w:szCs w:val="16"/>
                              </w:rPr>
                              <w:t>15</w:t>
                            </w:r>
                          </w:p>
                        </w:txbxContent>
                      </v:textbox>
                    </v:shape>
                    <v:shape id="文字方塊 445" o:spid="_x0000_s1267" type="#_x0000_t202" style="position:absolute;left:3688;top:4012;width:1963;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z2cYA&#10;AADcAAAADwAAAGRycy9kb3ducmV2LnhtbESPT2vCQBTE74V+h+UJvelG8U9IXUXUomAr1Hrx9si+&#10;JrHZtyG7avLtXUHocZiZ3zDTeWNKcaXaFZYV9HsRCOLU6oIzBcefj24MwnlkjaVlUtCSg/ns9WWK&#10;ibY3/qbrwWciQNglqCD3vkqkdGlOBl3PVsTB+7W1QR9knUld4y3ATSkHUTSWBgsOCzlWtMwp/Ttc&#10;jIKv/Wm3nXxu1nG0PK+qIsa2PY+Veus0i3cQnhr/H362t1rBcDiCx5l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f+z2cYAAADcAAAADwAAAAAAAAAAAAAAAACYAgAAZHJz&#10;L2Rvd25yZXYueG1sUEsFBgAAAAAEAAQA9QAAAIsDAAAAAA==&#10;" fillcolor="#8faadc" stroked="f" strokeweight=".5pt">
                      <v:fill opacity="32896f"/>
                      <v:textbox inset="0,0,0,0">
                        <w:txbxContent>
                          <w:p w:rsidR="00EA6A97" w:rsidRPr="003C5DA7" w:rsidRDefault="00EA6A97" w:rsidP="00E02F37">
                            <w:pPr>
                              <w:adjustRightInd w:val="0"/>
                              <w:snapToGrid w:val="0"/>
                              <w:jc w:val="center"/>
                              <w:rPr>
                                <w:sz w:val="16"/>
                                <w:szCs w:val="16"/>
                              </w:rPr>
                            </w:pPr>
                            <w:r>
                              <w:rPr>
                                <w:rFonts w:hint="eastAsia"/>
                                <w:sz w:val="16"/>
                                <w:szCs w:val="16"/>
                              </w:rPr>
                              <w:t>A</w:t>
                            </w:r>
                            <w:r>
                              <w:rPr>
                                <w:sz w:val="16"/>
                                <w:szCs w:val="16"/>
                              </w:rPr>
                              <w:t>11</w:t>
                            </w:r>
                          </w:p>
                        </w:txbxContent>
                      </v:textbox>
                    </v:shape>
                    <v:shape id="直線單箭頭接點 446" o:spid="_x0000_s1268" type="#_x0000_t32" style="position:absolute;top:3825;width:3727;height:5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3e1sQAAADcAAAADwAAAGRycy9kb3ducmV2LnhtbESPT4vCMBTE7wt+h/AEb2tqcYtUYxFl&#10;UfCy/jl4fDTPttq8lCZr67c3Cwseh5n5DbPIelOLB7WusqxgMo5AEOdWV1woOJ++P2cgnEfWWFsm&#10;BU9ykC0HHwtMte34QI+jL0SAsEtRQel9k0rp8pIMurFtiIN3ta1BH2RbSN1iF+CmlnEUJdJgxWGh&#10;xIbWJeX3469RkNTRc3fabzuOZxf7c9v4L2O0UqNhv5qD8NT7d/i/vdMKptME/s6EIyCX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rd7WxAAAANwAAAAPAAAAAAAAAAAA&#10;AAAAAKECAABkcnMvZG93bnJldi54bWxQSwUGAAAAAAQABAD5AAAAkgMAAAAA&#10;">
                      <v:stroke dashstyle="1 1"/>
                    </v:shape>
                    <v:shape id="直線單箭頭接點 447" o:spid="_x0000_s1269" type="#_x0000_t32" style="position:absolute;left:31257;top:8910;width:1223;height:45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0L9ZMYAAADcAAAADwAAAGRycy9kb3ducmV2LnhtbESPQWvCQBSE7wX/w/KE3urGNFSJrtIU&#10;DJViobbo9ZF9JsHs25jdavz3bqHgcZiZb5j5sjeNOFPnassKxqMIBHFhdc2lgp/v1dMUhPPIGhvL&#10;pOBKDpaLwcMcU20v/EXnrS9FgLBLUUHlfZtK6YqKDLqRbYmDd7CdQR9kV0rd4SXATSPjKHqRBmsO&#10;CxW29FZRcdz+GgXTU5Zs8o9rvZ60z3Hm8h3tP2OlHof96wyEp97fw//td60gSSbwdyYcAbm4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dC/WTGAAAA3AAAAA8AAAAAAAAA&#10;AAAAAAAAoQIAAGRycy9kb3ducmV2LnhtbFBLBQYAAAAABAAEAPkAAACUAwAAAAA=&#10;">
                      <v:stroke dashstyle="1 1"/>
                    </v:shape>
                    <v:shape id="文字方塊 448" o:spid="_x0000_s1270" type="#_x0000_t202" style="position:absolute;left:32470;top:8164;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cR8QA&#10;AADcAAAADwAAAGRycy9kb3ducmV2LnhtbERPyWrDMBC9B/oPYgq9JXJKSI1j2YS0pYEukOWS22BN&#10;vNQaGUtN7L+vDoEcH29P88G04kK9qy0rmM8iEMSF1TWXCo6H92kMwnlkja1lUjCSgzx7mKSYaHvl&#10;HV32vhQhhF2CCirvu0RKV1Rk0M1sRxy4s+0N+gD7UuoeryHctPI5ipbSYM2hocKONhUVv/s/o+D7&#10;5/S5ffn6eIujTfPa1TGOY7NU6ulxWK9AeBr8XXxzb7WCxSKsDWfCEZ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EfEAAAA3AAAAA8AAAAAAAAAAAAAAAAAmAIAAGRycy9k&#10;b3ducmV2LnhtbFBLBQYAAAAABAAEAPUAAACJAwAAAAA=&#10;" fillcolor="#8faadc"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C11</w:t>
                            </w:r>
                          </w:p>
                        </w:txbxContent>
                      </v:textbox>
                    </v:shape>
                    <v:shape id="直線單箭頭接點 449" o:spid="_x0000_s1271" type="#_x0000_t32" style="position:absolute;left:26778;top:11709;width:1277;height:305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HMjcYAAADcAAAADwAAAGRycy9kb3ducmV2LnhtbESPQWvCQBSE74X+h+UVeqsb02A1dRUV&#10;KoooqKW9PrLPJJh9G7Orxn/fFYQeh5n5hhmOW1OJCzWutKyg24lAEGdWl5wr+N5/vfVBOI+ssbJM&#10;Cm7kYDx6fhpiqu2Vt3TZ+VwECLsUFRTe16mULivIoOvYmjh4B9sY9EE2udQNXgPcVDKOop40WHJY&#10;KLCmWUHZcXc2CvqnabKer27l8qN+j6du/kO/m1ip15d28gnCU+v/w4/2QitIkgHcz4QjIE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mRzI3GAAAA3AAAAA8AAAAAAAAA&#10;AAAAAAAAoQIAAGRycy9kb3ducmV2LnhtbFBLBQYAAAAABAAEAPkAAACUAwAAAAA=&#10;">
                      <v:stroke dashstyle="1 1"/>
                    </v:shape>
                    <v:shape id="直線單箭頭接點 450" o:spid="_x0000_s1272" type="#_x0000_t32" style="position:absolute;left:28178;top:12176;width:582;height:244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AKH8EAAADcAAAADwAAAGRycy9kb3ducmV2LnhtbERPTWvCQBC9F/wPywje6kaxRaKrqCD0&#10;4iFWpMdpdkyC2dmQ2Zr133cPhR4f73u9ja5VD+ql8WxgNs1AEZfeNlwZuHweX5egJCBbbD2TgScJ&#10;bDejlzXm1g9c0OMcKpVCWHI0UIfQ5VpLWZNDmfqOOHE33zsMCfaVtj0OKdy1ep5l79phw6mhxo4O&#10;NZX3848zUB5PrcThmn1fvy6yX0oR58XemMk47lagAsXwL/5zf1gDi7c0P51JR0Bv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MAofwQAAANwAAAAPAAAAAAAAAAAAAAAA&#10;AKECAABkcnMvZG93bnJldi54bWxQSwUGAAAAAAQABAD5AAAAjwMAAAAA&#10;">
                      <v:stroke dashstyle="1 1"/>
                    </v:shape>
                    <v:shape id="直線單箭頭接點 451" o:spid="_x0000_s1273" type="#_x0000_t32" style="position:absolute;left:24772;top:12223;width:2261;height:250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j5WVsYAAADcAAAADwAAAGRycy9kb3ducmV2LnhtbESPW2vCQBSE34X+h+UU+qYb45XUVVSo&#10;tIiCF+zrIXuahGbPxuxW47/vCoKPw8x8w0xmjSnFhWpXWFbQ7UQgiFOrC84UHA8f7TEI55E1lpZJ&#10;wY0czKYvrQkm2l55R5e9z0SAsEtQQe59lUjp0pwMuo6tiIP3Y2uDPsg6k7rGa4CbUsZRNJQGCw4L&#10;OVa0zCn93f8ZBePzor9ZrW/F16jqxQu3OtH3Nlbq7bWZv4Pw1Phn+NH+1Ar6gy7cz4QjI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I+VlbGAAAA3AAAAA8AAAAAAAAA&#10;AAAAAAAAoQIAAGRycy9kb3ducmV2LnhtbFBLBQYAAAAABAAEAPkAAACUAwAAAAA=&#10;">
                      <v:stroke dashstyle="1 1"/>
                    </v:shape>
                    <v:shape id="文字方塊 452" o:spid="_x0000_s1274" type="#_x0000_t202" style="position:absolute;left:25799;top:14832;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9cMcA&#10;AADcAAAADwAAAGRycy9kb3ducmV2LnhtbESPQWvCQBSE70L/w/IK3uqmUm1IsxHRikK1UOvF2yP7&#10;msRm34bsqsm/dwsFj8PMfMOks87U4kKtqywreB5FIIhzqysuFBy+V08xCOeRNdaWSUFPDmbZwyDF&#10;RNsrf9Fl7wsRIOwSVFB63yRSurwkg25kG+Lg/djWoA+yLaRu8RrgppbjKJpKgxWHhRIbWpSU/+7P&#10;RsHu8/ixed2u3+NocVo2VYx9f5oqNXzs5m8gPHX+Hv5vb7SCl8kY/s6EIyC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PvXDHAAAA3AAAAA8AAAAAAAAAAAAAAAAAmAIAAGRy&#10;cy9kb3ducmV2LnhtbFBLBQYAAAAABAAEAPUAAACMAwAAAAA=&#10;" fillcolor="#8faadc"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C27</w:t>
                            </w:r>
                          </w:p>
                        </w:txbxContent>
                      </v:textbox>
                    </v:shape>
                    <v:shape id="文字方塊 453" o:spid="_x0000_s1275" type="#_x0000_t202" style="position:absolute;left:27945;top:14785;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MY68cA&#10;AADcAAAADwAAAGRycy9kb3ducmV2LnhtbESPT2vCQBTE7wW/w/KE3urGajVEVylaqVAV/HPx9sg+&#10;k2j2bchuNfn23UKhx2FmfsNM540pxZ1qV1hW0O9FIIhTqwvOFJyOq5cYhPPIGkvLpKAlB/NZ52mK&#10;ibYP3tP94DMRIOwSVJB7XyVSujQng65nK+LgXWxt0AdZZ1LX+AhwU8rXKBpJgwWHhRwrWuSU3g7f&#10;RsF2d/5ajzefH3G0uC6rIsa2vY6Ueu427xMQnhr/H/5rr7WC4dsAfs+EIyBn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SDGOvHAAAA3AAAAA8AAAAAAAAAAAAAAAAAmAIAAGRy&#10;cy9kb3ducmV2LnhtbFBLBQYAAAAABAAEAPUAAACMAwAAAAA=&#10;" fillcolor="#8faadc"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C26</w:t>
                            </w:r>
                          </w:p>
                        </w:txbxContent>
                      </v:textbox>
                    </v:shape>
                    <v:shape id="文字方塊 454" o:spid="_x0000_s1276" type="#_x0000_t202" style="position:absolute;left:23653;top:14835;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qAn8YA&#10;AADcAAAADwAAAGRycy9kb3ducmV2LnhtbESPT2vCQBTE74V+h+UJvelG8U9IXUXUomAr1Hrx9si+&#10;JrHZtyG7avLtXUHocZiZ3zDTeWNKcaXaFZYV9HsRCOLU6oIzBcefj24MwnlkjaVlUtCSg/ns9WWK&#10;ibY3/qbrwWciQNglqCD3vkqkdGlOBl3PVsTB+7W1QR9knUld4y3ATSkHUTSWBgsOCzlWtMwp/Ttc&#10;jIKv/Wm3nXxu1nG0PK+qIsa2PY+Veus0i3cQnhr/H362t1rBcDSEx5l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2qAn8YAAADcAAAADwAAAAAAAAAAAAAAAACYAgAAZHJz&#10;L2Rvd25yZXYueG1sUEsFBgAAAAAEAAQA9QAAAIsDAAAAAA==&#10;" fillcolor="#8faadc"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C22</w:t>
                            </w:r>
                          </w:p>
                        </w:txbxContent>
                      </v:textbox>
                    </v:shape>
                    <v:shape id="直線單箭頭接點 455" o:spid="_x0000_s1277" type="#_x0000_t32" style="position:absolute;left:27945;top:10217;width:4426;height:61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VQVcYAAADcAAAADwAAAGRycy9kb3ducmV2LnhtbESP3WrCQBSE7wt9h+UUvKsb4y+pq6ig&#10;WMRCVeztIXtMgtmzMbtqfHu3UOjlMDPfMONpY0pxo9oVlhV02hEI4tTqgjMFh/3yfQTCeWSNpWVS&#10;8CAH08nryxgTbe/8Tbedz0SAsEtQQe59lUjp0pwMuratiIN3srVBH2SdSV3jPcBNKeMoGkiDBYeF&#10;HCta5JSed1ejYHSZ97arzaP4HFbdeO5WR/r5ipVqvTWzDxCeGv8f/muvtYJevw+/Z8IRkJMn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0FUFXGAAAA3AAAAA8AAAAAAAAA&#10;AAAAAAAAoQIAAGRycy9kb3ducmV2LnhtbFBLBQYAAAAABAAEAPkAAACUAwAAAAA=&#10;">
                      <v:stroke dashstyle="1 1"/>
                    </v:shape>
                    <v:shape id="直線單箭頭接點 457" o:spid="_x0000_s1278" type="#_x0000_t32" style="position:absolute;left:22673;top:10543;width:4250;height:419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trucYAAADcAAAADwAAAGRycy9kb3ducmV2LnhtbESP3WrCQBSE7wu+w3KE3tVNU6sSXUUL&#10;FUUU/EFvD9nTJJg9m2ZXjW/fFQpeDjPzDTOaNKYUV6pdYVnBeycCQZxaXXCm4LD/fhuAcB5ZY2mZ&#10;FNzJwWTcehlhou2Nt3Td+UwECLsEFeTeV4mULs3JoOvYijh4P7Y26IOsM6lrvAW4KWUcRT1psOCw&#10;kGNFXzml593FKBj8zrrr+epeLPvVRzxz8yOdNrFSr+1mOgThqfHP8H97oRV0P/vwOBOOgB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Kba7nGAAAA3AAAAA8AAAAAAAAA&#10;AAAAAAAAoQIAAGRycy9kb3ducmV2LnhtbFBLBQYAAAAABAAEAPkAAACUAwAAAAA=&#10;">
                      <v:stroke dashstyle="1 1"/>
                    </v:shape>
                    <v:shape id="直線單箭頭接點 458" o:spid="_x0000_s1279" type="#_x0000_t32" style="position:absolute;left:20387;top:10730;width:6109;height:40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T/y8MAAADcAAAADwAAAGRycy9kb3ducmV2LnhtbERPy2rCQBTdF/yH4QrdmUlTX6SOokJF&#10;EQtVsdtL5jYJZu7EzFTj3zsLocvDeU9mranElRpXWlbwFsUgiDOrS84VHA+fvTEI55E1VpZJwZ0c&#10;zKadlwmm2t74m657n4sQwi5FBYX3dSqlywoy6CJbEwfu1zYGfYBNLnWDtxBuKpnE8VAaLDk0FFjT&#10;sqDsvP8zCsaXRX+32t7Lzah+TxZudaKfr0Sp1247/wDhqfX/4qd7rRX0B2FtOBOO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E/8vDAAAA3AAAAA8AAAAAAAAAAAAA&#10;AAAAoQIAAGRycy9kb3ducmV2LnhtbFBLBQYAAAAABAAEAPkAAACRAwAAAAA=&#10;">
                      <v:stroke dashstyle="1 1"/>
                    </v:shape>
                    <v:shape id="文字方塊 459" o:spid="_x0000_s1280" type="#_x0000_t202" style="position:absolute;left:21507;top:14835;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svAccA&#10;AADcAAAADwAAAGRycy9kb3ducmV2LnhtbESPT2vCQBTE74LfYXmCN920WI3RVYq1VGgV/HPx9si+&#10;JrHZtyG71eTbu4WCx2FmfsPMl40pxZVqV1hW8DSMQBCnVhecKTgd3wcxCOeRNZaWSUFLDpaLbmeO&#10;ibY33tP14DMRIOwSVJB7XyVSujQng25oK+LgfdvaoA+yzqSu8RbgppTPUTSWBgsOCzlWtMop/Tn8&#10;GgXb3flzM/n6WMfR6vJWFTG27WWsVL/XvM5AeGr8I/zf3mgFo5cp/J0JR0A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rLwHHAAAA3AAAAA8AAAAAAAAAAAAAAAAAmAIAAGRy&#10;cy9kb3ducmV2LnhtbFBLBQYAAAAABAAEAPUAAACMAwAAAAA=&#10;" fillcolor="#8faadc"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C29</w:t>
                            </w:r>
                          </w:p>
                        </w:txbxContent>
                      </v:textbox>
                    </v:shape>
                    <v:shape id="文字方塊 460" o:spid="_x0000_s1281" type="#_x0000_t202" style="position:absolute;left:19267;top:14835;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1MIcMA&#10;AADcAAAADwAAAGRycy9kb3ducmV2LnhtbERPTWvCQBC9C/0PyxS86aYiMURXKdqioBaa9uJtyE6T&#10;2OxsyK6a/Hv3IHh8vO/FqjO1uFLrKssK3sYRCOLc6ooLBb8/n6MEhPPIGmvLpKAnB6vly2CBqbY3&#10;/qZr5gsRQtilqKD0vkmldHlJBt3YNsSB+7OtQR9gW0jd4i2Em1pOoiiWBisODSU2tC4p/88uRsHx&#10;67TfzQ7bjyRanzdNlWDfn2Olhq/d+xyEp84/xQ/3TiuYxmF+OBOOgFz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1MIcMAAADcAAAADwAAAAAAAAAAAAAAAACYAgAAZHJzL2Rv&#10;d25yZXYueG1sUEsFBgAAAAAEAAQA9QAAAIgDAAAAAA==&#10;" fillcolor="#8faadc"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C30</w:t>
                            </w:r>
                          </w:p>
                        </w:txbxContent>
                      </v:textbox>
                    </v:shape>
                    <v:shape id="直線單箭頭接點 461" o:spid="_x0000_s1282" type="#_x0000_t32" style="position:absolute;left:18288;top:10263;width:6166;height:448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Kc68YAAADcAAAADwAAAGRycy9kb3ducmV2LnhtbESPQWvCQBSE74X+h+UVvOnGKDak2YgK&#10;FaVYqBV7fWRfk9Ds2zS7avz3bkHocZiZb5hs3ptGnKlztWUF41EEgriwuuZSweHzdZiAcB5ZY2OZ&#10;FFzJwTx/fMgw1fbCH3Te+1IECLsUFVTet6mUrqjIoBvZljh437Yz6IPsSqk7vAS4aWQcRTNpsOaw&#10;UGFLq4qKn/3JKEh+l9Pd+u1ab5/bSbx06yN9vcdKDZ76xQsIT73/D9/bG61gOhvD35lwBGR+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xSnOvGAAAA3AAAAA8AAAAAAAAA&#10;AAAAAAAAoQIAAGRycy9kb3ducmV2LnhtbFBLBQYAAAAABAAEAPkAAACUAwAAAAA=&#10;">
                      <v:stroke dashstyle="1 1"/>
                    </v:shape>
                    <v:shape id="文字方塊 462" o:spid="_x0000_s1283" type="#_x0000_t202" style="position:absolute;left:27805;top:3452;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N3zcYA&#10;AADcAAAADwAAAGRycy9kb3ducmV2LnhtbESPW2vCQBSE34X+h+UUfNNNRWKIrlJsSwUv4OWlb4fs&#10;aRKbPRuyW03+vSsIPg4z8w0zW7SmEhdqXGlZwdswAkGcWV1yruB0/BokIJxH1lhZJgUdOVjMX3oz&#10;TLW98p4uB5+LAGGXooLC+zqV0mUFGXRDWxMH79c2Bn2QTS51g9cAN5UcRVEsDZYcFgqsaVlQ9nf4&#10;Nwq2u5/1arL5/kyi5fmjLhPsunOsVP+1fZ+C8NT6Z/jRXmkF43gE9zPhCMj5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aN3zcYAAADcAAAADwAAAAAAAAAAAAAAAACYAgAAZHJz&#10;L2Rvd25yZXYueG1sUEsFBgAAAAAEAAQA9QAAAIsDAAAAAA==&#10;" fillcolor="#8faadc"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C18</w:t>
                            </w:r>
                          </w:p>
                        </w:txbxContent>
                      </v:textbox>
                    </v:shape>
                    <v:shape id="直線單箭頭接點 463" o:spid="_x0000_s1284" type="#_x0000_t32" style="position:absolute;left:26825;top:7091;width:5591;height:273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8ynB8cAAADcAAAADwAAAGRycy9kb3ducmV2LnhtbESP3WrCQBSE7wt9h+UUvKsbo2hIs5Fa&#10;UCpFwR/s7SF7TEKzZ9PsVuPbu4VCL4eZ+YbJ5r1pxIU6V1tWMBpGIIgLq2suFRwPy+cEhPPIGhvL&#10;pOBGDub540OGqbZX3tFl70sRIOxSVFB536ZSuqIig25oW+LgnW1n0AfZlVJ3eA1w08g4iqbSYM1h&#10;ocKW3ioqvvY/RkHyvZhsVh+3ej1rx/HCrU70uY2VGjz1ry8gPPX+P/zXftcKJtMx/J4JR0Dm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zKcHxwAAANwAAAAPAAAAAAAA&#10;AAAAAAAAAKECAABkcnMvZG93bnJldi54bWxQSwUGAAAAAAQABAD5AAAAlQMAAAAA&#10;">
                      <v:stroke dashstyle="1 1"/>
                    </v:shape>
                    <v:shape id="文字方塊 464" o:spid="_x0000_s1285" type="#_x0000_t202" style="position:absolute;left:32423;top:6578;width:1963;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ZKIscA&#10;AADcAAAADwAAAGRycy9kb3ducmV2LnhtbESPW2vCQBSE34X+h+UU+qabisQQXUOxFoXWgpeXvh2y&#10;p7k0ezZkV03+fbcg9HGYmW+YZdabRlypc5VlBc+TCARxbnXFhYLz6W2cgHAeWWNjmRQM5CBbPYyW&#10;mGp74wNdj74QAcIuRQWl920qpctLMugmtiUO3rftDPogu0LqDm8Bbho5jaJYGqw4LJTY0rqk/Od4&#10;MQr2n1/vu/nHdpNE6/q1rRIchjpW6umxf1mA8NT7//C9vdMKZvEM/s6EIyB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UGSiLHAAAA3AAAAA8AAAAAAAAAAAAAAAAAmAIAAGRy&#10;cy9kb3ducmV2LnhtbFBLBQYAAAAABAAEAPUAAACMAwAAAAA=&#10;" fillcolor="#8faadc"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C3</w:t>
                            </w:r>
                          </w:p>
                        </w:txbxContent>
                      </v:textbox>
                    </v:shape>
                    <v:shape id="直線單箭頭接點 465" o:spid="_x0000_s1286" type="#_x0000_t32" style="position:absolute;left:26358;top:6018;width:5999;height:377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2ma6McAAADcAAAADwAAAGRycy9kb3ducmV2LnhtbESP3WrCQBSE7wu+w3KE3tVN01Qlukot&#10;VBSp4A96e8ieJqHZs2l2jfHtu0Khl8PMfMNM552pREuNKy0reB5EIIgzq0vOFRwPH09jEM4ja6ws&#10;k4IbOZjPeg9TTLW98o7avc9FgLBLUUHhfZ1K6bKCDLqBrYmD92Ubgz7IJpe6wWuAm0rGUTSUBksO&#10;CwXW9F5Q9r2/GAXjn0XyudzcyvWofokXbnmi8zZW6rHfvU1AeOr8f/ivvdIKkuEr3M+EIyBn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jaZroxwAAANwAAAAPAAAAAAAA&#10;AAAAAAAAAKECAABkcnMvZG93bnJldi54bWxQSwUGAAAAAAQABAD5AAAAlQMAAAAA&#10;">
                      <v:stroke dashstyle="1 1"/>
                    </v:shape>
                    <v:shape id="文字方塊 466" o:spid="_x0000_s1287" type="#_x0000_t202" style="position:absolute;left:32380;top:5271;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hxzsYA&#10;AADcAAAADwAAAGRycy9kb3ducmV2LnhtbESPT2vCQBTE74V+h+UVvNVNRdIQXUX8g0K1UPXi7ZF9&#10;JrHZtyG7avLtu0LB4zAzv2HG09ZU4kaNKy0r+OhHIIgzq0vOFRwPq/cEhPPIGivLpKAjB9PJ68sY&#10;U23v/EO3vc9FgLBLUUHhfZ1K6bKCDLq+rYmDd7aNQR9kk0vd4D3ATSUHURRLgyWHhQJrmheU/e6v&#10;RsHu+/S1+dyul0k0vyzqMsGuu8RK9d7a2QiEp9Y/w//tjVYwjGN4nAlHQE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phxzsYAAADcAAAADwAAAAAAAAAAAAAAAACYAgAAZHJz&#10;L2Rvd25yZXYueG1sUEsFBgAAAAAEAAQA9QAAAIsDAAAAAA==&#10;" fillcolor="#8faadc"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C7</w:t>
                            </w:r>
                          </w:p>
                        </w:txbxContent>
                      </v:textbox>
                    </v:shape>
                    <v:shape id="直線單箭頭接點 467" o:spid="_x0000_s1288" type="#_x0000_t32" style="position:absolute;left:25425;top:4665;width:1453;height:458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hBMYAAADcAAAADwAAAGRycy9kb3ducmV2LnhtbESP3WrCQBSE7wXfYTlC73RjFA2pq6ig&#10;tBQL/mBvD9ljEsyejdmtxrfvFgq9HGbmG2a2aE0l7tS40rKC4SACQZxZXXKu4HTc9BMQziNrrCyT&#10;gic5WMy7nRmm2j54T/eDz0WAsEtRQeF9nUrpsoIMuoGtiYN3sY1BH2STS93gI8BNJeMomkiDJYeF&#10;AmtaF5RdD99GQXJbjXfbj2f5Pq1H8cptz/T1GSv10muXryA8tf4//Nd+0wrGkyn8nglHQM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z3oQTGAAAA3AAAAA8AAAAAAAAA&#10;AAAAAAAAoQIAAGRycy9kb3ducmV2LnhtbFBLBQYAAAAABAAEAPkAAACUAwAAAAA=&#10;">
                      <v:stroke dashstyle="1 1"/>
                    </v:shape>
                    <v:shape id="直線單箭頭接點 468" o:spid="_x0000_s1289" type="#_x0000_t32" style="position:absolute;left:24819;top:4618;width:805;height:5049;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rMpMAAAADcAAAADwAAAGRycy9kb3ducmV2LnhtbERPTWvCQBC9F/wPywje6kYRkdRVqiD0&#10;4iEq4nHMTpPQ7GzIbM3677uHgsfH+15vo2vVg3ppPBuYTTNQxKW3DVcGLufD+wqUBGSLrWcy8CSB&#10;7Wb0tsbc+oELepxCpVIIS44G6hC6XGspa3IoU98RJ+7b9w5Dgn2lbY9DCnetnmfZUjtsODXU2NG+&#10;pvLn9OsMlIdjK3G4Zvfr7SK7lRRxXuyMmYzj5weoQDG8xP/uL2tgsUxr05l0BPTm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4qzKTAAAAA3AAAAA8AAAAAAAAAAAAAAAAA&#10;oQIAAGRycy9kb3ducmV2LnhtbFBLBQYAAAAABAAEAPkAAACOAwAAAAA=&#10;">
                      <v:stroke dashstyle="1 1"/>
                    </v:shape>
                    <v:shape id="直線單箭頭接點 469" o:spid="_x0000_s1290" type="#_x0000_t32" style="position:absolute;left:22533;top:4572;width:2672;height:574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ZpP8QAAADcAAAADwAAAGRycy9kb3ducmV2LnhtbESPQWvCQBSE74X+h+UVvNWNImJTV9GC&#10;4KWHqEiPr9lnEsy+DXlbs/77bqHgcZiZb5jlOrpW3aiXxrOByTgDRVx623Bl4HTcvS5ASUC22Hom&#10;A3cSWK+en5aYWz9wQbdDqFSCsORooA6hy7WWsiaHMvYdcfIuvncYkuwrbXscEty1epplc+2w4bRQ&#10;Y0cfNZXXw48zUO4+W4nDOfs+f51ku5AiToutMaOXuHkHFSiGR/i/vbcGZvM3+DuTjoBe/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Zmk/xAAAANwAAAAPAAAAAAAAAAAA&#10;AAAAAKECAABkcnMvZG93bnJldi54bWxQSwUGAAAAAAQABAD5AAAAkgMAAAAA&#10;">
                      <v:stroke dashstyle="1 1"/>
                    </v:shape>
                    <v:shape id="直線單箭頭接點 470" o:spid="_x0000_s1291" type="#_x0000_t32" style="position:absolute;left:25752;top:4665;width:2792;height:524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evrcIAAADcAAAADwAAAGRycy9kb3ducmV2LnhtbERPy4rCMBTdC/5DuII7Ta0ySjWKCsoM&#10;gwM+0O2lubbF5qY2UevfTxYDszyc92zRmFI8qXaFZQWDfgSCOLW64EzB6bjpTUA4j6yxtEwK3uRg&#10;MW+3Zpho++I9PQ8+EyGEXYIKcu+rREqX5mTQ9W1FHLirrQ36AOtM6hpfIdyUMo6iD2mw4NCQY0Xr&#10;nNLb4WEUTO6r0W77/S6+xtUwXrntmS4/sVLdTrOcgvDU+H/xn/tTKxiNw/xwJhwBOf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sevrcIAAADcAAAADwAAAAAAAAAAAAAA&#10;AAChAgAAZHJzL2Rvd25yZXYueG1sUEsFBgAAAAAEAAQA+QAAAJADAAAAAA==&#10;">
                      <v:stroke dashstyle="1 1"/>
                    </v:shape>
                    <v:shape id="文字方塊 471" o:spid="_x0000_s1292" type="#_x0000_t202" style="position:absolute;left:25659;top:3452;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h/Z8YA&#10;AADcAAAADwAAAGRycy9kb3ducmV2LnhtbESPQWvCQBSE7wX/w/KE3upGEQ3RTShWUdAWql68PbKv&#10;SWz2bchuNfn33YLQ4zAz3zDLrDO1uFHrKssKxqMIBHFudcWFgvNp8xKDcB5ZY22ZFPTkIEsHT0tM&#10;tL3zJ92OvhABwi5BBaX3TSKly0sy6Ea2IQ7el20N+iDbQuoW7wFuajmJopk0WHFYKLGhVUn59/HH&#10;KHj/uOx388N2HUer61tTxdj315lSz8PudQHCU+f/w4/2TiuYzsfwdyYcAZn+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Kh/Z8YAAADcAAAADwAAAAAAAAAAAAAAAACYAgAAZHJz&#10;L2Rvd25yZXYueG1sUEsFBgAAAAAEAAQA9QAAAIsDAAAAAA==&#10;" fillcolor="#8faadc"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C15</w:t>
                            </w:r>
                          </w:p>
                        </w:txbxContent>
                      </v:textbox>
                    </v:shape>
                    <v:shape id="文字方塊 472" o:spid="_x0000_s1293" type="#_x0000_t202" style="position:absolute;left:23559;top:3452;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rhEMUA&#10;AADcAAAADwAAAGRycy9kb3ducmV2LnhtbESPQWvCQBSE7wX/w/IK3uqmIhqiqxRbUVALVS/eHtnX&#10;JJp9G7KrJv/eFQSPw8x8w0xmjSnFlWpXWFbw2YtAEKdWF5wpOOwXHzEI55E1lpZJQUsOZtPO2wQT&#10;bW/8R9edz0SAsEtQQe59lUjp0pwMup6tiIP3b2uDPsg6k7rGW4CbUvajaCgNFhwWcqxonlN63l2M&#10;gu3vcb0abZY/cTQ/fVdFjG17GirVfW++xiA8Nf4VfrZXWsFg1IfHmXAE5PQ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euEQxQAAANwAAAAPAAAAAAAAAAAAAAAAAJgCAABkcnMv&#10;ZG93bnJldi54bWxQSwUGAAAAAAQABAD1AAAAigMAAAAA&#10;" fillcolor="#8faadc"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C14</w:t>
                            </w:r>
                          </w:p>
                        </w:txbxContent>
                      </v:textbox>
                    </v:shape>
                    <v:shape id="文字方塊 473" o:spid="_x0000_s1294" type="#_x0000_t202" style="position:absolute;left:21413;top:3452;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ZEi8cA&#10;AADcAAAADwAAAGRycy9kb3ducmV2LnhtbESPQWvCQBSE74X+h+UVequbWtGQZiNiKwraQq0Xb4/s&#10;axKbfRuyqyb/3hUEj8PMfMOk087U4kStqywreB1EIIhzqysuFOx+Fy8xCOeRNdaWSUFPDqbZ40OK&#10;ibZn/qHT1hciQNglqKD0vkmkdHlJBt3ANsTB+7OtQR9kW0jd4jnATS2HUTSWBisOCyU2NC8p/98e&#10;jYKv7/16NdksP+Nofvhoqhj7/jBW6vmpm72D8NT5e/jWXmkFo8kbXM+EIyCz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82RIvHAAAA3AAAAA8AAAAAAAAAAAAAAAAAmAIAAGRy&#10;cy9kb3ducmV2LnhtbFBLBQYAAAAABAAEAPUAAACMAwAAAAA=&#10;" fillcolor="#8faadc"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C19</w:t>
                            </w:r>
                          </w:p>
                        </w:txbxContent>
                      </v:textbox>
                    </v:shape>
                    <v:shape id="直線單箭頭接點 474" o:spid="_x0000_s1295" type="#_x0000_t32" style="position:absolute;left:20434;top:4665;width:4363;height:510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5QfMQAAADcAAAADwAAAGRycy9kb3ducmV2LnhtbESPQWvCQBSE70L/w/KE3nSjSCvRVbQg&#10;9NJDrEiPr9lnEsy+DXlbs/333YLgcZiZb5j1NrpW3aiXxrOB2TQDRVx623Bl4PR5mCxBSUC22Hom&#10;A78ksN08jdaYWz9wQbdjqFSCsORooA6hy7WWsiaHMvUdcfIuvncYkuwrbXscEty1ep5lL9phw2mh&#10;xo7eaiqvxx9noDx8tBKHc/Z9/jrJfilFnBd7Y57HcbcCFSiGR/jefrcGFq8L+D+TjoDe/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vlB8xAAAANwAAAAPAAAAAAAAAAAA&#10;AAAAAKECAABkcnMvZG93bnJldi54bWxQSwUGAAAAAAQABAD5AAAAkgMAAAAA&#10;">
                      <v:stroke dashstyle="1 1"/>
                    </v:shape>
                    <v:shape id="文字方塊 475" o:spid="_x0000_s1296" type="#_x0000_t202" style="position:absolute;left:19267;top:3452;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N5ZMcA&#10;AADcAAAADwAAAGRycy9kb3ducmV2LnhtbESPQWvCQBSE74X+h+UVequbStWQZiNiKwraQq0Xb4/s&#10;axKbfRuyqyb/3hUEj8PMfMOk087U4kStqywreB1EIIhzqysuFOx+Fy8xCOeRNdaWSUFPDqbZ40OK&#10;ibZn/qHT1hciQNglqKD0vkmkdHlJBt3ANsTB+7OtQR9kW0jd4jnATS2HUTSWBisOCyU2NC8p/98e&#10;jYKv7/16NdksP+Nofvhoqhj7/jBW6vmpm72D8NT5e/jWXmkFb5MRXM+EIyCz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TeWTHAAAA3AAAAA8AAAAAAAAAAAAAAAAAmAIAAGRy&#10;cy9kb3ducmV2LnhtbFBLBQYAAAAABAAEAPUAAACMAwAAAAA=&#10;" fillcolor="#8faadc"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C33</w:t>
                            </w:r>
                          </w:p>
                        </w:txbxContent>
                      </v:textbox>
                    </v:shape>
                    <v:shape id="文字方塊 476" o:spid="_x0000_s1297" type="#_x0000_t202" style="position:absolute;left:17048;top:14835;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HnE8YA&#10;AADcAAAADwAAAGRycy9kb3ducmV2LnhtbESPQWvCQBSE74L/YXmCN91YSgypq4i2KKiF2l68PbLP&#10;JJp9G7KrJv++WxB6HGbmG2a2aE0l7tS40rKCyTgCQZxZXXKu4Of7Y5SAcB5ZY2WZFHTkYDHv92aY&#10;avvgL7offS4ChF2KCgrv61RKlxVk0I1tTRy8s20M+iCbXOoGHwFuKvkSRbE0WHJYKLCmVUHZ9Xgz&#10;Cg6fp912ut+8J9Hqsq7LBLvuEis1HLTLNxCeWv8ffra3WsHrNIa/M+EI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0HnE8YAAADcAAAADwAAAAAAAAAAAAAAAACYAgAAZHJz&#10;L2Rvd25yZXYueG1sUEsFBgAAAAAEAAQA9QAAAIsDAAAAAA==&#10;" fillcolor="#8faadc"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B92</w:t>
                            </w:r>
                          </w:p>
                        </w:txbxContent>
                      </v:textbox>
                    </v:shape>
                    <v:shape id="直線單箭頭接點 477" o:spid="_x0000_s1298" type="#_x0000_t32" style="position:absolute;left:16421;top:9797;width:7844;height:49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432cYAAADcAAAADwAAAGRycy9kb3ducmV2LnhtbESPQWvCQBSE7wX/w/KE3urGVIxEVzFC&#10;Q4u0UFv0+sg+k2D2bZrdavz3XUHocZiZb5jFqjeNOFPnassKxqMIBHFhdc2lgu+vl6cZCOeRNTaW&#10;ScGVHKyWg4cFptpe+JPOO1+KAGGXooLK+zaV0hUVGXQj2xIH72g7gz7IrpS6w0uAm0bGUTSVBmsO&#10;CxW2tKmoOO1+jYLZTzZ5z7fX+i1pn+PM5Xs6fMRKPQ779RyEp97/h+/tV61gkiRwOxOO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kuN9nGAAAA3AAAAA8AAAAAAAAA&#10;AAAAAAAAoQIAAGRycy9kb3ducmV2LnhtbFBLBQYAAAAABAAEAPkAAACUAwAAAAA=&#10;">
                      <v:stroke dashstyle="1 1"/>
                    </v:shape>
                    <v:shape id="直線單箭頭接點 478" o:spid="_x0000_s1299" type="#_x0000_t32" style="position:absolute;left:14089;top:9470;width:10187;height:537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Gjq8IAAADcAAAADwAAAGRycy9kb3ducmV2LnhtbERPy4rCMBTdC/5DuII7Ta0ySjWKCsoM&#10;gwM+0O2lubbF5qY2UevfTxYDszyc92zRmFI8qXaFZQWDfgSCOLW64EzB6bjpTUA4j6yxtEwK3uRg&#10;MW+3Zpho++I9PQ8+EyGEXYIKcu+rREqX5mTQ9W1FHLirrQ36AOtM6hpfIdyUMo6iD2mw4NCQY0Xr&#10;nNLb4WEUTO6r0W77/S6+xtUwXrntmS4/sVLdTrOcgvDU+H/xn/tTKxiNw9pwJhwBOf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LGjq8IAAADcAAAADwAAAAAAAAAAAAAA&#10;AAChAgAAZHJzL2Rvd25yZXYueG1sUEsFBgAAAAAEAAQA+QAAAJADAAAAAA==&#10;">
                      <v:stroke dashstyle="1 1"/>
                    </v:shape>
                    <v:shape id="文字方塊 479" o:spid="_x0000_s1300" type="#_x0000_t202" style="position:absolute;left:14829;top:14835;width:1962;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5zYcYA&#10;AADcAAAADwAAAGRycy9kb3ducmV2LnhtbESPT2vCQBTE74LfYXlCb7qpiMboKkUtFbQF/1y8PbKv&#10;SWz2bchuNfn23YLgcZiZ3zDzZWNKcaPaFZYVvA4iEMSp1QVnCs6n934MwnlkjaVlUtCSg+Wi25lj&#10;ou2dD3Q7+kwECLsEFeTeV4mULs3JoBvYijh437Y26IOsM6lrvAe4KeUwisbSYMFhIceKVjmlP8df&#10;o+Dz67LbTvYfmzhaXddVEWPbXsdKvfSatxkIT41/hh/trVYwmkzh/0w4AnL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t5zYcYAAADcAAAADwAAAAAAAAAAAAAAAACYAgAAZHJz&#10;L2Rvd25yZXYueG1sUEsFBgAAAAAEAAQA9QAAAIsDAAAAAA==&#10;" fillcolor="#8faadc"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B96</w:t>
                            </w:r>
                          </w:p>
                        </w:txbxContent>
                      </v:textbox>
                    </v:shape>
                    <v:shape id="文字方塊 480" o:spid="_x0000_s1301" type="#_x0000_t202" style="position:absolute;left:12683;top:14838;width:1962;height:11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Gq28IA&#10;AADcAAAADwAAAGRycy9kb3ducmV2LnhtbERPy4rCMBTdD/gP4QruxlQRLR2jiA8UfIDObGZ3aa5t&#10;tbkpTdT2781iYJaH857OG1OKJ9WusKxg0I9AEKdWF5wp+PnefMYgnEfWWFomBS05mM86H1NMtH3x&#10;mZ4Xn4kQwi5BBbn3VSKlS3My6Pq2Ig7c1dYGfYB1JnWNrxBuSjmMorE0WHBoyLGiZU7p/fIwCo6n&#10;3/1uctiu42h5W1VFjG17GyvV6zaLLxCeGv8v/nPvtIJRHOaHM+EI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MarbwgAAANwAAAAPAAAAAAAAAAAAAAAAAJgCAABkcnMvZG93&#10;bnJldi54bWxQSwUGAAAAAAQABAD1AAAAhwMAAAAA&#10;" fillcolor="#8faadc"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B95</w:t>
                            </w:r>
                          </w:p>
                        </w:txbxContent>
                      </v:textbox>
                    </v:shape>
                    <v:shape id="直線單箭頭接點 481" o:spid="_x0000_s1302" type="#_x0000_t32" style="position:absolute;left:18054;top:4572;width:2860;height:4112;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yDw8QAAADcAAAADwAAAGRycy9kb3ducmV2LnhtbESPQWvCQBSE70L/w/IKvelGKRJSV6kF&#10;wUsPsRI8vmZfk9Ds25C3mu2/7xaEHoeZ+YbZ7KLr1Y1G6TwbWC4yUMS1tx03Bs4fh3kOSgKyxd4z&#10;Gfghgd32YbbBwvqJS7qdQqMShKVAA20IQ6G11C05lIUfiJP35UeHIcmx0XbEKcFdr1dZttYOO04L&#10;LQ701lL9fbo6A/XhvZc4VdlndTnLPpcyrsq9MU+P8fUFVKAY/sP39tEaeM6X8HcmHQG9/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HIPDxAAAANwAAAAPAAAAAAAAAAAA&#10;AAAAAKECAABkcnMvZG93bnJldi54bWxQSwUGAAAAAAQABAD5AAAAkgMAAAAA&#10;">
                      <v:stroke dashstyle="1 1"/>
                    </v:shape>
                    <v:shape id="文字方塊 482" o:spid="_x0000_s1303" type="#_x0000_t202" style="position:absolute;left:17121;top:3498;width:1962;height:11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RN8YA&#10;AADcAAAADwAAAGRycy9kb3ducmV2LnhtbESPW2vCQBSE3wv9D8sp+FY3itgQXUW8oFAVvLz07ZA9&#10;TaLZsyG7avLvu0LBx2FmvmHG08aU4k61Kywr6HUjEMSp1QVnCs6n1WcMwnlkjaVlUtCSg+nk/W2M&#10;ibYPPtD96DMRIOwSVJB7XyVSujQng65rK+Lg/draoA+yzqSu8RHgppT9KBpKgwWHhRwrmueUXo83&#10;o2C3//nefG3XyziaXxZVEWPbXoZKdT6a2QiEp8a/wv/tjVYwiPvwPBOOgJ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a+RN8YAAADcAAAADwAAAAAAAAAAAAAAAACYAgAAZHJz&#10;L2Rvd25yZXYueG1sUEsFBgAAAAAEAAQA9QAAAIsDAAAAAA==&#10;" fillcolor="#8faadc"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C6</w:t>
                            </w:r>
                          </w:p>
                        </w:txbxContent>
                      </v:textbox>
                    </v:shape>
                    <v:shape id="直線單箭頭接點 483" o:spid="_x0000_s1304" type="#_x0000_t32" style="position:absolute;left:16141;top:4711;width:3516;height:432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K4L8QAAADcAAAADwAAAGRycy9kb3ducmV2LnhtbESPQWvCQBSE70L/w/IK3nRTLSWkrlIL&#10;gpceYkU8vmZfk9Ds25C3Neu/7xYEj8PMfMOsNtF16kKDtJ4NPM0zUMSVty3XBo6fu1kOSgKyxc4z&#10;GbiSwGb9MFlhYf3IJV0OoVYJwlKggSaEvtBaqoYcytz3xMn79oPDkORQazvgmOCu04sse9EOW04L&#10;Dfb03lD1c/h1BqrdRydxPGVfp/NRtrmUcVFujZk+xrdXUIFiuIdv7b018Jwv4f9MOgJ6/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grgvxAAAANwAAAAPAAAAAAAAAAAA&#10;AAAAAKECAABkcnMvZG93bnJldi54bWxQSwUGAAAAAAQABAD5AAAAkgMAAAAA&#10;">
                      <v:stroke dashstyle="1 1"/>
                    </v:shape>
                    <v:shape id="直線單箭頭接點 484" o:spid="_x0000_s1305" type="#_x0000_t32" style="position:absolute;left:14089;top:4572;width:4796;height:4583;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2sgW8QAAADcAAAADwAAAGRycy9kb3ducmV2LnhtbESPQWvCQBSE74X+h+UVvNVNRSSkrlIL&#10;ghcPURGPr9nXJDT7NuRtzfrvuwXB4zAz3zDLdXSdutIgrWcDb9MMFHHlbcu1gdNx+5qDkoBssfNM&#10;Bm4ksF49Py2xsH7kkq6HUKsEYSnQQBNCX2gtVUMOZep74uR9+8FhSHKotR1wTHDX6VmWLbTDltNC&#10;gz19NlT9HH6dgWq77ySO5+zrfDnJJpcyzsqNMZOX+PEOKlAMj/C9vbMG5vkc/s+kI6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ayBbxAAAANwAAAAPAAAAAAAAAAAA&#10;AAAAAKECAABkcnMvZG93bnJldi54bWxQSwUGAAAAAAQABAD5AAAAkgMAAAAA&#10;">
                      <v:stroke dashstyle="1 1"/>
                    </v:shape>
                    <v:shape id="文字方塊 485" o:spid="_x0000_s1306" type="#_x0000_t202" style="position:absolute;left:14975;top:3498;width:1962;height:11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YJQ8cA&#10;AADcAAAADwAAAGRycy9kb3ducmV2LnhtbESPT2vCQBTE70K/w/IKvdWNpbUhuorYlga0gn8u3h7Z&#10;ZxLNvg3ZrUm+fVcoeBxm5jfMdN6ZSlypcaVlBaNhBII4s7rkXMFh//Ucg3AeWWNlmRT05GA+exhM&#10;MdG25S1ddz4XAcIuQQWF93UipcsKMuiGtiYO3sk2Bn2QTS51g22Am0q+RNFYGiw5LBRY07Kg7LL7&#10;NQp+NsdV+r7+/oyj5fmjLmPs+/NYqafHbjEB4anz9/B/O9UKXuM3uJ0JR0DO/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pGCUPHAAAA3AAAAA8AAAAAAAAAAAAAAAAAmAIAAGRy&#10;cy9kb3ducmV2LnhtbFBLBQYAAAAABAAEAPUAAACMAwAAAAA=&#10;" fillcolor="#8faadc"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C36</w:t>
                            </w:r>
                          </w:p>
                        </w:txbxContent>
                      </v:textbox>
                    </v:shape>
                    <v:shape id="文字方塊 486" o:spid="_x0000_s1307" type="#_x0000_t202" style="position:absolute;left:12829;top:3498;width:1962;height:11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SXNMYA&#10;AADcAAAADwAAAGRycy9kb3ducmV2LnhtbESPW2vCQBSE34X+h+UUfNNNi8QQXYNYpUIvUPXFt0P2&#10;mEuzZ0N2q8m/7xaEPg4z8w2zzHrTiCt1rrKs4GkagSDOra64UHA67iYJCOeRNTaWScFADrLVw2iJ&#10;qbY3/qLrwRciQNilqKD0vk2ldHlJBt3UtsTBu9jOoA+yK6Tu8BbgppHPURRLgxWHhRJb2pSUfx9+&#10;jIKPz/Pbfv7+uk2iTf3SVgkOQx0rNX7s1wsQnnr/H76391rBLInh70w4AnL1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pSXNMYAAADcAAAADwAAAAAAAAAAAAAAAACYAgAAZHJz&#10;L2Rvd25yZXYueG1sUEsFBgAAAAAEAAQA9QAAAIsDAAAAAA==&#10;" fillcolor="#8faadc" stroked="f" strokeweight=".5pt">
                      <v:fill opacity="32896f"/>
                      <v:textbox inset="0,0,0,0">
                        <w:txbxContent>
                          <w:p w:rsidR="00EA6A97" w:rsidRPr="003C5DA7" w:rsidRDefault="00EA6A97" w:rsidP="00E02F37">
                            <w:pPr>
                              <w:adjustRightInd w:val="0"/>
                              <w:snapToGrid w:val="0"/>
                              <w:jc w:val="center"/>
                              <w:rPr>
                                <w:sz w:val="16"/>
                                <w:szCs w:val="16"/>
                              </w:rPr>
                            </w:pPr>
                            <w:r>
                              <w:rPr>
                                <w:sz w:val="16"/>
                                <w:szCs w:val="16"/>
                              </w:rPr>
                              <w:t>C35</w:t>
                            </w:r>
                          </w:p>
                        </w:txbxContent>
                      </v:textbox>
                    </v:shape>
                  </v:group>
                </v:group>
              </v:group>
            </w:pict>
          </mc:Fallback>
        </mc:AlternateContent>
      </w:r>
      <w:r>
        <w:rPr>
          <w:noProof/>
        </w:rPr>
        <mc:AlternateContent>
          <mc:Choice Requires="wps">
            <w:drawing>
              <wp:anchor distT="0" distB="0" distL="114300" distR="114300" simplePos="0" relativeHeight="251707392" behindDoc="0" locked="0" layoutInCell="1" allowOverlap="1">
                <wp:simplePos x="0" y="0"/>
                <wp:positionH relativeFrom="column">
                  <wp:posOffset>3751580</wp:posOffset>
                </wp:positionH>
                <wp:positionV relativeFrom="paragraph">
                  <wp:posOffset>66675</wp:posOffset>
                </wp:positionV>
                <wp:extent cx="452755" cy="309880"/>
                <wp:effectExtent l="0" t="0" r="0" b="0"/>
                <wp:wrapNone/>
                <wp:docPr id="7170" name="文字方塊 7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2755" cy="309880"/>
                        </a:xfrm>
                        <a:prstGeom prst="rect">
                          <a:avLst/>
                        </a:prstGeom>
                        <a:noFill/>
                        <a:ln w="6350">
                          <a:noFill/>
                        </a:ln>
                        <a:effectLst/>
                      </wps:spPr>
                      <wps:txbx>
                        <w:txbxContent>
                          <w:p w:rsidR="00EA6A97" w:rsidRPr="00E25049" w:rsidRDefault="00EA6A97" w:rsidP="00E02F37">
                            <w:pPr>
                              <w:jc w:val="center"/>
                              <w:rPr>
                                <w:sz w:val="20"/>
                                <w:szCs w:val="20"/>
                              </w:rPr>
                            </w:pPr>
                            <w:r w:rsidRPr="00E25049">
                              <w:rPr>
                                <w:sz w:val="20"/>
                                <w:szCs w:val="20"/>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7170" o:spid="_x0000_s1308" type="#_x0000_t202" style="position:absolute;margin-left:295.4pt;margin-top:5.25pt;width:35.65pt;height:24.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" filled="f" stroked="f" strokeweight=".5pt">
                <v:path arrowok="t"/>
                <v:textbox>
                  <w:txbxContent>
                    <w:p w:rsidR="00EA6A97" w:rsidRPr="00E25049" w:rsidRDefault="00EA6A97" w:rsidP="00E02F37">
                      <w:pPr>
                        <w:jc w:val="center"/>
                        <w:rPr>
                          <w:sz w:val="20"/>
                          <w:szCs w:val="20"/>
                        </w:rPr>
                      </w:pPr>
                      <w:r w:rsidRPr="00E25049">
                        <w:rPr>
                          <w:sz w:val="20"/>
                          <w:szCs w:val="20"/>
                        </w:rPr>
                        <w:t>(D)</w:t>
                      </w:r>
                    </w:p>
                  </w:txbxContent>
                </v:textbox>
              </v:shape>
            </w:pict>
          </mc:Fallback>
        </mc:AlternateContent>
      </w:r>
      <w:r w:rsidR="00E02F37" w:rsidRPr="00E02F37">
        <w:rPr>
          <w:sz w:val="22"/>
          <w:szCs w:val="22"/>
        </w:rPr>
        <w:tab/>
      </w:r>
    </w:p>
    <w:p w:rsidR="00E02F37" w:rsidRPr="00E02F37" w:rsidRDefault="00E02F37" w:rsidP="00E02F37">
      <w:pPr>
        <w:tabs>
          <w:tab w:val="left" w:pos="520"/>
        </w:tabs>
        <w:rPr>
          <w:sz w:val="22"/>
          <w:szCs w:val="22"/>
        </w:rPr>
      </w:pPr>
    </w:p>
    <w:p w:rsidR="00E02F37" w:rsidRPr="00E02F37" w:rsidRDefault="008C4AA0" w:rsidP="00E02F37">
      <w:pPr>
        <w:tabs>
          <w:tab w:val="left" w:pos="3654"/>
        </w:tabs>
        <w:rPr>
          <w:sz w:val="22"/>
          <w:szCs w:val="22"/>
        </w:rPr>
      </w:pPr>
      <w:r>
        <w:rPr>
          <w:noProof/>
        </w:rPr>
        <mc:AlternateContent>
          <mc:Choice Requires="wps">
            <w:drawing>
              <wp:anchor distT="0" distB="0" distL="114300" distR="114300" simplePos="0" relativeHeight="251693056" behindDoc="0" locked="0" layoutInCell="1" allowOverlap="1">
                <wp:simplePos x="0" y="0"/>
                <wp:positionH relativeFrom="column">
                  <wp:posOffset>8999220</wp:posOffset>
                </wp:positionH>
                <wp:positionV relativeFrom="paragraph">
                  <wp:posOffset>58420</wp:posOffset>
                </wp:positionV>
                <wp:extent cx="7620" cy="417830"/>
                <wp:effectExtent l="0" t="0" r="30480" b="20320"/>
                <wp:wrapNone/>
                <wp:docPr id="371" name="直線接點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 cy="41783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436916C" id="直線接點 371"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8.6pt,4.6pt" to="709.2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" strokecolor="#5b9bd5" strokeweight=".5pt">
                <v:stroke joinstyle="miter"/>
                <o:lock v:ext="edit" shapetype="f"/>
              </v:line>
            </w:pict>
          </mc:Fallback>
        </mc:AlternateContent>
      </w:r>
      <w:r w:rsidR="00E02F37" w:rsidRPr="00E02F37">
        <w:rPr>
          <w:sz w:val="22"/>
          <w:szCs w:val="22"/>
        </w:rPr>
        <w:tab/>
      </w:r>
    </w:p>
    <w:p w:rsidR="00E02F37" w:rsidRPr="00E02F37" w:rsidRDefault="00E02F37" w:rsidP="00E02F37">
      <w:pPr>
        <w:tabs>
          <w:tab w:val="left" w:pos="8191"/>
        </w:tabs>
        <w:rPr>
          <w:sz w:val="22"/>
          <w:szCs w:val="22"/>
        </w:rPr>
      </w:pPr>
      <w:r w:rsidRPr="00E02F37">
        <w:rPr>
          <w:sz w:val="22"/>
          <w:szCs w:val="22"/>
        </w:rPr>
        <w:tab/>
      </w:r>
    </w:p>
    <w:p w:rsidR="00E02F37" w:rsidRPr="00E02F37" w:rsidRDefault="00E02F37" w:rsidP="00E02F37">
      <w:pPr>
        <w:tabs>
          <w:tab w:val="left" w:pos="8032"/>
        </w:tabs>
        <w:rPr>
          <w:sz w:val="22"/>
          <w:szCs w:val="22"/>
        </w:rPr>
      </w:pPr>
      <w:r w:rsidRPr="00E02F37">
        <w:rPr>
          <w:sz w:val="22"/>
          <w:szCs w:val="22"/>
        </w:rPr>
        <w:tab/>
      </w:r>
    </w:p>
    <w:p w:rsidR="00E02F37" w:rsidRPr="00E02F37" w:rsidRDefault="00E02F37" w:rsidP="00E02F37">
      <w:pPr>
        <w:tabs>
          <w:tab w:val="left" w:pos="9883"/>
        </w:tabs>
        <w:rPr>
          <w:sz w:val="22"/>
          <w:szCs w:val="22"/>
        </w:rPr>
      </w:pPr>
      <w:r w:rsidRPr="00E02F37">
        <w:rPr>
          <w:sz w:val="22"/>
          <w:szCs w:val="22"/>
        </w:rPr>
        <w:tab/>
      </w:r>
    </w:p>
    <w:p w:rsidR="00E02F37" w:rsidRPr="00E02F37" w:rsidRDefault="008C4AA0" w:rsidP="00E02F37">
      <w:pPr>
        <w:tabs>
          <w:tab w:val="left" w:pos="11908"/>
        </w:tabs>
        <w:rPr>
          <w:sz w:val="22"/>
          <w:szCs w:val="22"/>
        </w:rPr>
      </w:pPr>
      <w:r>
        <w:rPr>
          <w:noProof/>
        </w:rPr>
        <mc:AlternateContent>
          <mc:Choice Requires="wps">
            <w:drawing>
              <wp:anchor distT="0" distB="0" distL="114300" distR="114300" simplePos="0" relativeHeight="251692032" behindDoc="0" locked="0" layoutInCell="1" allowOverlap="1">
                <wp:simplePos x="0" y="0"/>
                <wp:positionH relativeFrom="column">
                  <wp:posOffset>4636770</wp:posOffset>
                </wp:positionH>
                <wp:positionV relativeFrom="paragraph">
                  <wp:posOffset>107950</wp:posOffset>
                </wp:positionV>
                <wp:extent cx="199390" cy="116205"/>
                <wp:effectExtent l="0" t="0" r="0" b="0"/>
                <wp:wrapNone/>
                <wp:docPr id="308" name="文字方塊 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9390" cy="116205"/>
                        </a:xfrm>
                        <a:prstGeom prst="rect">
                          <a:avLst/>
                        </a:prstGeom>
                        <a:solidFill>
                          <a:srgbClr val="70AD47">
                            <a:lumMod val="40000"/>
                            <a:lumOff val="6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文字方塊 308" o:spid="_x0000_s1309" type="#_x0000_t202" style="position:absolute;margin-left:365.1pt;margin-top:8.5pt;width:15.7pt;height:9.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" fillcolor="#c5e0b4" stroked="f" strokeweight=".5pt">
                <v:fill opacity="32896f"/>
                <v:path arrowok="t"/>
                <v:textbox inset="0,0,0,0">
                  <w:txbxContent>
                    <w:p w:rsidR="00EA6A97" w:rsidRPr="003C5DA7" w:rsidRDefault="00EA6A97" w:rsidP="00E02F37">
                      <w:pPr>
                        <w:adjustRightInd w:val="0"/>
                        <w:snapToGrid w:val="0"/>
                        <w:jc w:val="center"/>
                        <w:rPr>
                          <w:sz w:val="16"/>
                          <w:szCs w:val="16"/>
                        </w:rPr>
                      </w:pPr>
                      <w:r>
                        <w:rPr>
                          <w:sz w:val="16"/>
                          <w:szCs w:val="16"/>
                        </w:rPr>
                        <w:t>9</w:t>
                      </w:r>
                    </w:p>
                  </w:txbxContent>
                </v:textbox>
              </v:shape>
            </w:pict>
          </mc:Fallback>
        </mc:AlternateContent>
      </w:r>
      <w:r>
        <w:rPr>
          <w:noProof/>
        </w:rPr>
        <mc:AlternateContent>
          <mc:Choice Requires="wps">
            <w:drawing>
              <wp:anchor distT="0" distB="0" distL="114300" distR="114300" simplePos="0" relativeHeight="251694080" behindDoc="0" locked="0" layoutInCell="1" allowOverlap="1">
                <wp:simplePos x="0" y="0"/>
                <wp:positionH relativeFrom="column">
                  <wp:posOffset>3380740</wp:posOffset>
                </wp:positionH>
                <wp:positionV relativeFrom="paragraph">
                  <wp:posOffset>219710</wp:posOffset>
                </wp:positionV>
                <wp:extent cx="196215" cy="116205"/>
                <wp:effectExtent l="0" t="0" r="0" b="0"/>
                <wp:wrapNone/>
                <wp:docPr id="456" name="文字方塊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6215" cy="116205"/>
                        </a:xfrm>
                        <a:prstGeom prst="rect">
                          <a:avLst/>
                        </a:prstGeom>
                        <a:solidFill>
                          <a:srgbClr val="4472C4">
                            <a:lumMod val="60000"/>
                            <a:lumOff val="40000"/>
                            <a:alpha val="50000"/>
                          </a:srgbClr>
                        </a:solidFill>
                        <a:ln w="6350">
                          <a:noFill/>
                        </a:ln>
                        <a:effectLst/>
                      </wps:spPr>
                      <wps:txbx>
                        <w:txbxContent>
                          <w:p w:rsidR="00EA6A97" w:rsidRPr="003C5DA7" w:rsidRDefault="00EA6A97" w:rsidP="00E02F37">
                            <w:pPr>
                              <w:adjustRightInd w:val="0"/>
                              <w:snapToGrid w:val="0"/>
                              <w:jc w:val="center"/>
                              <w:rPr>
                                <w:sz w:val="16"/>
                                <w:szCs w:val="16"/>
                              </w:rPr>
                            </w:pPr>
                            <w:r>
                              <w:rPr>
                                <w:sz w:val="16"/>
                                <w:szCs w:val="16"/>
                              </w:rPr>
                              <w:t>C28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文字方塊 456" o:spid="_x0000_s1310" type="#_x0000_t202" style="position:absolute;margin-left:266.2pt;margin-top:17.3pt;width:15.45pt;height:9.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" fillcolor="#8faadc" stroked="f" strokeweight=".5pt">
                <v:fill opacity="32896f"/>
                <v:path arrowok="t"/>
                <v:textbox inset="0,0,0,0">
                  <w:txbxContent>
                    <w:p w:rsidR="00EA6A97" w:rsidRPr="003C5DA7" w:rsidRDefault="00EA6A97" w:rsidP="00E02F37">
                      <w:pPr>
                        <w:adjustRightInd w:val="0"/>
                        <w:snapToGrid w:val="0"/>
                        <w:jc w:val="center"/>
                        <w:rPr>
                          <w:sz w:val="16"/>
                          <w:szCs w:val="16"/>
                        </w:rPr>
                      </w:pPr>
                      <w:r>
                        <w:rPr>
                          <w:sz w:val="16"/>
                          <w:szCs w:val="16"/>
                        </w:rPr>
                        <w:t>C28</w:t>
                      </w:r>
                    </w:p>
                  </w:txbxContent>
                </v:textbox>
              </v:shape>
            </w:pict>
          </mc:Fallback>
        </mc:AlternateContent>
      </w:r>
      <w:r w:rsidR="00E02F37" w:rsidRPr="00E02F37">
        <w:rPr>
          <w:sz w:val="22"/>
          <w:szCs w:val="22"/>
        </w:rPr>
        <w:tab/>
      </w:r>
    </w:p>
    <w:p w:rsidR="00E02F37" w:rsidRPr="00E02F37" w:rsidRDefault="00E02F37" w:rsidP="00E02F37">
      <w:pPr>
        <w:tabs>
          <w:tab w:val="left" w:pos="12234"/>
        </w:tabs>
        <w:rPr>
          <w:rFonts w:ascii="Calibri" w:hAnsi="Calibri"/>
          <w:b/>
          <w:bCs/>
          <w:smallCaps/>
          <w:color w:val="5B9BD5"/>
          <w:spacing w:val="5"/>
          <w:szCs w:val="22"/>
        </w:rPr>
      </w:pPr>
      <w:r w:rsidRPr="00E02F37">
        <w:rPr>
          <w:rFonts w:ascii="Calibri" w:hAnsi="Calibri"/>
          <w:b/>
          <w:bCs/>
          <w:smallCaps/>
          <w:color w:val="5B9BD5"/>
          <w:spacing w:val="5"/>
          <w:szCs w:val="22"/>
        </w:rPr>
        <w:tab/>
      </w:r>
    </w:p>
    <w:p w:rsidR="00E02F37" w:rsidRPr="00E02F37" w:rsidRDefault="00E02F37" w:rsidP="00E02F37">
      <w:pPr>
        <w:tabs>
          <w:tab w:val="left" w:pos="520"/>
        </w:tabs>
        <w:rPr>
          <w:sz w:val="22"/>
          <w:szCs w:val="22"/>
        </w:rPr>
      </w:pPr>
    </w:p>
    <w:p w:rsidR="00E02F37" w:rsidRPr="00E02F37" w:rsidRDefault="00E02F37" w:rsidP="00E02F37">
      <w:pPr>
        <w:tabs>
          <w:tab w:val="left" w:pos="3921"/>
        </w:tabs>
        <w:rPr>
          <w:sz w:val="22"/>
          <w:szCs w:val="22"/>
        </w:rPr>
      </w:pPr>
      <w:r w:rsidRPr="00E02F37">
        <w:rPr>
          <w:sz w:val="22"/>
          <w:szCs w:val="22"/>
        </w:rPr>
        <w:tab/>
      </w:r>
    </w:p>
    <w:p w:rsidR="00E02F37" w:rsidRPr="00E02F37" w:rsidRDefault="00E02F37" w:rsidP="00E02F37">
      <w:pPr>
        <w:tabs>
          <w:tab w:val="left" w:pos="4021"/>
        </w:tabs>
        <w:rPr>
          <w:sz w:val="22"/>
          <w:szCs w:val="22"/>
        </w:rPr>
      </w:pPr>
    </w:p>
    <w:p w:rsidR="00E02F37" w:rsidRPr="00E02F37" w:rsidRDefault="00E02F37" w:rsidP="00E02F37">
      <w:pPr>
        <w:tabs>
          <w:tab w:val="left" w:pos="4021"/>
        </w:tabs>
        <w:rPr>
          <w:sz w:val="22"/>
          <w:szCs w:val="22"/>
        </w:rPr>
      </w:pPr>
    </w:p>
    <w:p w:rsidR="00E02F37" w:rsidRPr="00E02F37" w:rsidRDefault="00E02F37" w:rsidP="00E02F37">
      <w:pPr>
        <w:ind w:leftChars="1" w:left="991" w:hangingChars="430" w:hanging="989"/>
        <w:jc w:val="both"/>
        <w:rPr>
          <w:rFonts w:eastAsia="標楷體"/>
          <w:color w:val="000000"/>
          <w:kern w:val="0"/>
          <w:sz w:val="23"/>
          <w:szCs w:val="23"/>
        </w:rPr>
        <w:sectPr w:rsidR="00E02F37" w:rsidRPr="00E02F37" w:rsidSect="00E02F37">
          <w:pgSz w:w="16838" w:h="11906" w:orient="landscape"/>
          <w:pgMar w:top="1800" w:right="1440" w:bottom="1800" w:left="1440" w:header="851" w:footer="992" w:gutter="0"/>
          <w:cols w:space="425"/>
          <w:docGrid w:type="lines" w:linePitch="360"/>
        </w:sectPr>
      </w:pPr>
      <w:r w:rsidRPr="00E02F37">
        <w:rPr>
          <w:rFonts w:eastAsia="標楷體"/>
          <w:color w:val="000000"/>
          <w:kern w:val="0"/>
          <w:sz w:val="23"/>
          <w:szCs w:val="23"/>
        </w:rPr>
        <w:t>圖</w:t>
      </w:r>
      <w:r w:rsidRPr="00E02F37">
        <w:rPr>
          <w:rFonts w:eastAsia="標楷體" w:hint="eastAsia"/>
          <w:color w:val="000000"/>
          <w:kern w:val="0"/>
          <w:sz w:val="23"/>
          <w:szCs w:val="23"/>
        </w:rPr>
        <w:t>十二</w:t>
      </w:r>
      <w:r w:rsidRPr="00E02F37">
        <w:rPr>
          <w:rFonts w:eastAsia="標楷體"/>
          <w:color w:val="000000"/>
          <w:kern w:val="0"/>
          <w:sz w:val="23"/>
          <w:szCs w:val="23"/>
        </w:rPr>
        <w:t>、</w:t>
      </w:r>
      <w:r w:rsidRPr="00E02F37">
        <w:rPr>
          <w:rFonts w:eastAsia="標楷體" w:hint="eastAsia"/>
          <w:color w:val="000000"/>
          <w:kern w:val="0"/>
          <w:sz w:val="23"/>
          <w:szCs w:val="23"/>
        </w:rPr>
        <w:t>將</w:t>
      </w:r>
      <w:r w:rsidRPr="00E02F37">
        <w:rPr>
          <w:rFonts w:eastAsia="標楷體"/>
          <w:color w:val="000000"/>
          <w:kern w:val="0"/>
          <w:sz w:val="23"/>
          <w:szCs w:val="23"/>
        </w:rPr>
        <w:t>GENELAND</w:t>
      </w:r>
      <w:r w:rsidRPr="00E02F37">
        <w:rPr>
          <w:rFonts w:eastAsia="標楷體" w:hint="eastAsia"/>
          <w:color w:val="000000"/>
          <w:kern w:val="0"/>
          <w:sz w:val="23"/>
          <w:szCs w:val="23"/>
        </w:rPr>
        <w:t>分析結果套疊於分布圖，</w:t>
      </w:r>
      <w:r w:rsidRPr="00E02F37">
        <w:rPr>
          <w:rFonts w:eastAsia="標楷體" w:hint="eastAsia"/>
          <w:color w:val="000000"/>
          <w:kern w:val="0"/>
          <w:sz w:val="23"/>
          <w:szCs w:val="23"/>
        </w:rPr>
        <w:t>(A</w:t>
      </w:r>
      <w:r w:rsidRPr="00E02F37">
        <w:rPr>
          <w:rFonts w:eastAsia="標楷體"/>
          <w:color w:val="000000"/>
          <w:kern w:val="0"/>
          <w:sz w:val="23"/>
          <w:szCs w:val="23"/>
        </w:rPr>
        <w:t>-B</w:t>
      </w:r>
      <w:r w:rsidRPr="00E02F37">
        <w:rPr>
          <w:rFonts w:eastAsia="標楷體" w:hint="eastAsia"/>
          <w:color w:val="000000"/>
          <w:kern w:val="0"/>
          <w:sz w:val="23"/>
          <w:szCs w:val="23"/>
        </w:rPr>
        <w:t>)</w:t>
      </w:r>
      <w:r w:rsidRPr="00E02F37">
        <w:rPr>
          <w:rFonts w:eastAsia="標楷體" w:hint="eastAsia"/>
          <w:color w:val="000000"/>
          <w:kern w:val="0"/>
          <w:sz w:val="23"/>
          <w:szCs w:val="23"/>
        </w:rPr>
        <w:t>為全樣本分析</w:t>
      </w:r>
      <w:r w:rsidRPr="00E02F37">
        <w:rPr>
          <w:rFonts w:eastAsia="標楷體" w:hint="eastAsia"/>
          <w:color w:val="000000"/>
          <w:kern w:val="0"/>
          <w:sz w:val="23"/>
          <w:szCs w:val="23"/>
        </w:rPr>
        <w:t>K=7</w:t>
      </w:r>
      <w:r w:rsidRPr="00E02F37">
        <w:rPr>
          <w:rFonts w:eastAsia="標楷體" w:hint="eastAsia"/>
          <w:color w:val="000000"/>
          <w:kern w:val="0"/>
          <w:sz w:val="23"/>
          <w:szCs w:val="23"/>
        </w:rPr>
        <w:t>地理分布圖，</w:t>
      </w:r>
      <w:r w:rsidRPr="00E02F37">
        <w:rPr>
          <w:rFonts w:eastAsia="標楷體" w:hint="eastAsia"/>
          <w:color w:val="000000"/>
          <w:kern w:val="0"/>
          <w:sz w:val="23"/>
          <w:szCs w:val="23"/>
        </w:rPr>
        <w:t>(C)</w:t>
      </w:r>
      <w:r w:rsidRPr="00E02F37">
        <w:rPr>
          <w:rFonts w:eastAsia="標楷體" w:hint="eastAsia"/>
          <w:color w:val="000000"/>
          <w:kern w:val="0"/>
          <w:sz w:val="23"/>
          <w:szCs w:val="23"/>
        </w:rPr>
        <w:t>為</w:t>
      </w:r>
      <w:r w:rsidRPr="00E02F37">
        <w:rPr>
          <w:rFonts w:eastAsia="標楷體" w:hint="eastAsia"/>
          <w:color w:val="000000"/>
          <w:kern w:val="0"/>
          <w:sz w:val="23"/>
          <w:szCs w:val="23"/>
        </w:rPr>
        <w:t>D</w:t>
      </w:r>
      <w:r w:rsidRPr="00E02F37">
        <w:rPr>
          <w:rFonts w:eastAsia="標楷體"/>
          <w:color w:val="000000"/>
          <w:kern w:val="0"/>
          <w:sz w:val="23"/>
          <w:szCs w:val="23"/>
        </w:rPr>
        <w:t>L</w:t>
      </w:r>
      <w:r w:rsidRPr="00E02F37">
        <w:rPr>
          <w:rFonts w:eastAsia="標楷體" w:hint="eastAsia"/>
          <w:color w:val="000000"/>
          <w:kern w:val="0"/>
          <w:sz w:val="23"/>
          <w:szCs w:val="23"/>
        </w:rPr>
        <w:t>族群</w:t>
      </w:r>
      <w:r w:rsidRPr="00E02F37">
        <w:rPr>
          <w:rFonts w:eastAsia="標楷體" w:hint="eastAsia"/>
          <w:color w:val="000000"/>
          <w:kern w:val="0"/>
          <w:sz w:val="23"/>
          <w:szCs w:val="23"/>
        </w:rPr>
        <w:t>K=6</w:t>
      </w:r>
      <w:r w:rsidRPr="00E02F37">
        <w:rPr>
          <w:rFonts w:eastAsia="標楷體" w:hint="eastAsia"/>
          <w:color w:val="000000"/>
          <w:kern w:val="0"/>
          <w:sz w:val="23"/>
          <w:szCs w:val="23"/>
        </w:rPr>
        <w:t>地理分布圖與挑選的保育個體分布情形</w:t>
      </w:r>
      <w:r w:rsidRPr="00E02F37">
        <w:rPr>
          <w:rFonts w:eastAsia="標楷體" w:hint="eastAsia"/>
          <w:color w:val="000000"/>
          <w:kern w:val="0"/>
          <w:sz w:val="23"/>
          <w:szCs w:val="23"/>
        </w:rPr>
        <w:t>(</w:t>
      </w:r>
      <w:r w:rsidRPr="00E02F37">
        <w:rPr>
          <w:rFonts w:eastAsia="標楷體" w:hint="eastAsia"/>
          <w:color w:val="000000"/>
          <w:kern w:val="0"/>
          <w:sz w:val="23"/>
          <w:szCs w:val="23"/>
        </w:rPr>
        <w:t>藍底文字框</w:t>
      </w:r>
      <w:r w:rsidRPr="00E02F37">
        <w:rPr>
          <w:rFonts w:eastAsia="標楷體" w:hint="eastAsia"/>
          <w:color w:val="000000"/>
          <w:kern w:val="0"/>
          <w:sz w:val="23"/>
          <w:szCs w:val="23"/>
        </w:rPr>
        <w:t>)</w:t>
      </w:r>
      <w:r w:rsidRPr="00E02F37">
        <w:rPr>
          <w:rFonts w:eastAsia="標楷體" w:hint="eastAsia"/>
          <w:color w:val="000000"/>
          <w:kern w:val="0"/>
          <w:sz w:val="23"/>
          <w:szCs w:val="23"/>
        </w:rPr>
        <w:t>，</w:t>
      </w:r>
      <w:r w:rsidRPr="00E02F37">
        <w:rPr>
          <w:rFonts w:eastAsia="標楷體" w:hint="eastAsia"/>
          <w:color w:val="000000"/>
          <w:kern w:val="0"/>
          <w:sz w:val="23"/>
          <w:szCs w:val="23"/>
        </w:rPr>
        <w:t>(D)</w:t>
      </w:r>
      <w:r w:rsidRPr="00E02F37">
        <w:rPr>
          <w:rFonts w:eastAsia="標楷體" w:hint="eastAsia"/>
          <w:color w:val="000000"/>
          <w:kern w:val="0"/>
          <w:sz w:val="23"/>
          <w:szCs w:val="23"/>
        </w:rPr>
        <w:t>為</w:t>
      </w:r>
      <w:r w:rsidRPr="00E02F37">
        <w:rPr>
          <w:rFonts w:eastAsia="標楷體"/>
          <w:color w:val="000000"/>
          <w:kern w:val="0"/>
          <w:sz w:val="23"/>
          <w:szCs w:val="23"/>
        </w:rPr>
        <w:t>DAWU</w:t>
      </w:r>
      <w:r w:rsidRPr="00E02F37">
        <w:rPr>
          <w:rFonts w:eastAsia="標楷體" w:hint="eastAsia"/>
          <w:color w:val="000000"/>
          <w:kern w:val="0"/>
          <w:sz w:val="23"/>
          <w:szCs w:val="23"/>
        </w:rPr>
        <w:t>族群</w:t>
      </w:r>
      <w:r w:rsidRPr="00E02F37">
        <w:rPr>
          <w:rFonts w:eastAsia="標楷體" w:hint="eastAsia"/>
          <w:color w:val="000000"/>
          <w:kern w:val="0"/>
          <w:sz w:val="23"/>
          <w:szCs w:val="23"/>
        </w:rPr>
        <w:t>K=</w:t>
      </w:r>
      <w:r w:rsidRPr="00E02F37">
        <w:rPr>
          <w:rFonts w:eastAsia="標楷體"/>
          <w:color w:val="000000"/>
          <w:kern w:val="0"/>
          <w:sz w:val="23"/>
          <w:szCs w:val="23"/>
        </w:rPr>
        <w:t>15</w:t>
      </w:r>
      <w:r w:rsidRPr="00E02F37">
        <w:rPr>
          <w:rFonts w:eastAsia="標楷體" w:hint="eastAsia"/>
          <w:color w:val="000000"/>
          <w:kern w:val="0"/>
          <w:sz w:val="23"/>
          <w:szCs w:val="23"/>
        </w:rPr>
        <w:t>地理圖與挑選的保育個體分布情形</w:t>
      </w:r>
      <w:r w:rsidRPr="00E02F37">
        <w:rPr>
          <w:rFonts w:eastAsia="標楷體" w:hint="eastAsia"/>
          <w:color w:val="000000"/>
          <w:kern w:val="0"/>
          <w:sz w:val="23"/>
          <w:szCs w:val="23"/>
        </w:rPr>
        <w:t>(</w:t>
      </w:r>
      <w:r w:rsidRPr="00E02F37">
        <w:rPr>
          <w:rFonts w:eastAsia="標楷體" w:hint="eastAsia"/>
          <w:color w:val="000000"/>
          <w:kern w:val="0"/>
          <w:sz w:val="23"/>
          <w:szCs w:val="23"/>
        </w:rPr>
        <w:t>綠底文字框</w:t>
      </w:r>
      <w:r w:rsidRPr="00E02F37">
        <w:rPr>
          <w:rFonts w:eastAsia="標楷體" w:hint="eastAsia"/>
          <w:color w:val="000000"/>
          <w:kern w:val="0"/>
          <w:sz w:val="23"/>
          <w:szCs w:val="23"/>
        </w:rPr>
        <w:t>)</w:t>
      </w:r>
      <w:r w:rsidRPr="00E02F37">
        <w:rPr>
          <w:rFonts w:eastAsia="標楷體" w:hint="eastAsia"/>
          <w:color w:val="000000"/>
          <w:kern w:val="0"/>
          <w:sz w:val="23"/>
          <w:szCs w:val="23"/>
        </w:rPr>
        <w:t>。文字框內為保育個體的採集編號。</w:t>
      </w:r>
    </w:p>
    <w:p w:rsidR="00E02F37" w:rsidRPr="00E02F37" w:rsidRDefault="008C4AA0" w:rsidP="00E02F37">
      <w:pPr>
        <w:jc w:val="both"/>
        <w:rPr>
          <w:rFonts w:eastAsia="標楷體"/>
          <w:color w:val="000000"/>
          <w:kern w:val="0"/>
          <w:sz w:val="23"/>
          <w:szCs w:val="23"/>
        </w:rPr>
      </w:pPr>
      <w:r>
        <w:rPr>
          <w:noProof/>
        </w:rPr>
        <w:lastRenderedPageBreak/>
        <mc:AlternateContent>
          <mc:Choice Requires="wpg">
            <w:drawing>
              <wp:anchor distT="0" distB="0" distL="114300" distR="114300" simplePos="0" relativeHeight="251720192" behindDoc="0" locked="0" layoutInCell="1" allowOverlap="1">
                <wp:simplePos x="0" y="0"/>
                <wp:positionH relativeFrom="column">
                  <wp:posOffset>817880</wp:posOffset>
                </wp:positionH>
                <wp:positionV relativeFrom="paragraph">
                  <wp:posOffset>-33655</wp:posOffset>
                </wp:positionV>
                <wp:extent cx="7305040" cy="3997325"/>
                <wp:effectExtent l="17780" t="4445" r="20955" b="17780"/>
                <wp:wrapNone/>
                <wp:docPr id="24" name="Group 4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5040" cy="3997325"/>
                          <a:chOff x="2728" y="1747"/>
                          <a:chExt cx="11504" cy="6295"/>
                        </a:xfrm>
                      </wpg:grpSpPr>
                      <pic:pic xmlns:pic="http://schemas.openxmlformats.org/drawingml/2006/picture">
                        <pic:nvPicPr>
                          <pic:cNvPr id="25" name="Picture 6" descr="D:\小穗穗\101CANON\IMG_2681.JPG"/>
                          <pic:cNvPicPr>
                            <a:picLocks noChangeAspect="1" noChangeArrowheads="1"/>
                          </pic:cNvPicPr>
                        </pic:nvPicPr>
                        <pic:blipFill>
                          <a:blip r:embed="rId105" cstate="print">
                            <a:extLst>
                              <a:ext uri="{28A0092B-C50C-407E-A947-70E740481C1C}">
                                <a14:useLocalDpi xmlns:a14="http://schemas.microsoft.com/office/drawing/2010/main" val="0"/>
                              </a:ext>
                            </a:extLst>
                          </a:blip>
                          <a:srcRect l="3967" t="5730" r="8797"/>
                          <a:stretch>
                            <a:fillRect/>
                          </a:stretch>
                        </pic:blipFill>
                        <pic:spPr bwMode="auto">
                          <a:xfrm>
                            <a:off x="8262" y="4980"/>
                            <a:ext cx="3776" cy="306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5" descr="D:\小穗穗\101CANON\IMG_2399.JPG"/>
                          <pic:cNvPicPr>
                            <a:picLocks noChangeAspect="1" noChangeArrowheads="1"/>
                          </pic:cNvPicPr>
                        </pic:nvPicPr>
                        <pic:blipFill>
                          <a:blip r:embed="rId106">
                            <a:extLst>
                              <a:ext uri="{28A0092B-C50C-407E-A947-70E740481C1C}">
                                <a14:useLocalDpi xmlns:a14="http://schemas.microsoft.com/office/drawing/2010/main" val="0"/>
                              </a:ext>
                            </a:extLst>
                          </a:blip>
                          <a:srcRect l="8203" r="2805" b="13300"/>
                          <a:stretch>
                            <a:fillRect/>
                          </a:stretch>
                        </pic:blipFill>
                        <pic:spPr bwMode="auto">
                          <a:xfrm rot="5400000">
                            <a:off x="11584" y="2195"/>
                            <a:ext cx="3061" cy="22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2" descr="D:\小穗穗\101CANON\IMG_2311.JPG"/>
                          <pic:cNvPicPr>
                            <a:picLocks noChangeAspect="1" noChangeArrowheads="1"/>
                          </pic:cNvPicPr>
                        </pic:nvPicPr>
                        <pic:blipFill>
                          <a:blip r:embed="rId107">
                            <a:extLst>
                              <a:ext uri="{28A0092B-C50C-407E-A947-70E740481C1C}">
                                <a14:useLocalDpi xmlns:a14="http://schemas.microsoft.com/office/drawing/2010/main" val="0"/>
                              </a:ext>
                            </a:extLst>
                          </a:blip>
                          <a:srcRect t="20113" b="4553"/>
                          <a:stretch>
                            <a:fillRect/>
                          </a:stretch>
                        </pic:blipFill>
                        <pic:spPr bwMode="auto">
                          <a:xfrm>
                            <a:off x="2728" y="1782"/>
                            <a:ext cx="5398" cy="305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8" name="Picture 3" descr="D:\小穗穗\101CANON\IMG_2351.JPG"/>
                          <pic:cNvPicPr>
                            <a:picLocks noChangeAspect="1" noChangeArrowheads="1"/>
                          </pic:cNvPicPr>
                        </pic:nvPicPr>
                        <pic:blipFill>
                          <a:blip r:embed="rId108" cstate="print">
                            <a:extLst>
                              <a:ext uri="{28A0092B-C50C-407E-A947-70E740481C1C}">
                                <a14:useLocalDpi xmlns:a14="http://schemas.microsoft.com/office/drawing/2010/main" val="0"/>
                              </a:ext>
                            </a:extLst>
                          </a:blip>
                          <a:srcRect t="6351" r="17897"/>
                          <a:stretch>
                            <a:fillRect/>
                          </a:stretch>
                        </pic:blipFill>
                        <pic:spPr bwMode="auto">
                          <a:xfrm>
                            <a:off x="8262" y="1764"/>
                            <a:ext cx="3578" cy="306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wps:wsp>
                        <wps:cNvPr id="29" name="文字方塊 16"/>
                        <wps:cNvSpPr txBox="1">
                          <a:spLocks noChangeArrowheads="1"/>
                        </wps:cNvSpPr>
                        <wps:spPr bwMode="auto">
                          <a:xfrm>
                            <a:off x="12013" y="1747"/>
                            <a:ext cx="3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sysDash"/>
                                <a:miter lim="800000"/>
                                <a:headEnd/>
                                <a:tailEnd/>
                              </a14:hiddenLine>
                            </a:ext>
                          </a:extLst>
                        </wps:spPr>
                        <wps:txbx>
                          <w:txbxContent>
                            <w:p w:rsidR="00EA6A97" w:rsidRPr="002A3F47" w:rsidRDefault="00EA6A97" w:rsidP="00E02F37">
                              <w:pPr>
                                <w:pStyle w:val="Web"/>
                                <w:jc w:val="center"/>
                                <w:textAlignment w:val="baseline"/>
                                <w:rPr>
                                  <w:rFonts w:ascii="Times New Roman" w:hAnsi="Times New Roman" w:cs="Times New Roman"/>
                                  <w:b/>
                                </w:rPr>
                              </w:pPr>
                              <w:r w:rsidRPr="002A3F47">
                                <w:rPr>
                                  <w:rFonts w:ascii="Times New Roman" w:hAnsi="Times New Roman" w:cs="Times New Roman"/>
                                  <w:b/>
                                  <w:kern w:val="24"/>
                                  <w:sz w:val="22"/>
                                  <w:szCs w:val="22"/>
                                </w:rPr>
                                <w:t>(</w:t>
                              </w:r>
                              <w:r>
                                <w:rPr>
                                  <w:rFonts w:ascii="Times New Roman" w:hAnsi="Times New Roman" w:cs="Times New Roman"/>
                                  <w:b/>
                                  <w:kern w:val="24"/>
                                  <w:sz w:val="22"/>
                                  <w:szCs w:val="22"/>
                                </w:rPr>
                                <w:t>C</w:t>
                              </w:r>
                              <w:r w:rsidRPr="002A3F47">
                                <w:rPr>
                                  <w:rFonts w:ascii="Times New Roman" w:hAnsi="Times New Roman" w:cs="Times New Roman"/>
                                  <w:b/>
                                  <w:kern w:val="24"/>
                                  <w:sz w:val="22"/>
                                  <w:szCs w:val="22"/>
                                </w:rPr>
                                <w:t>)</w:t>
                              </w:r>
                            </w:p>
                          </w:txbxContent>
                        </wps:txbx>
                        <wps:bodyPr rot="0" vert="horz" wrap="square" lIns="0" tIns="0" rIns="0" bIns="0" anchor="t" anchorCtr="0" upright="1">
                          <a:spAutoFit/>
                        </wps:bodyPr>
                      </wps:wsp>
                      <wps:wsp>
                        <wps:cNvPr id="30" name="文字方塊 23"/>
                        <wps:cNvSpPr txBox="1">
                          <a:spLocks noChangeArrowheads="1"/>
                        </wps:cNvSpPr>
                        <wps:spPr bwMode="auto">
                          <a:xfrm>
                            <a:off x="8267" y="4982"/>
                            <a:ext cx="33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sysDash"/>
                                <a:miter lim="800000"/>
                                <a:headEnd/>
                                <a:tailEnd/>
                              </a14:hiddenLine>
                            </a:ext>
                          </a:extLst>
                        </wps:spPr>
                        <wps:txbx>
                          <w:txbxContent>
                            <w:p w:rsidR="00EA6A97" w:rsidRPr="002A3F47" w:rsidRDefault="00EA6A97" w:rsidP="00E02F37">
                              <w:pPr>
                                <w:pStyle w:val="Web"/>
                                <w:jc w:val="center"/>
                                <w:textAlignment w:val="baseline"/>
                                <w:rPr>
                                  <w:b/>
                                </w:rPr>
                              </w:pPr>
                              <w:r w:rsidRPr="00E02F37">
                                <w:rPr>
                                  <w:rFonts w:ascii="Calibri" w:hAnsi="Calibri" w:cs="Times New Roman"/>
                                  <w:b/>
                                  <w:kern w:val="24"/>
                                  <w:sz w:val="22"/>
                                  <w:szCs w:val="22"/>
                                </w:rPr>
                                <w:t>(</w:t>
                              </w:r>
                              <w:r w:rsidRPr="00E02F37">
                                <w:rPr>
                                  <w:rFonts w:ascii="Calibri" w:hAnsi="Calibri" w:cs="Times New Roman" w:hint="eastAsia"/>
                                  <w:b/>
                                  <w:kern w:val="24"/>
                                  <w:sz w:val="22"/>
                                  <w:szCs w:val="22"/>
                                </w:rPr>
                                <w:t>E)</w:t>
                              </w:r>
                            </w:p>
                          </w:txbxContent>
                        </wps:txbx>
                        <wps:bodyPr rot="0" vert="horz" wrap="square" lIns="0" tIns="0" rIns="0" bIns="0" anchor="t" anchorCtr="0" upright="1">
                          <a:spAutoFit/>
                        </wps:bodyPr>
                      </wps:wsp>
                      <wps:wsp>
                        <wps:cNvPr id="31" name="文字方塊 21"/>
                        <wps:cNvSpPr txBox="1">
                          <a:spLocks noChangeArrowheads="1"/>
                        </wps:cNvSpPr>
                        <wps:spPr bwMode="auto">
                          <a:xfrm>
                            <a:off x="2746" y="1791"/>
                            <a:ext cx="3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sysDash"/>
                                <a:miter lim="800000"/>
                                <a:headEnd/>
                                <a:tailEnd/>
                              </a14:hiddenLine>
                            </a:ext>
                          </a:extLst>
                        </wps:spPr>
                        <wps:txbx>
                          <w:txbxContent>
                            <w:p w:rsidR="00EA6A97" w:rsidRPr="00B16B6C" w:rsidRDefault="00EA6A97" w:rsidP="00E02F37">
                              <w:pPr>
                                <w:pStyle w:val="Web"/>
                                <w:jc w:val="center"/>
                                <w:textAlignment w:val="baseline"/>
                                <w:rPr>
                                  <w:rFonts w:ascii="Times New Roman" w:hAnsi="Times New Roman" w:cs="Times New Roman"/>
                                  <w:b/>
                                </w:rPr>
                              </w:pPr>
                              <w:r w:rsidRPr="00E02F37">
                                <w:rPr>
                                  <w:rFonts w:ascii="Times New Roman" w:hAnsi="Times New Roman" w:cs="Times New Roman"/>
                                  <w:b/>
                                  <w:color w:val="000000"/>
                                  <w:kern w:val="24"/>
                                  <w:sz w:val="22"/>
                                  <w:szCs w:val="22"/>
                                </w:rPr>
                                <w:t>(A)</w:t>
                              </w:r>
                            </w:p>
                          </w:txbxContent>
                        </wps:txbx>
                        <wps:bodyPr rot="0" vert="horz" wrap="square" lIns="0" tIns="0" rIns="0" bIns="0" anchor="t" anchorCtr="0" upright="1">
                          <a:spAutoFit/>
                        </wps:bodyPr>
                      </wps:wsp>
                      <wps:wsp>
                        <wps:cNvPr id="32" name="文字方塊 23"/>
                        <wps:cNvSpPr txBox="1">
                          <a:spLocks noChangeArrowheads="1"/>
                        </wps:cNvSpPr>
                        <wps:spPr bwMode="auto">
                          <a:xfrm>
                            <a:off x="8261" y="1782"/>
                            <a:ext cx="3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sysDash"/>
                                <a:miter lim="800000"/>
                                <a:headEnd/>
                                <a:tailEnd/>
                              </a14:hiddenLine>
                            </a:ext>
                          </a:extLst>
                        </wps:spPr>
                        <wps:txbx>
                          <w:txbxContent>
                            <w:p w:rsidR="00EA6A97" w:rsidRPr="002A3F47" w:rsidRDefault="00EA6A97" w:rsidP="00E02F37">
                              <w:pPr>
                                <w:pStyle w:val="Web"/>
                                <w:jc w:val="center"/>
                                <w:textAlignment w:val="baseline"/>
                                <w:rPr>
                                  <w:b/>
                                </w:rPr>
                              </w:pPr>
                              <w:r w:rsidRPr="00E02F37">
                                <w:rPr>
                                  <w:rFonts w:ascii="Calibri" w:hAnsi="Calibri" w:cs="Times New Roman"/>
                                  <w:b/>
                                  <w:kern w:val="24"/>
                                  <w:sz w:val="22"/>
                                  <w:szCs w:val="22"/>
                                </w:rPr>
                                <w:t>(</w:t>
                              </w:r>
                              <w:r w:rsidRPr="00E02F37">
                                <w:rPr>
                                  <w:rFonts w:ascii="Calibri" w:hAnsi="Calibri" w:cs="Times New Roman" w:hint="eastAsia"/>
                                  <w:b/>
                                  <w:kern w:val="24"/>
                                  <w:sz w:val="22"/>
                                  <w:szCs w:val="22"/>
                                </w:rPr>
                                <w:t>B</w:t>
                              </w:r>
                              <w:r w:rsidRPr="00E02F37">
                                <w:rPr>
                                  <w:rFonts w:ascii="Calibri" w:hAnsi="Calibri" w:cs="Times New Roman"/>
                                  <w:b/>
                                  <w:kern w:val="24"/>
                                  <w:sz w:val="22"/>
                                  <w:szCs w:val="22"/>
                                </w:rPr>
                                <w:t>)</w:t>
                              </w:r>
                            </w:p>
                          </w:txbxContent>
                        </wps:txbx>
                        <wps:bodyPr rot="0" vert="horz" wrap="square" lIns="0" tIns="0" rIns="0" bIns="0" anchor="t" anchorCtr="0" upright="1">
                          <a:spAutoFit/>
                        </wps:bodyPr>
                      </wps:wsp>
                      <pic:pic xmlns:pic="http://schemas.openxmlformats.org/drawingml/2006/picture">
                        <pic:nvPicPr>
                          <pic:cNvPr id="33" name="Picture 4" descr="D:\小穗穗\101CANON\IMG_2392.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4045" y="4962"/>
                            <a:ext cx="4081" cy="305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20" o:spid="_x0000_s1311" style="position:absolute;left:0;text-align:left;margin-left:64.4pt;margin-top:-2.65pt;width:575.2pt;height:314.75pt;z-index:251720192" coordorigin="2728,1747" coordsize="11504,62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">
                <v:shape id="Picture 6" o:spid="_x0000_s1312" type="#_x0000_t75" style="position:absolute;left:8262;top:4980;width:3776;height:30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iwienAAAAA2wAAAA8AAABkcnMvZG93bnJldi54bWxEj0sLwjAQhO+C/yGs4E1TBR9Uo4gPFPTi&#10;4+Bxada22GxKE7X+eyMIHoeZ+YaZzmtTiCdVLresoNeNQBAnVuecKricN50xCOeRNRaWScGbHMxn&#10;zcYUY21ffKTnyaciQNjFqCDzvoyldElGBl3XlsTBu9nKoA+ySqWu8BXgppD9KBpKgzmHhQxLWmaU&#10;3E8Po+Aw2q6sXY+u6SDZF7cz3lfrYaRUu1UvJiA81f4f/rV3WkF/AN8v4QfI2Q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iLCJ6cAAAADbAAAADwAAAAAAAAAAAAAAAACfAgAA&#10;ZHJzL2Rvd25yZXYueG1sUEsFBgAAAAAEAAQA9wAAAIwDAAAAAA==&#10;" stroked="t" strokeweight="1pt">
                  <v:imagedata r:id="rId110" o:title="IMG_2681" croptop="3755f" cropleft="2600f" cropright="5765f"/>
                </v:shape>
                <v:shape id="Picture 5" o:spid="_x0000_s1313" type="#_x0000_t75" style="position:absolute;left:11584;top:2195;width:3061;height:2235;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UyTTrCAAAA2wAAAA8AAABkcnMvZG93bnJldi54bWxEj0GLwjAUhO+C/yE8wZum9uC6XaOI4OJF&#10;Ude9P5pnW2xeukm09d+bBcHjMDPfMPNlZ2pxJ+crywom4wQEcW51xYWC889mNAPhA7LG2jIpeJCH&#10;5aLfm2OmbctHup9CISKEfYYKyhCaTEqfl2TQj21DHL2LdQZDlK6Q2mEb4aaWaZJMpcGK40KJDa1L&#10;yq+nm1FwmTn+TP9ue/ebf+/O7mO1WR9apYaDbvUFIlAX3uFXe6sVpFP4/xJ/gFw8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1Mk06wgAAANsAAAAPAAAAAAAAAAAAAAAAAJ8C&#10;AABkcnMvZG93bnJldi54bWxQSwUGAAAAAAQABAD3AAAAjgMAAAAA&#10;" stroked="t" strokeweight="1pt">
                  <v:imagedata r:id="rId111" o:title="IMG_2399" cropbottom="8716f" cropleft="5376f" cropright="1838f"/>
                </v:shape>
                <v:shape id="Picture 2" o:spid="_x0000_s1314" type="#_x0000_t75" style="position:absolute;left:2728;top:1782;width:5398;height:30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iwIK3EAAAA2wAAAA8AAABkcnMvZG93bnJldi54bWxEj0FrAjEUhO+C/yE8oTfNVqiWrVFUEHop&#10;1LWl19fN6+62m5eQpO7uvzeC4HGYmW+Y1aY3rTiTD41lBY+zDARxaXXDlYKP02H6DCJEZI2tZVIw&#10;UIDNejxaYa5tx0c6F7ESCcIhRwV1jC6XMpQ1GQwz64iT92O9wZikr6T22CW4aeU8yxbSYMNpoUZH&#10;+5rKv+LfKNht5VHuP3+Hty/fvevi2z0NhVPqYdJvX0BE6uM9fGu/agXzJVy/pB8g1x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iwIK3EAAAA2wAAAA8AAAAAAAAAAAAAAAAA&#10;nwIAAGRycy9kb3ducmV2LnhtbFBLBQYAAAAABAAEAPcAAACQAwAAAAA=&#10;" stroked="t" strokeweight="1pt">
                  <v:imagedata r:id="rId112" o:title="IMG_2311" croptop="13181f" cropbottom="2984f"/>
                </v:shape>
                <v:shape id="Picture 3" o:spid="_x0000_s1315" type="#_x0000_t75" style="position:absolute;left:8262;top:1764;width:3578;height:30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3lS+AAAA2wAAAA8AAABkcnMvZG93bnJldi54bWxET70KwjAQ3gXfIZzgIprqoFKNIkJFcFHr&#10;4nY2Z1tsLqWJWt/eDILjx/e/XLemEi9qXGlZwXgUgSDOrC45V3BJk+EchPPIGivLpOBDDtarbmeJ&#10;sbZvPtHr7HMRQtjFqKDwvo6ldFlBBt3I1sSBu9vGoA+wyaVu8B3CTSUnUTSVBksODQXWtC0oe5yf&#10;RkE9Tt3gOjh9dsfksLnnye1Q4kypfq/dLEB4av1f/HPvtYJJGBu+hB8gV18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K+o3lS+AAAA2wAAAA8AAAAAAAAAAAAAAAAAnwIAAGRy&#10;cy9kb3ducmV2LnhtbFBLBQYAAAAABAAEAPcAAACKAwAAAAA=&#10;" stroked="t" strokeweight="1pt">
                  <v:imagedata r:id="rId113" o:title="IMG_2351" croptop="4162f" cropright="11729f"/>
                </v:shape>
                <v:shape id="_x0000_s1316" type="#_x0000_t202" style="position:absolute;left:12013;top:1747;width:3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QoesMA&#10;AADbAAAADwAAAGRycy9kb3ducmV2LnhtbESPT4vCMBTE74LfITzBi2iq4rp2jeIfhPVoV5C9vW2e&#10;bbF5KU3U+u03guBxmJnfMPNlY0pxo9oVlhUMBxEI4tTqgjMFx59d/xOE88gaS8uk4EEOlot2a46x&#10;tnc+0C3xmQgQdjEqyL2vYildmpNBN7AVcfDOtjbog6wzqWu8B7gp5SiKPqTBgsNCjhVtckovydUo&#10;mAz3s9SfVuPttmcb/N1MJa3/lOp2mtUXCE+Nf4df7W+tYDSD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sQoesMAAADbAAAADwAAAAAAAAAAAAAAAACYAgAAZHJzL2Rv&#10;d25yZXYueG1sUEsFBgAAAAAEAAQA9QAAAIgDAAAAAA==&#10;" filled="f" stroked="f">
                  <v:stroke dashstyle="3 1"/>
                  <v:textbox style="mso-fit-shape-to-text:t" inset="0,0,0,0">
                    <w:txbxContent>
                      <w:p w:rsidR="00EA6A97" w:rsidRPr="002A3F47" w:rsidRDefault="00EA6A97" w:rsidP="00E02F37">
                        <w:pPr>
                          <w:pStyle w:val="Web"/>
                          <w:jc w:val="center"/>
                          <w:textAlignment w:val="baseline"/>
                          <w:rPr>
                            <w:rFonts w:ascii="Times New Roman" w:hAnsi="Times New Roman" w:cs="Times New Roman"/>
                            <w:b/>
                          </w:rPr>
                        </w:pPr>
                        <w:r w:rsidRPr="002A3F47">
                          <w:rPr>
                            <w:rFonts w:ascii="Times New Roman" w:hAnsi="Times New Roman" w:cs="Times New Roman"/>
                            <w:b/>
                            <w:kern w:val="24"/>
                            <w:sz w:val="22"/>
                            <w:szCs w:val="22"/>
                          </w:rPr>
                          <w:t>(</w:t>
                        </w:r>
                        <w:r>
                          <w:rPr>
                            <w:rFonts w:ascii="Times New Roman" w:hAnsi="Times New Roman" w:cs="Times New Roman"/>
                            <w:b/>
                            <w:kern w:val="24"/>
                            <w:sz w:val="22"/>
                            <w:szCs w:val="22"/>
                          </w:rPr>
                          <w:t>C</w:t>
                        </w:r>
                        <w:r w:rsidRPr="002A3F47">
                          <w:rPr>
                            <w:rFonts w:ascii="Times New Roman" w:hAnsi="Times New Roman" w:cs="Times New Roman"/>
                            <w:b/>
                            <w:kern w:val="24"/>
                            <w:sz w:val="22"/>
                            <w:szCs w:val="22"/>
                          </w:rPr>
                          <w:t>)</w:t>
                        </w:r>
                      </w:p>
                    </w:txbxContent>
                  </v:textbox>
                </v:shape>
                <v:shape id="_x0000_s1317" type="#_x0000_t202" style="position:absolute;left:8267;top:4982;width:33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cXOsEA&#10;AADbAAAADwAAAGRycy9kb3ducmV2LnhtbERPy4rCMBTdC/5DuIIb0bSKj+mYiqMIuvQB4u5Oc6ct&#10;09yUJqOdvzcLweXhvJer1lTiTo0rLSuIRxEI4szqknMFl/NuuADhPLLGyjIp+CcHq7TbWWKi7YOP&#10;dD/5XIQQdgkqKLyvEyldVpBBN7I1ceB+bGPQB9jkUjf4COGmkuMomkmDJYeGAmvaFJT9nv6Mgml8&#10;+Mj8dT3Zbge2xdtmLunrW6l+r11/gvDU+rf45d5rBZOwPnwJP0Cm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onFzrBAAAA2wAAAA8AAAAAAAAAAAAAAAAAmAIAAGRycy9kb3du&#10;cmV2LnhtbFBLBQYAAAAABAAEAPUAAACGAwAAAAA=&#10;" filled="f" stroked="f">
                  <v:stroke dashstyle="3 1"/>
                  <v:textbox style="mso-fit-shape-to-text:t" inset="0,0,0,0">
                    <w:txbxContent>
                      <w:p w:rsidR="00EA6A97" w:rsidRPr="002A3F47" w:rsidRDefault="00EA6A97" w:rsidP="00E02F37">
                        <w:pPr>
                          <w:pStyle w:val="Web"/>
                          <w:jc w:val="center"/>
                          <w:textAlignment w:val="baseline"/>
                          <w:rPr>
                            <w:b/>
                          </w:rPr>
                        </w:pPr>
                        <w:r w:rsidRPr="00E02F37">
                          <w:rPr>
                            <w:rFonts w:ascii="Calibri" w:hAnsi="Calibri" w:cs="Times New Roman"/>
                            <w:b/>
                            <w:kern w:val="24"/>
                            <w:sz w:val="22"/>
                            <w:szCs w:val="22"/>
                          </w:rPr>
                          <w:t>(</w:t>
                        </w:r>
                        <w:r w:rsidRPr="00E02F37">
                          <w:rPr>
                            <w:rFonts w:ascii="Calibri" w:hAnsi="Calibri" w:cs="Times New Roman" w:hint="eastAsia"/>
                            <w:b/>
                            <w:kern w:val="24"/>
                            <w:sz w:val="22"/>
                            <w:szCs w:val="22"/>
                          </w:rPr>
                          <w:t>E)</w:t>
                        </w:r>
                      </w:p>
                    </w:txbxContent>
                  </v:textbox>
                </v:shape>
                <v:shape id="文字方塊 21" o:spid="_x0000_s1318" type="#_x0000_t202" style="position:absolute;left:2746;top:1791;width:3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uyocQA&#10;AADbAAAADwAAAGRycy9kb3ducmV2LnhtbESPS4vCQBCE7wv+h6EFL6KTrKyP6CiusqBHHyDe2kyb&#10;BDM9ITNq9t87C8Iei6r6ipotGlOKB9WusKwg7kcgiFOrC84UHA8/vTEI55E1lpZJwS85WMxbHzNM&#10;tH3yjh57n4kAYZeggtz7KpHSpTkZdH1bEQfvamuDPsg6k7rGZ4CbUn5G0VAaLDgs5FjRKqf0tr8b&#10;BV/xdpL603KwXndtg+fVSNL3RalOu1lOQXhq/H/43d5oBYMY/r6EHyD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rsqHEAAAA2wAAAA8AAAAAAAAAAAAAAAAAmAIAAGRycy9k&#10;b3ducmV2LnhtbFBLBQYAAAAABAAEAPUAAACJAwAAAAA=&#10;" filled="f" stroked="f">
                  <v:stroke dashstyle="3 1"/>
                  <v:textbox style="mso-fit-shape-to-text:t" inset="0,0,0,0">
                    <w:txbxContent>
                      <w:p w:rsidR="00EA6A97" w:rsidRPr="00B16B6C" w:rsidRDefault="00EA6A97" w:rsidP="00E02F37">
                        <w:pPr>
                          <w:pStyle w:val="Web"/>
                          <w:jc w:val="center"/>
                          <w:textAlignment w:val="baseline"/>
                          <w:rPr>
                            <w:rFonts w:ascii="Times New Roman" w:hAnsi="Times New Roman" w:cs="Times New Roman"/>
                            <w:b/>
                          </w:rPr>
                        </w:pPr>
                        <w:r w:rsidRPr="00E02F37">
                          <w:rPr>
                            <w:rFonts w:ascii="Times New Roman" w:hAnsi="Times New Roman" w:cs="Times New Roman"/>
                            <w:b/>
                            <w:color w:val="000000"/>
                            <w:kern w:val="24"/>
                            <w:sz w:val="22"/>
                            <w:szCs w:val="22"/>
                          </w:rPr>
                          <w:t>(A)</w:t>
                        </w:r>
                      </w:p>
                    </w:txbxContent>
                  </v:textbox>
                </v:shape>
                <v:shape id="_x0000_s1319" type="#_x0000_t202" style="position:absolute;left:8261;top:1782;width:3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ks1sMA&#10;AADbAAAADwAAAGRycy9kb3ducmV2LnhtbESPT4vCMBTE74LfITzBi2iq4rrbNYp/EPRoV5C9vW3e&#10;tsXmpTRR67c3guBxmJnfMLNFY0pxpdoVlhUMBxEI4tTqgjMFx59t/xOE88gaS8uk4E4OFvN2a4ax&#10;tjc+0DXxmQgQdjEqyL2vYildmpNBN7AVcfD+bW3QB1lnUtd4C3BTylEUfUiDBYeFHCta55Sek4tR&#10;MBnuv1J/Wo43m55t8Hc9lbT6U6rbaZbfIDw1/h1+tXdawXgEzy/h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bks1sMAAADbAAAADwAAAAAAAAAAAAAAAACYAgAAZHJzL2Rv&#10;d25yZXYueG1sUEsFBgAAAAAEAAQA9QAAAIgDAAAAAA==&#10;" filled="f" stroked="f">
                  <v:stroke dashstyle="3 1"/>
                  <v:textbox style="mso-fit-shape-to-text:t" inset="0,0,0,0">
                    <w:txbxContent>
                      <w:p w:rsidR="00EA6A97" w:rsidRPr="002A3F47" w:rsidRDefault="00EA6A97" w:rsidP="00E02F37">
                        <w:pPr>
                          <w:pStyle w:val="Web"/>
                          <w:jc w:val="center"/>
                          <w:textAlignment w:val="baseline"/>
                          <w:rPr>
                            <w:b/>
                          </w:rPr>
                        </w:pPr>
                        <w:r w:rsidRPr="00E02F37">
                          <w:rPr>
                            <w:rFonts w:ascii="Calibri" w:hAnsi="Calibri" w:cs="Times New Roman"/>
                            <w:b/>
                            <w:kern w:val="24"/>
                            <w:sz w:val="22"/>
                            <w:szCs w:val="22"/>
                          </w:rPr>
                          <w:t>(</w:t>
                        </w:r>
                        <w:r w:rsidRPr="00E02F37">
                          <w:rPr>
                            <w:rFonts w:ascii="Calibri" w:hAnsi="Calibri" w:cs="Times New Roman" w:hint="eastAsia"/>
                            <w:b/>
                            <w:kern w:val="24"/>
                            <w:sz w:val="22"/>
                            <w:szCs w:val="22"/>
                          </w:rPr>
                          <w:t>B</w:t>
                        </w:r>
                        <w:r w:rsidRPr="00E02F37">
                          <w:rPr>
                            <w:rFonts w:ascii="Calibri" w:hAnsi="Calibri" w:cs="Times New Roman"/>
                            <w:b/>
                            <w:kern w:val="24"/>
                            <w:sz w:val="22"/>
                            <w:szCs w:val="22"/>
                          </w:rPr>
                          <w:t>)</w:t>
                        </w:r>
                      </w:p>
                    </w:txbxContent>
                  </v:textbox>
                </v:shape>
                <v:shape id="Picture 4" o:spid="_x0000_s1320" type="#_x0000_t75" style="position:absolute;left:4045;top:4962;width:4081;height:30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rN4UHDAAAA2wAAAA8AAABkcnMvZG93bnJldi54bWxEj0FrwkAUhO8F/8PyBG91Y4RW0mxEFIu0&#10;vRil50f2NQnNvg272xj/vVsQPA4z8w2Tr0fTiYGcby0rWMwTEMSV1S3XCs6n/fMKhA/IGjvLpOBK&#10;HtbF5CnHTNsLH2koQy0ihH2GCpoQ+kxKXzVk0M9tTxy9H+sMhihdLbXDS4SbTqZJ8iINthwXGuxp&#10;21D1W/4ZBfXwsXtfLb5lqT/TdOO21Vm+fik1m46bNxCBxvAI39sHrWC5hP8v8QfI4gY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s3hQcMAAADbAAAADwAAAAAAAAAAAAAAAACf&#10;AgAAZHJzL2Rvd25yZXYueG1sUEsFBgAAAAAEAAQA9wAAAI8DAAAAAA==&#10;" stroked="t" strokeweight="1pt">
                  <v:imagedata r:id="rId114" o:title="IMG_2392"/>
                </v:shape>
              </v:group>
            </w:pict>
          </mc:Fallback>
        </mc:AlternateContent>
      </w:r>
    </w:p>
    <w:p w:rsidR="00E02F37" w:rsidRPr="00E02F37" w:rsidRDefault="00E02F37" w:rsidP="00E02F37">
      <w:pPr>
        <w:jc w:val="both"/>
        <w:rPr>
          <w:rFonts w:eastAsia="標楷體"/>
          <w:color w:val="000000"/>
          <w:kern w:val="0"/>
          <w:sz w:val="23"/>
          <w:szCs w:val="23"/>
        </w:rPr>
      </w:pPr>
    </w:p>
    <w:p w:rsidR="00E02F37" w:rsidRPr="00E02F37" w:rsidRDefault="00E02F37" w:rsidP="00E02F37">
      <w:pPr>
        <w:ind w:firstLineChars="200" w:firstLine="460"/>
        <w:jc w:val="both"/>
        <w:rPr>
          <w:rFonts w:eastAsia="標楷體"/>
          <w:color w:val="000000"/>
          <w:kern w:val="0"/>
          <w:sz w:val="23"/>
          <w:szCs w:val="23"/>
        </w:rPr>
      </w:pPr>
    </w:p>
    <w:p w:rsidR="00E02F37" w:rsidRPr="00E02F37" w:rsidRDefault="00E02F37" w:rsidP="00E02F37">
      <w:pPr>
        <w:jc w:val="both"/>
        <w:rPr>
          <w:rFonts w:eastAsia="標楷體"/>
          <w:color w:val="000000"/>
          <w:kern w:val="0"/>
          <w:sz w:val="23"/>
          <w:szCs w:val="23"/>
        </w:rPr>
      </w:pPr>
    </w:p>
    <w:p w:rsidR="00E02F37" w:rsidRPr="00E02F37" w:rsidRDefault="00E02F37" w:rsidP="00E02F37">
      <w:pPr>
        <w:jc w:val="both"/>
        <w:rPr>
          <w:rFonts w:eastAsia="標楷體"/>
          <w:color w:val="000000"/>
          <w:kern w:val="0"/>
          <w:sz w:val="23"/>
          <w:szCs w:val="23"/>
        </w:rPr>
      </w:pPr>
    </w:p>
    <w:p w:rsidR="00E02F37" w:rsidRPr="00E02F37" w:rsidRDefault="00E02F37" w:rsidP="00E02F37">
      <w:pPr>
        <w:tabs>
          <w:tab w:val="left" w:pos="1222"/>
        </w:tabs>
        <w:jc w:val="both"/>
        <w:rPr>
          <w:rFonts w:eastAsia="標楷體"/>
          <w:color w:val="000000"/>
          <w:kern w:val="0"/>
          <w:sz w:val="23"/>
          <w:szCs w:val="23"/>
        </w:rPr>
      </w:pPr>
      <w:r w:rsidRPr="00E02F37">
        <w:rPr>
          <w:rFonts w:eastAsia="標楷體"/>
          <w:color w:val="000000"/>
          <w:kern w:val="0"/>
          <w:sz w:val="23"/>
          <w:szCs w:val="23"/>
        </w:rPr>
        <w:tab/>
      </w:r>
    </w:p>
    <w:p w:rsidR="00E02F37" w:rsidRPr="00E02F37" w:rsidRDefault="00E02F37" w:rsidP="00E02F37">
      <w:pPr>
        <w:jc w:val="both"/>
        <w:rPr>
          <w:rFonts w:eastAsia="標楷體"/>
          <w:color w:val="000000"/>
          <w:kern w:val="0"/>
          <w:sz w:val="23"/>
          <w:szCs w:val="23"/>
        </w:rPr>
      </w:pPr>
    </w:p>
    <w:p w:rsidR="00E02F37" w:rsidRPr="00E02F37" w:rsidRDefault="00E02F37" w:rsidP="00E02F37">
      <w:pPr>
        <w:jc w:val="both"/>
        <w:rPr>
          <w:rFonts w:eastAsia="標楷體"/>
          <w:color w:val="000000"/>
          <w:kern w:val="0"/>
          <w:sz w:val="23"/>
          <w:szCs w:val="23"/>
        </w:rPr>
      </w:pPr>
    </w:p>
    <w:p w:rsidR="00E02F37" w:rsidRPr="00E02F37" w:rsidRDefault="008C4AA0" w:rsidP="00E02F37">
      <w:pPr>
        <w:jc w:val="both"/>
        <w:rPr>
          <w:rFonts w:eastAsia="標楷體"/>
          <w:color w:val="000000"/>
          <w:kern w:val="0"/>
          <w:sz w:val="23"/>
          <w:szCs w:val="23"/>
        </w:rPr>
      </w:pPr>
      <w:r>
        <w:rPr>
          <w:noProof/>
        </w:rPr>
        <mc:AlternateContent>
          <mc:Choice Requires="wps">
            <w:drawing>
              <wp:anchor distT="0" distB="0" distL="114300" distR="114300" simplePos="0" relativeHeight="251728896" behindDoc="0" locked="0" layoutInCell="1" allowOverlap="1">
                <wp:simplePos x="0" y="0"/>
                <wp:positionH relativeFrom="column">
                  <wp:posOffset>1671320</wp:posOffset>
                </wp:positionH>
                <wp:positionV relativeFrom="paragraph">
                  <wp:posOffset>190500</wp:posOffset>
                </wp:positionV>
                <wp:extent cx="215900" cy="228600"/>
                <wp:effectExtent l="4445" t="0" r="0" b="0"/>
                <wp:wrapNone/>
                <wp:docPr id="23"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sysDash"/>
                              <a:miter lim="800000"/>
                              <a:headEnd/>
                              <a:tailEnd/>
                            </a14:hiddenLine>
                          </a:ext>
                        </a:extLst>
                      </wps:spPr>
                      <wps:txbx>
                        <w:txbxContent>
                          <w:p w:rsidR="00EA6A97" w:rsidRPr="00B16B6C" w:rsidRDefault="00EA6A97" w:rsidP="00E02F37">
                            <w:pPr>
                              <w:pStyle w:val="Web"/>
                              <w:jc w:val="center"/>
                              <w:textAlignment w:val="baseline"/>
                              <w:rPr>
                                <w:rFonts w:ascii="Times New Roman" w:hAnsi="Times New Roman" w:cs="Times New Roman"/>
                                <w:b/>
                              </w:rPr>
                            </w:pPr>
                            <w:r w:rsidRPr="00E02F37">
                              <w:rPr>
                                <w:rFonts w:ascii="Times New Roman" w:hAnsi="Times New Roman" w:cs="Times New Roman"/>
                                <w:b/>
                                <w:color w:val="000000"/>
                                <w:kern w:val="24"/>
                                <w:sz w:val="22"/>
                                <w:szCs w:val="22"/>
                              </w:rPr>
                              <w:t>(</w:t>
                            </w:r>
                            <w:r>
                              <w:rPr>
                                <w:rFonts w:ascii="Times New Roman" w:hAnsi="Times New Roman" w:cs="Times New Roman"/>
                                <w:b/>
                                <w:color w:val="000000"/>
                                <w:kern w:val="24"/>
                                <w:sz w:val="22"/>
                                <w:szCs w:val="22"/>
                              </w:rPr>
                              <w:t>D</w:t>
                            </w:r>
                            <w:r w:rsidRPr="00E02F37">
                              <w:rPr>
                                <w:rFonts w:ascii="Times New Roman" w:hAnsi="Times New Roman" w:cs="Times New Roman"/>
                                <w:b/>
                                <w:color w:val="000000"/>
                                <w:kern w:val="24"/>
                                <w:sz w:val="22"/>
                                <w:szCs w:val="22"/>
                              </w:rPr>
                              <w: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文字方塊 17" o:spid="_x0000_s1321" type="#_x0000_t202" style="position:absolute;left:0;text-align:left;margin-left:131.6pt;margin-top:15pt;width:17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" filled="f" stroked="f">
                <v:stroke dashstyle="3 1"/>
                <v:textbox style="mso-fit-shape-to-text:t" inset="0,0,0,0">
                  <w:txbxContent>
                    <w:p w:rsidR="00EA6A97" w:rsidRPr="00B16B6C" w:rsidRDefault="00EA6A97" w:rsidP="00E02F37">
                      <w:pPr>
                        <w:pStyle w:val="Web"/>
                        <w:jc w:val="center"/>
                        <w:textAlignment w:val="baseline"/>
                        <w:rPr>
                          <w:rFonts w:ascii="Times New Roman" w:hAnsi="Times New Roman" w:cs="Times New Roman"/>
                          <w:b/>
                        </w:rPr>
                      </w:pPr>
                      <w:r w:rsidRPr="00E02F37">
                        <w:rPr>
                          <w:rFonts w:ascii="Times New Roman" w:hAnsi="Times New Roman" w:cs="Times New Roman"/>
                          <w:b/>
                          <w:color w:val="000000"/>
                          <w:kern w:val="24"/>
                          <w:sz w:val="22"/>
                          <w:szCs w:val="22"/>
                        </w:rPr>
                        <w:t>(</w:t>
                      </w:r>
                      <w:r>
                        <w:rPr>
                          <w:rFonts w:ascii="Times New Roman" w:hAnsi="Times New Roman" w:cs="Times New Roman"/>
                          <w:b/>
                          <w:color w:val="000000"/>
                          <w:kern w:val="24"/>
                          <w:sz w:val="22"/>
                          <w:szCs w:val="22"/>
                        </w:rPr>
                        <w:t>D</w:t>
                      </w:r>
                      <w:r w:rsidRPr="00E02F37">
                        <w:rPr>
                          <w:rFonts w:ascii="Times New Roman" w:hAnsi="Times New Roman" w:cs="Times New Roman"/>
                          <w:b/>
                          <w:color w:val="000000"/>
                          <w:kern w:val="24"/>
                          <w:sz w:val="22"/>
                          <w:szCs w:val="22"/>
                        </w:rPr>
                        <w:t>)</w:t>
                      </w:r>
                    </w:p>
                  </w:txbxContent>
                </v:textbox>
              </v:shape>
            </w:pict>
          </mc:Fallback>
        </mc:AlternateContent>
      </w:r>
      <w:r>
        <w:rPr>
          <w:noProof/>
        </w:rPr>
        <mc:AlternateContent>
          <mc:Choice Requires="wps">
            <w:drawing>
              <wp:anchor distT="0" distB="0" distL="114300" distR="114300" simplePos="0" relativeHeight="251726848" behindDoc="0" locked="0" layoutInCell="1" allowOverlap="1">
                <wp:simplePos x="0" y="0"/>
                <wp:positionH relativeFrom="column">
                  <wp:posOffset>7369810</wp:posOffset>
                </wp:positionH>
                <wp:positionV relativeFrom="paragraph">
                  <wp:posOffset>179070</wp:posOffset>
                </wp:positionV>
                <wp:extent cx="215900" cy="228600"/>
                <wp:effectExtent l="0" t="0" r="0" b="1905"/>
                <wp:wrapNone/>
                <wp:docPr id="22"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sysDash"/>
                              <a:miter lim="800000"/>
                              <a:headEnd/>
                              <a:tailEnd/>
                            </a14:hiddenLine>
                          </a:ext>
                        </a:extLst>
                      </wps:spPr>
                      <wps:txbx>
                        <w:txbxContent>
                          <w:p w:rsidR="00EA6A97" w:rsidRPr="00E02F37" w:rsidRDefault="00EA6A97" w:rsidP="00E02F37">
                            <w:pPr>
                              <w:pStyle w:val="Web"/>
                              <w:jc w:val="center"/>
                              <w:textAlignment w:val="baseline"/>
                              <w:rPr>
                                <w:rFonts w:ascii="Times New Roman" w:hAnsi="Times New Roman" w:cs="Times New Roman"/>
                                <w:b/>
                                <w:color w:val="FFFFFF"/>
                              </w:rPr>
                            </w:pPr>
                            <w:r w:rsidRPr="00E02F37">
                              <w:rPr>
                                <w:rFonts w:ascii="Times New Roman" w:hAnsi="Times New Roman" w:cs="Times New Roman"/>
                                <w:b/>
                                <w:color w:val="FFFFFF"/>
                                <w:kern w:val="24"/>
                                <w:sz w:val="22"/>
                                <w:szCs w:val="22"/>
                              </w:rPr>
                              <w:t>(H)</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文字方塊 19" o:spid="_x0000_s1322" type="#_x0000_t202" style="position:absolute;left:0;text-align:left;margin-left:580.3pt;margin-top:14.1pt;width:17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" filled="f" stroked="f">
                <v:stroke dashstyle="3 1"/>
                <v:textbox style="mso-fit-shape-to-text:t" inset="0,0,0,0">
                  <w:txbxContent>
                    <w:p w:rsidR="00EA6A97" w:rsidRPr="00E02F37" w:rsidRDefault="00EA6A97" w:rsidP="00E02F37">
                      <w:pPr>
                        <w:pStyle w:val="Web"/>
                        <w:jc w:val="center"/>
                        <w:textAlignment w:val="baseline"/>
                        <w:rPr>
                          <w:rFonts w:ascii="Times New Roman" w:hAnsi="Times New Roman" w:cs="Times New Roman"/>
                          <w:b/>
                          <w:color w:val="FFFFFF"/>
                        </w:rPr>
                      </w:pPr>
                      <w:r w:rsidRPr="00E02F37">
                        <w:rPr>
                          <w:rFonts w:ascii="Times New Roman" w:hAnsi="Times New Roman" w:cs="Times New Roman"/>
                          <w:b/>
                          <w:color w:val="FFFFFF"/>
                          <w:kern w:val="24"/>
                          <w:sz w:val="22"/>
                          <w:szCs w:val="22"/>
                        </w:rPr>
                        <w:t>(H)</w:t>
                      </w:r>
                    </w:p>
                  </w:txbxContent>
                </v:textbox>
              </v:shape>
            </w:pict>
          </mc:Fallback>
        </mc:AlternateContent>
      </w:r>
      <w:r>
        <w:rPr>
          <w:noProof/>
        </w:rPr>
        <mc:AlternateContent>
          <mc:Choice Requires="wps">
            <w:drawing>
              <wp:anchor distT="0" distB="0" distL="114300" distR="114300" simplePos="0" relativeHeight="251713536" behindDoc="0" locked="0" layoutInCell="1" allowOverlap="1">
                <wp:simplePos x="0" y="0"/>
                <wp:positionH relativeFrom="column">
                  <wp:posOffset>1650365</wp:posOffset>
                </wp:positionH>
                <wp:positionV relativeFrom="paragraph">
                  <wp:posOffset>194945</wp:posOffset>
                </wp:positionV>
                <wp:extent cx="215265" cy="228600"/>
                <wp:effectExtent l="0" t="0" r="13335" b="0"/>
                <wp:wrapNone/>
                <wp:docPr id="21"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265" cy="228600"/>
                        </a:xfrm>
                        <a:prstGeom prst="rect">
                          <a:avLst/>
                        </a:prstGeom>
                        <a:noFill/>
                        <a:ln>
                          <a:noFill/>
                          <a:prstDash val="sysDash"/>
                        </a:ln>
                      </wps:spPr>
                      <wps:txbx>
                        <w:txbxContent>
                          <w:p w:rsidR="00EA6A97" w:rsidRPr="002A3F47" w:rsidRDefault="00EA6A97" w:rsidP="00E02F37">
                            <w:pPr>
                              <w:pStyle w:val="Web"/>
                              <w:jc w:val="center"/>
                              <w:textAlignment w:val="baseline"/>
                              <w:rPr>
                                <w:b/>
                              </w:rPr>
                            </w:pPr>
                            <w:r w:rsidRPr="00E02F37">
                              <w:rPr>
                                <w:rFonts w:ascii="Calibri" w:hAnsi="Calibri" w:cs="Times New Roman"/>
                                <w:b/>
                                <w:kern w:val="24"/>
                                <w:sz w:val="22"/>
                                <w:szCs w:val="22"/>
                              </w:rPr>
                              <w:t>(</w:t>
                            </w:r>
                            <w:r w:rsidRPr="00E02F37">
                              <w:rPr>
                                <w:rFonts w:ascii="Calibri" w:hAnsi="Calibri" w:cs="Times New Roman" w:hint="eastAsia"/>
                                <w:b/>
                                <w:kern w:val="24"/>
                                <w:sz w:val="22"/>
                                <w:szCs w:val="22"/>
                              </w:rPr>
                              <w:t>D)</w:t>
                            </w:r>
                          </w:p>
                        </w:txbxContent>
                      </wps:txbx>
                      <wps:bodyPr wrap="square" lIns="0" tIns="0" rIns="0" bIns="0" rtlCol="0">
                        <a:spAutoFit/>
                      </wps:bodyPr>
                    </wps:wsp>
                  </a:graphicData>
                </a:graphic>
                <wp14:sizeRelH relativeFrom="page">
                  <wp14:pctWidth>0</wp14:pctWidth>
                </wp14:sizeRelH>
                <wp14:sizeRelV relativeFrom="page">
                  <wp14:pctHeight>0</wp14:pctHeight>
                </wp14:sizeRelV>
              </wp:anchor>
            </w:drawing>
          </mc:Choice>
          <mc:Fallback>
            <w:pict>
              <v:shape id="_x0000_s1323" type="#_x0000_t202" style="position:absolute;left:0;text-align:left;margin-left:129.95pt;margin-top:15.35pt;width:16.95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" filled="f" stroked="f">
                <v:stroke dashstyle="3 1"/>
                <v:path arrowok="t"/>
                <v:textbox style="mso-fit-shape-to-text:t" inset="0,0,0,0">
                  <w:txbxContent>
                    <w:p w:rsidR="00EA6A97" w:rsidRPr="002A3F47" w:rsidRDefault="00EA6A97" w:rsidP="00E02F37">
                      <w:pPr>
                        <w:pStyle w:val="Web"/>
                        <w:jc w:val="center"/>
                        <w:textAlignment w:val="baseline"/>
                        <w:rPr>
                          <w:b/>
                        </w:rPr>
                      </w:pPr>
                      <w:r w:rsidRPr="00E02F37">
                        <w:rPr>
                          <w:rFonts w:ascii="Calibri" w:hAnsi="Calibri" w:cs="Times New Roman"/>
                          <w:b/>
                          <w:kern w:val="24"/>
                          <w:sz w:val="22"/>
                          <w:szCs w:val="22"/>
                        </w:rPr>
                        <w:t>(</w:t>
                      </w:r>
                      <w:r w:rsidRPr="00E02F37">
                        <w:rPr>
                          <w:rFonts w:ascii="Calibri" w:hAnsi="Calibri" w:cs="Times New Roman" w:hint="eastAsia"/>
                          <w:b/>
                          <w:kern w:val="24"/>
                          <w:sz w:val="22"/>
                          <w:szCs w:val="22"/>
                        </w:rPr>
                        <w:t>D)</w:t>
                      </w:r>
                    </w:p>
                  </w:txbxContent>
                </v:textbox>
              </v:shape>
            </w:pict>
          </mc:Fallback>
        </mc:AlternateContent>
      </w:r>
    </w:p>
    <w:p w:rsidR="00E02F37" w:rsidRPr="00E02F37" w:rsidRDefault="00E02F37" w:rsidP="00E02F37">
      <w:pPr>
        <w:jc w:val="both"/>
        <w:rPr>
          <w:rFonts w:eastAsia="標楷體"/>
          <w:color w:val="000000"/>
          <w:kern w:val="0"/>
          <w:sz w:val="23"/>
          <w:szCs w:val="23"/>
        </w:rPr>
      </w:pPr>
    </w:p>
    <w:p w:rsidR="00E02F37" w:rsidRPr="00E02F37" w:rsidRDefault="00E02F37" w:rsidP="00E02F37">
      <w:pPr>
        <w:jc w:val="both"/>
        <w:rPr>
          <w:rFonts w:eastAsia="標楷體"/>
          <w:color w:val="000000"/>
          <w:kern w:val="0"/>
          <w:sz w:val="23"/>
          <w:szCs w:val="23"/>
        </w:rPr>
      </w:pPr>
    </w:p>
    <w:p w:rsidR="00E02F37" w:rsidRPr="00E02F37" w:rsidRDefault="00E02F37" w:rsidP="00E02F37">
      <w:pPr>
        <w:jc w:val="both"/>
        <w:rPr>
          <w:rFonts w:eastAsia="標楷體"/>
          <w:color w:val="000000"/>
          <w:kern w:val="0"/>
          <w:sz w:val="23"/>
          <w:szCs w:val="23"/>
        </w:rPr>
      </w:pPr>
    </w:p>
    <w:p w:rsidR="00E02F37" w:rsidRPr="00E02F37" w:rsidRDefault="00E02F37" w:rsidP="00E02F37">
      <w:pPr>
        <w:jc w:val="both"/>
        <w:rPr>
          <w:rFonts w:eastAsia="標楷體"/>
          <w:color w:val="000000"/>
          <w:kern w:val="0"/>
          <w:sz w:val="23"/>
          <w:szCs w:val="23"/>
        </w:rPr>
      </w:pPr>
    </w:p>
    <w:p w:rsidR="00E02F37" w:rsidRPr="00E02F37" w:rsidRDefault="00E02F37" w:rsidP="00E02F37">
      <w:pPr>
        <w:tabs>
          <w:tab w:val="left" w:pos="11637"/>
        </w:tabs>
        <w:jc w:val="both"/>
        <w:rPr>
          <w:rFonts w:eastAsia="標楷體"/>
          <w:color w:val="000000"/>
          <w:kern w:val="0"/>
          <w:sz w:val="23"/>
          <w:szCs w:val="23"/>
        </w:rPr>
      </w:pPr>
      <w:r w:rsidRPr="00E02F37">
        <w:rPr>
          <w:rFonts w:eastAsia="標楷體"/>
          <w:color w:val="000000"/>
          <w:kern w:val="0"/>
          <w:sz w:val="23"/>
          <w:szCs w:val="23"/>
        </w:rPr>
        <w:tab/>
      </w:r>
    </w:p>
    <w:p w:rsidR="00E02F37" w:rsidRPr="00E02F37" w:rsidRDefault="00E02F37" w:rsidP="00E02F37">
      <w:pPr>
        <w:jc w:val="both"/>
        <w:rPr>
          <w:rFonts w:eastAsia="標楷體"/>
          <w:color w:val="000000"/>
          <w:kern w:val="0"/>
          <w:sz w:val="23"/>
          <w:szCs w:val="23"/>
        </w:rPr>
      </w:pPr>
    </w:p>
    <w:p w:rsidR="00E02F37" w:rsidRPr="00E02F37" w:rsidRDefault="00E02F37" w:rsidP="00E02F37">
      <w:pPr>
        <w:jc w:val="both"/>
        <w:rPr>
          <w:rFonts w:eastAsia="標楷體"/>
          <w:color w:val="000000"/>
          <w:kern w:val="0"/>
          <w:sz w:val="23"/>
          <w:szCs w:val="23"/>
        </w:rPr>
      </w:pPr>
    </w:p>
    <w:p w:rsidR="00E02F37" w:rsidRPr="00E02F37" w:rsidRDefault="00E02F37" w:rsidP="00E02F37">
      <w:pPr>
        <w:jc w:val="both"/>
        <w:rPr>
          <w:rFonts w:eastAsia="標楷體"/>
          <w:color w:val="000000"/>
          <w:kern w:val="0"/>
          <w:sz w:val="23"/>
          <w:szCs w:val="23"/>
        </w:rPr>
      </w:pPr>
    </w:p>
    <w:p w:rsidR="00E02F37" w:rsidRPr="00E02F37" w:rsidRDefault="00E02F37" w:rsidP="00E02F37">
      <w:pPr>
        <w:jc w:val="both"/>
        <w:rPr>
          <w:rFonts w:eastAsia="標楷體"/>
          <w:color w:val="000000"/>
          <w:kern w:val="0"/>
          <w:sz w:val="23"/>
          <w:szCs w:val="23"/>
        </w:rPr>
      </w:pPr>
    </w:p>
    <w:p w:rsidR="00E02F37" w:rsidRPr="00E02F37" w:rsidRDefault="00E02F37" w:rsidP="00E02F37">
      <w:pPr>
        <w:ind w:left="851" w:hangingChars="370" w:hanging="851"/>
        <w:jc w:val="both"/>
        <w:rPr>
          <w:rFonts w:eastAsia="標楷體"/>
          <w:color w:val="000000"/>
          <w:kern w:val="0"/>
          <w:sz w:val="23"/>
          <w:szCs w:val="23"/>
        </w:rPr>
      </w:pPr>
      <w:r w:rsidRPr="00E02F37">
        <w:rPr>
          <w:rFonts w:eastAsia="標楷體" w:hint="eastAsia"/>
          <w:color w:val="000000"/>
          <w:kern w:val="0"/>
          <w:sz w:val="23"/>
          <w:szCs w:val="23"/>
        </w:rPr>
        <w:t>圖十三、</w:t>
      </w:r>
      <w:r w:rsidR="002142F6">
        <w:rPr>
          <w:rFonts w:eastAsia="標楷體" w:hint="eastAsia"/>
          <w:color w:val="000000"/>
          <w:kern w:val="0"/>
          <w:sz w:val="23"/>
          <w:szCs w:val="23"/>
        </w:rPr>
        <w:t>臺灣穗花杉</w:t>
      </w:r>
      <w:r w:rsidRPr="00E02F37">
        <w:rPr>
          <w:rFonts w:eastAsia="標楷體" w:hint="eastAsia"/>
          <w:color w:val="000000"/>
          <w:kern w:val="0"/>
          <w:sz w:val="23"/>
          <w:szCs w:val="23"/>
        </w:rPr>
        <w:t>第一批扦插試驗之情形：</w:t>
      </w:r>
      <w:r w:rsidRPr="00E02F37">
        <w:rPr>
          <w:rFonts w:eastAsia="標楷體"/>
          <w:color w:val="000000"/>
          <w:kern w:val="0"/>
          <w:sz w:val="23"/>
          <w:szCs w:val="23"/>
        </w:rPr>
        <w:t>(A)</w:t>
      </w:r>
      <w:r w:rsidRPr="00E02F37">
        <w:rPr>
          <w:rFonts w:eastAsia="標楷體"/>
          <w:color w:val="000000"/>
          <w:kern w:val="0"/>
          <w:sz w:val="23"/>
          <w:szCs w:val="23"/>
        </w:rPr>
        <w:t>浸泡滅菌劑後之待處理扦插枝條。</w:t>
      </w:r>
      <w:r w:rsidRPr="00E02F37">
        <w:rPr>
          <w:rFonts w:eastAsia="標楷體"/>
          <w:color w:val="000000"/>
          <w:kern w:val="0"/>
          <w:sz w:val="23"/>
          <w:szCs w:val="23"/>
        </w:rPr>
        <w:t>(</w:t>
      </w:r>
      <w:r w:rsidRPr="00E02F37">
        <w:rPr>
          <w:rFonts w:eastAsia="標楷體" w:hint="eastAsia"/>
          <w:color w:val="000000"/>
          <w:kern w:val="0"/>
          <w:sz w:val="23"/>
          <w:szCs w:val="23"/>
        </w:rPr>
        <w:t>B</w:t>
      </w:r>
      <w:r w:rsidRPr="00E02F37">
        <w:rPr>
          <w:rFonts w:eastAsia="標楷體"/>
          <w:color w:val="000000"/>
          <w:kern w:val="0"/>
          <w:sz w:val="23"/>
          <w:szCs w:val="23"/>
        </w:rPr>
        <w:t xml:space="preserve">) </w:t>
      </w:r>
      <w:r w:rsidRPr="00E02F37">
        <w:rPr>
          <w:rFonts w:eastAsia="標楷體"/>
          <w:color w:val="000000"/>
          <w:kern w:val="0"/>
          <w:sz w:val="23"/>
          <w:szCs w:val="23"/>
        </w:rPr>
        <w:t>扦插枝條之情形。</w:t>
      </w:r>
      <w:r w:rsidRPr="00E02F37">
        <w:rPr>
          <w:rFonts w:eastAsia="標楷體"/>
          <w:color w:val="000000"/>
          <w:kern w:val="0"/>
          <w:sz w:val="23"/>
          <w:szCs w:val="23"/>
        </w:rPr>
        <w:t>(</w:t>
      </w:r>
      <w:r w:rsidRPr="00E02F37">
        <w:rPr>
          <w:rFonts w:eastAsia="標楷體" w:hint="eastAsia"/>
          <w:color w:val="000000"/>
          <w:kern w:val="0"/>
          <w:sz w:val="23"/>
          <w:szCs w:val="23"/>
        </w:rPr>
        <w:t>C</w:t>
      </w:r>
      <w:r w:rsidRPr="00E02F37">
        <w:rPr>
          <w:rFonts w:eastAsia="標楷體"/>
          <w:color w:val="000000"/>
          <w:kern w:val="0"/>
          <w:sz w:val="23"/>
          <w:szCs w:val="23"/>
        </w:rPr>
        <w:t xml:space="preserve">) </w:t>
      </w:r>
      <w:r w:rsidRPr="00E02F37">
        <w:rPr>
          <w:rFonts w:eastAsia="標楷體" w:hint="eastAsia"/>
          <w:color w:val="000000"/>
          <w:kern w:val="0"/>
          <w:sz w:val="23"/>
          <w:szCs w:val="23"/>
        </w:rPr>
        <w:t>扦插枝條於</w:t>
      </w:r>
      <w:r w:rsidRPr="00E02F37">
        <w:rPr>
          <w:rFonts w:eastAsia="標楷體"/>
          <w:color w:val="000000"/>
          <w:kern w:val="0"/>
          <w:sz w:val="23"/>
          <w:szCs w:val="23"/>
        </w:rPr>
        <w:t>2</w:t>
      </w:r>
      <w:r w:rsidRPr="00E02F37">
        <w:rPr>
          <w:rFonts w:eastAsia="標楷體" w:hint="eastAsia"/>
          <w:color w:val="000000"/>
          <w:kern w:val="0"/>
          <w:sz w:val="23"/>
          <w:szCs w:val="23"/>
        </w:rPr>
        <w:t>個星期後開始有大量落葉情況。</w:t>
      </w:r>
      <w:r w:rsidRPr="00E02F37">
        <w:rPr>
          <w:rFonts w:eastAsia="標楷體"/>
          <w:color w:val="000000"/>
          <w:kern w:val="0"/>
          <w:sz w:val="23"/>
          <w:szCs w:val="23"/>
        </w:rPr>
        <w:t>(</w:t>
      </w:r>
      <w:r w:rsidRPr="00E02F37">
        <w:rPr>
          <w:rFonts w:eastAsia="標楷體" w:hint="eastAsia"/>
          <w:color w:val="000000"/>
          <w:kern w:val="0"/>
          <w:sz w:val="23"/>
          <w:szCs w:val="23"/>
        </w:rPr>
        <w:t>D</w:t>
      </w:r>
      <w:r w:rsidRPr="00E02F37">
        <w:rPr>
          <w:rFonts w:eastAsia="標楷體"/>
          <w:color w:val="000000"/>
          <w:kern w:val="0"/>
          <w:sz w:val="23"/>
          <w:szCs w:val="23"/>
        </w:rPr>
        <w:t>)</w:t>
      </w:r>
      <w:r w:rsidRPr="00E02F37">
        <w:rPr>
          <w:rFonts w:eastAsia="標楷體" w:hint="eastAsia"/>
          <w:color w:val="000000"/>
          <w:kern w:val="0"/>
          <w:sz w:val="23"/>
          <w:szCs w:val="23"/>
        </w:rPr>
        <w:t>扦插枝條於</w:t>
      </w:r>
      <w:r w:rsidRPr="00E02F37">
        <w:rPr>
          <w:rFonts w:eastAsia="標楷體"/>
          <w:color w:val="000000"/>
          <w:kern w:val="0"/>
          <w:sz w:val="23"/>
          <w:szCs w:val="23"/>
        </w:rPr>
        <w:t>2</w:t>
      </w:r>
      <w:r w:rsidRPr="00E02F37">
        <w:rPr>
          <w:rFonts w:eastAsia="標楷體" w:hint="eastAsia"/>
          <w:color w:val="000000"/>
          <w:kern w:val="0"/>
          <w:sz w:val="23"/>
          <w:szCs w:val="23"/>
        </w:rPr>
        <w:t>個星期後開始伴隨發霉情況的產生。</w:t>
      </w:r>
      <w:r w:rsidRPr="00E02F37">
        <w:rPr>
          <w:rFonts w:eastAsia="標楷體"/>
          <w:color w:val="000000"/>
          <w:kern w:val="0"/>
          <w:sz w:val="23"/>
          <w:szCs w:val="23"/>
        </w:rPr>
        <w:t>(</w:t>
      </w:r>
      <w:r w:rsidRPr="00E02F37">
        <w:rPr>
          <w:rFonts w:eastAsia="標楷體" w:hint="eastAsia"/>
          <w:color w:val="000000"/>
          <w:kern w:val="0"/>
          <w:sz w:val="23"/>
          <w:szCs w:val="23"/>
        </w:rPr>
        <w:t>E</w:t>
      </w:r>
      <w:r w:rsidRPr="00E02F37">
        <w:rPr>
          <w:rFonts w:eastAsia="標楷體"/>
          <w:color w:val="000000"/>
          <w:kern w:val="0"/>
          <w:sz w:val="23"/>
          <w:szCs w:val="23"/>
        </w:rPr>
        <w:t xml:space="preserve">) </w:t>
      </w:r>
      <w:r w:rsidRPr="00E02F37">
        <w:rPr>
          <w:rFonts w:eastAsia="標楷體" w:hint="eastAsia"/>
          <w:color w:val="000000"/>
          <w:kern w:val="0"/>
          <w:sz w:val="23"/>
          <w:szCs w:val="23"/>
        </w:rPr>
        <w:t>第一批扦插試驗，唯一的一株存活之枝條。</w:t>
      </w:r>
    </w:p>
    <w:p w:rsidR="00E02F37" w:rsidRPr="00E02F37" w:rsidRDefault="00E02F37" w:rsidP="00E02F37">
      <w:pPr>
        <w:ind w:left="851" w:hangingChars="370" w:hanging="851"/>
        <w:jc w:val="both"/>
        <w:rPr>
          <w:rFonts w:eastAsia="標楷體"/>
          <w:color w:val="000000"/>
          <w:kern w:val="0"/>
          <w:sz w:val="23"/>
          <w:szCs w:val="23"/>
        </w:rPr>
        <w:sectPr w:rsidR="00E02F37" w:rsidRPr="00E02F37" w:rsidSect="00E02F37">
          <w:pgSz w:w="16838" w:h="11906" w:orient="landscape"/>
          <w:pgMar w:top="1800" w:right="1440" w:bottom="1800" w:left="1440" w:header="851" w:footer="992" w:gutter="0"/>
          <w:cols w:space="425"/>
          <w:docGrid w:type="lines" w:linePitch="360"/>
        </w:sectPr>
      </w:pPr>
    </w:p>
    <w:p w:rsidR="00E02F37" w:rsidRPr="00E02F37" w:rsidRDefault="008C4AA0" w:rsidP="00E02F37">
      <w:pPr>
        <w:jc w:val="both"/>
        <w:rPr>
          <w:rFonts w:eastAsia="標楷體"/>
          <w:color w:val="000000"/>
          <w:kern w:val="0"/>
          <w:sz w:val="23"/>
          <w:szCs w:val="23"/>
        </w:rPr>
      </w:pPr>
      <w:r>
        <w:rPr>
          <w:noProof/>
        </w:rPr>
        <w:lastRenderedPageBreak/>
        <mc:AlternateContent>
          <mc:Choice Requires="wpg">
            <w:drawing>
              <wp:anchor distT="0" distB="0" distL="114300" distR="114300" simplePos="0" relativeHeight="251711488" behindDoc="0" locked="0" layoutInCell="1" allowOverlap="1">
                <wp:simplePos x="0" y="0"/>
                <wp:positionH relativeFrom="column">
                  <wp:posOffset>536575</wp:posOffset>
                </wp:positionH>
                <wp:positionV relativeFrom="paragraph">
                  <wp:posOffset>0</wp:posOffset>
                </wp:positionV>
                <wp:extent cx="7792085" cy="4330065"/>
                <wp:effectExtent l="19050" t="0" r="18415" b="13335"/>
                <wp:wrapNone/>
                <wp:docPr id="7220" name="群組 7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92085" cy="4330065"/>
                          <a:chOff x="0" y="0"/>
                          <a:chExt cx="7792378" cy="4330309"/>
                        </a:xfrm>
                      </wpg:grpSpPr>
                      <pic:pic xmlns:pic="http://schemas.openxmlformats.org/drawingml/2006/picture">
                        <pic:nvPicPr>
                          <pic:cNvPr id="11266" name="Picture 2" descr="D:\小穗穗\101CANON\IMG_2527.JPG"/>
                          <pic:cNvPicPr>
                            <a:picLocks noChangeAspect="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26377"/>
                            <a:ext cx="2399665" cy="1799590"/>
                          </a:xfrm>
                          <a:prstGeom prst="rect">
                            <a:avLst/>
                          </a:prstGeom>
                          <a:noFill/>
                          <a:ln w="12700">
                            <a:solidFill>
                              <a:sysClr val="windowText" lastClr="000000"/>
                            </a:solidFill>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267" name="Picture 3" descr="D:\小穗穗\101CANON\IMG_2537.JPG"/>
                          <pic:cNvPicPr>
                            <a:picLocks noChangeAspect="1"/>
                          </pic:cNvPicPr>
                        </pic:nvPicPr>
                        <pic:blipFill rotWithShape="1">
                          <a:blip r:embed="rId116" cstate="print">
                            <a:extLst>
                              <a:ext uri="{28A0092B-C50C-407E-A947-70E740481C1C}">
                                <a14:useLocalDpi xmlns:a14="http://schemas.microsoft.com/office/drawing/2010/main" val="0"/>
                              </a:ext>
                            </a:extLst>
                          </a:blip>
                          <a:srcRect l="12652" t="1893" r="7729" b="4693"/>
                          <a:stretch/>
                        </pic:blipFill>
                        <pic:spPr bwMode="auto">
                          <a:xfrm>
                            <a:off x="2497015" y="26377"/>
                            <a:ext cx="2045335" cy="1799590"/>
                          </a:xfrm>
                          <a:prstGeom prst="rect">
                            <a:avLst/>
                          </a:prstGeom>
                          <a:noFill/>
                          <a:ln w="12700">
                            <a:solidFill>
                              <a:sysClr val="windowText" lastClr="000000"/>
                            </a:solidFill>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268" name="Picture 4" descr="D:\小穗穗\101CANON\IMG_2542.JPG"/>
                          <pic:cNvPicPr>
                            <a:picLocks noChangeAspect="1"/>
                          </pic:cNvPicPr>
                        </pic:nvPicPr>
                        <pic:blipFill rotWithShape="1">
                          <a:blip r:embed="rId117" cstate="print">
                            <a:extLst>
                              <a:ext uri="{28A0092B-C50C-407E-A947-70E740481C1C}">
                                <a14:useLocalDpi xmlns:a14="http://schemas.microsoft.com/office/drawing/2010/main" val="0"/>
                              </a:ext>
                            </a:extLst>
                          </a:blip>
                          <a:srcRect l="2567" t="2151" r="7987"/>
                          <a:stretch/>
                        </pic:blipFill>
                        <pic:spPr bwMode="auto">
                          <a:xfrm rot="16200000">
                            <a:off x="4479680" y="197827"/>
                            <a:ext cx="1799590" cy="1476375"/>
                          </a:xfrm>
                          <a:prstGeom prst="rect">
                            <a:avLst/>
                          </a:prstGeom>
                          <a:noFill/>
                          <a:ln w="12700">
                            <a:solidFill>
                              <a:sysClr val="windowText" lastClr="000000"/>
                            </a:solidFill>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270" name="Picture 6" descr="D:\小穗穗\101CANON\IMG_2567.JPG"/>
                          <pic:cNvPicPr>
                            <a:picLocks noChangeAspect="1"/>
                          </pic:cNvPicPr>
                        </pic:nvPicPr>
                        <pic:blipFill rotWithShape="1">
                          <a:blip r:embed="rId118" cstate="print">
                            <a:extLst>
                              <a:ext uri="{28A0092B-C50C-407E-A947-70E740481C1C}">
                                <a14:useLocalDpi xmlns:a14="http://schemas.microsoft.com/office/drawing/2010/main" val="0"/>
                              </a:ext>
                            </a:extLst>
                          </a:blip>
                          <a:srcRect r="12851"/>
                          <a:stretch/>
                        </pic:blipFill>
                        <pic:spPr bwMode="auto">
                          <a:xfrm rot="16200000">
                            <a:off x="6093069" y="167054"/>
                            <a:ext cx="1798320" cy="1547495"/>
                          </a:xfrm>
                          <a:prstGeom prst="rect">
                            <a:avLst/>
                          </a:prstGeom>
                          <a:noFill/>
                          <a:ln w="12700">
                            <a:solidFill>
                              <a:sysClr val="windowText" lastClr="000000"/>
                            </a:solidFill>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271" name="Picture 7" descr="D:\小穗穗\101CANON\IMG_2655.JPG"/>
                          <pic:cNvPicPr>
                            <a:picLocks noChangeAspect="1"/>
                          </pic:cNvPicPr>
                        </pic:nvPicPr>
                        <pic:blipFill rotWithShape="1">
                          <a:blip r:embed="rId119" cstate="print">
                            <a:extLst>
                              <a:ext uri="{28A0092B-C50C-407E-A947-70E740481C1C}">
                                <a14:useLocalDpi xmlns:a14="http://schemas.microsoft.com/office/drawing/2010/main" val="0"/>
                              </a:ext>
                            </a:extLst>
                          </a:blip>
                          <a:srcRect l="16953" t="9224" r="9232" b="4899"/>
                          <a:stretch/>
                        </pic:blipFill>
                        <pic:spPr bwMode="auto">
                          <a:xfrm rot="16200000">
                            <a:off x="2351942" y="2132134"/>
                            <a:ext cx="2345690" cy="2046605"/>
                          </a:xfrm>
                          <a:prstGeom prst="rect">
                            <a:avLst/>
                          </a:prstGeom>
                          <a:noFill/>
                          <a:ln w="12700">
                            <a:solidFill>
                              <a:sysClr val="windowText" lastClr="000000"/>
                            </a:solidFill>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272" name="Picture 8" descr="D:\小穗穗\101CANON\IMG_2660.JPG"/>
                          <pic:cNvPicPr>
                            <a:picLocks noChangeAspect="1"/>
                          </pic:cNvPicPr>
                        </pic:nvPicPr>
                        <pic:blipFill rotWithShape="1">
                          <a:blip r:embed="rId120" cstate="print">
                            <a:extLst>
                              <a:ext uri="{28A0092B-C50C-407E-A947-70E740481C1C}">
                                <a14:useLocalDpi xmlns:a14="http://schemas.microsoft.com/office/drawing/2010/main" val="0"/>
                              </a:ext>
                            </a:extLst>
                          </a:blip>
                          <a:srcRect l="249" t="12993" r="33175" b="-1"/>
                          <a:stretch/>
                        </pic:blipFill>
                        <pic:spPr bwMode="auto">
                          <a:xfrm>
                            <a:off x="0" y="1978269"/>
                            <a:ext cx="2399665" cy="2352040"/>
                          </a:xfrm>
                          <a:prstGeom prst="rect">
                            <a:avLst/>
                          </a:prstGeom>
                          <a:noFill/>
                          <a:ln w="12700">
                            <a:solidFill>
                              <a:sysClr val="windowText" lastClr="000000"/>
                            </a:solidFill>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 name="Picture 2" descr="D:\小穗穗\101CANON\IMG_2666.JPG"/>
                          <pic:cNvPicPr>
                            <a:picLocks noChangeAspect="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4659923" y="1978269"/>
                            <a:ext cx="3132455" cy="2348865"/>
                          </a:xfrm>
                          <a:prstGeom prst="rect">
                            <a:avLst/>
                          </a:prstGeom>
                          <a:noFill/>
                          <a:ln w="12700">
                            <a:solidFill>
                              <a:sysClr val="windowText" lastClr="000000"/>
                            </a:solidFill>
                          </a:ln>
                          <a:extLst>
                            <a:ext uri="{909E8E84-426E-40DD-AFC4-6F175D3DCCD1}">
                              <a14:hiddenFill xmlns:a14="http://schemas.microsoft.com/office/drawing/2010/main">
                                <a:solidFill>
                                  <a:srgbClr val="FFFFFF"/>
                                </a:solidFill>
                              </a14:hiddenFill>
                            </a:ext>
                          </a:extLst>
                        </pic:spPr>
                      </pic:pic>
                      <wps:wsp>
                        <wps:cNvPr id="19" name="文字方塊 13"/>
                        <wps:cNvSpPr txBox="1"/>
                        <wps:spPr>
                          <a:xfrm>
                            <a:off x="26376" y="8792"/>
                            <a:ext cx="215900" cy="228600"/>
                          </a:xfrm>
                          <a:prstGeom prst="rect">
                            <a:avLst/>
                          </a:prstGeom>
                          <a:noFill/>
                          <a:ln>
                            <a:noFill/>
                            <a:prstDash val="sysDash"/>
                          </a:ln>
                        </wps:spPr>
                        <wps:txbx>
                          <w:txbxContent>
                            <w:p w:rsidR="00EA6A97" w:rsidRPr="00E02F37" w:rsidRDefault="00EA6A97" w:rsidP="00E02F37">
                              <w:pPr>
                                <w:pStyle w:val="Web"/>
                                <w:jc w:val="center"/>
                                <w:textAlignment w:val="baseline"/>
                                <w:rPr>
                                  <w:rFonts w:ascii="Times New Roman" w:hAnsi="Times New Roman" w:cs="Times New Roman"/>
                                  <w:b/>
                                  <w:color w:val="FFFFFF"/>
                                </w:rPr>
                              </w:pPr>
                              <w:r w:rsidRPr="00E02F37">
                                <w:rPr>
                                  <w:rFonts w:ascii="Times New Roman" w:hAnsi="Times New Roman" w:cs="Times New Roman"/>
                                  <w:b/>
                                  <w:color w:val="FFFFFF"/>
                                  <w:kern w:val="24"/>
                                  <w:sz w:val="22"/>
                                  <w:szCs w:val="22"/>
                                </w:rPr>
                                <w:t>(A)</w:t>
                              </w:r>
                            </w:p>
                          </w:txbxContent>
                        </wps:txbx>
                        <wps:bodyPr wrap="square" lIns="0" tIns="0" rIns="0" bIns="0" rtlCol="0">
                          <a:spAutoFit/>
                        </wps:bodyPr>
                      </wps:wsp>
                      <wps:wsp>
                        <wps:cNvPr id="7215" name="文字方塊 14"/>
                        <wps:cNvSpPr txBox="1"/>
                        <wps:spPr>
                          <a:xfrm>
                            <a:off x="2532089" y="0"/>
                            <a:ext cx="215900" cy="228600"/>
                          </a:xfrm>
                          <a:prstGeom prst="rect">
                            <a:avLst/>
                          </a:prstGeom>
                          <a:noFill/>
                          <a:ln>
                            <a:noFill/>
                            <a:prstDash val="sysDash"/>
                          </a:ln>
                        </wps:spPr>
                        <wps:txbx>
                          <w:txbxContent>
                            <w:p w:rsidR="00EA6A97" w:rsidRPr="00E02F37" w:rsidRDefault="00EA6A97" w:rsidP="00E02F37">
                              <w:pPr>
                                <w:pStyle w:val="Web"/>
                                <w:jc w:val="center"/>
                                <w:textAlignment w:val="baseline"/>
                                <w:rPr>
                                  <w:rFonts w:ascii="Times New Roman" w:hAnsi="Times New Roman" w:cs="Times New Roman"/>
                                  <w:b/>
                                  <w:color w:val="FFFFFF"/>
                                </w:rPr>
                              </w:pPr>
                              <w:r w:rsidRPr="00E02F37">
                                <w:rPr>
                                  <w:rFonts w:ascii="Times New Roman" w:hAnsi="Times New Roman" w:cs="Times New Roman"/>
                                  <w:b/>
                                  <w:color w:val="FFFFFF"/>
                                  <w:kern w:val="24"/>
                                  <w:sz w:val="22"/>
                                  <w:szCs w:val="22"/>
                                </w:rPr>
                                <w:t>(B)</w:t>
                              </w:r>
                            </w:p>
                          </w:txbxContent>
                        </wps:txbx>
                        <wps:bodyPr wrap="square" lIns="0" tIns="0" rIns="0" bIns="0" rtlCol="0">
                          <a:spAutoFit/>
                        </wps:bodyPr>
                      </wps:wsp>
                      <wps:wsp>
                        <wps:cNvPr id="7216" name="文字方塊 15"/>
                        <wps:cNvSpPr txBox="1"/>
                        <wps:spPr>
                          <a:xfrm>
                            <a:off x="4677331" y="26376"/>
                            <a:ext cx="215900" cy="228600"/>
                          </a:xfrm>
                          <a:prstGeom prst="rect">
                            <a:avLst/>
                          </a:prstGeom>
                          <a:noFill/>
                          <a:ln>
                            <a:noFill/>
                            <a:prstDash val="sysDash"/>
                          </a:ln>
                        </wps:spPr>
                        <wps:txbx>
                          <w:txbxContent>
                            <w:p w:rsidR="00EA6A97" w:rsidRPr="00B67135" w:rsidRDefault="00EA6A97" w:rsidP="00E02F37">
                              <w:pPr>
                                <w:pStyle w:val="Web"/>
                                <w:jc w:val="center"/>
                                <w:textAlignment w:val="baseline"/>
                                <w:rPr>
                                  <w:rFonts w:ascii="Times New Roman" w:hAnsi="Times New Roman" w:cs="Times New Roman"/>
                                  <w:b/>
                                </w:rPr>
                              </w:pPr>
                              <w:r>
                                <w:rPr>
                                  <w:rFonts w:ascii="Times New Roman" w:hAnsi="Times New Roman" w:cs="Times New Roman"/>
                                  <w:b/>
                                  <w:kern w:val="24"/>
                                  <w:sz w:val="22"/>
                                  <w:szCs w:val="22"/>
                                </w:rPr>
                                <w:t>(</w:t>
                              </w:r>
                              <w:r w:rsidRPr="00B67135">
                                <w:rPr>
                                  <w:rFonts w:ascii="Times New Roman" w:hAnsi="Times New Roman" w:cs="Times New Roman"/>
                                  <w:b/>
                                  <w:kern w:val="24"/>
                                  <w:sz w:val="22"/>
                                  <w:szCs w:val="22"/>
                                </w:rPr>
                                <w:t>C</w:t>
                              </w:r>
                              <w:r>
                                <w:rPr>
                                  <w:rFonts w:ascii="Times New Roman" w:hAnsi="Times New Roman" w:cs="Times New Roman"/>
                                  <w:b/>
                                  <w:kern w:val="24"/>
                                  <w:sz w:val="22"/>
                                  <w:szCs w:val="22"/>
                                </w:rPr>
                                <w:t>)</w:t>
                              </w:r>
                            </w:p>
                          </w:txbxContent>
                        </wps:txbx>
                        <wps:bodyPr wrap="square" lIns="0" tIns="0" rIns="0" bIns="0" rtlCol="0">
                          <a:spAutoFit/>
                        </wps:bodyPr>
                      </wps:wsp>
                      <wps:wsp>
                        <wps:cNvPr id="20" name="文字方塊 16"/>
                        <wps:cNvSpPr txBox="1"/>
                        <wps:spPr>
                          <a:xfrm>
                            <a:off x="6207369" y="8792"/>
                            <a:ext cx="281354" cy="211016"/>
                          </a:xfrm>
                          <a:prstGeom prst="rect">
                            <a:avLst/>
                          </a:prstGeom>
                          <a:noFill/>
                          <a:ln>
                            <a:noFill/>
                            <a:prstDash val="sysDash"/>
                          </a:ln>
                        </wps:spPr>
                        <wps:txbx>
                          <w:txbxContent>
                            <w:p w:rsidR="00EA6A97" w:rsidRPr="00E02F37" w:rsidRDefault="00EA6A97" w:rsidP="00E02F37">
                              <w:pPr>
                                <w:pStyle w:val="Web"/>
                                <w:jc w:val="center"/>
                                <w:textAlignment w:val="baseline"/>
                                <w:rPr>
                                  <w:rFonts w:ascii="Times New Roman" w:hAnsi="Times New Roman" w:cs="Times New Roman"/>
                                  <w:b/>
                                  <w:color w:val="FFFFFF"/>
                                </w:rPr>
                              </w:pPr>
                              <w:r w:rsidRPr="00E02F37">
                                <w:rPr>
                                  <w:rFonts w:ascii="Times New Roman" w:hAnsi="Times New Roman" w:cs="Times New Roman"/>
                                  <w:b/>
                                  <w:color w:val="FFFFFF"/>
                                  <w:kern w:val="24"/>
                                  <w:sz w:val="22"/>
                                  <w:szCs w:val="22"/>
                                </w:rPr>
                                <w:t>(D)</w:t>
                              </w:r>
                            </w:p>
                          </w:txbxContent>
                        </wps:txbx>
                        <wps:bodyPr wrap="square" lIns="0" tIns="0" rIns="0" bIns="0" rtlCol="0">
                          <a:noAutofit/>
                        </wps:bodyPr>
                      </wps:wsp>
                      <wps:wsp>
                        <wps:cNvPr id="7217" name="文字方塊 17"/>
                        <wps:cNvSpPr txBox="1"/>
                        <wps:spPr>
                          <a:xfrm>
                            <a:off x="43959" y="1978158"/>
                            <a:ext cx="215900" cy="228600"/>
                          </a:xfrm>
                          <a:prstGeom prst="rect">
                            <a:avLst/>
                          </a:prstGeom>
                          <a:noFill/>
                          <a:ln>
                            <a:noFill/>
                            <a:prstDash val="sysDash"/>
                          </a:ln>
                        </wps:spPr>
                        <wps:txbx>
                          <w:txbxContent>
                            <w:p w:rsidR="00EA6A97" w:rsidRPr="00E02F37" w:rsidRDefault="00EA6A97" w:rsidP="00E02F37">
                              <w:pPr>
                                <w:pStyle w:val="Web"/>
                                <w:jc w:val="center"/>
                                <w:textAlignment w:val="baseline"/>
                                <w:rPr>
                                  <w:rFonts w:ascii="Times New Roman" w:hAnsi="Times New Roman" w:cs="Times New Roman"/>
                                  <w:b/>
                                  <w:color w:val="FFFFFF"/>
                                </w:rPr>
                              </w:pPr>
                              <w:r w:rsidRPr="00E02F37">
                                <w:rPr>
                                  <w:rFonts w:ascii="Times New Roman" w:hAnsi="Times New Roman" w:cs="Times New Roman"/>
                                  <w:b/>
                                  <w:color w:val="FFFFFF"/>
                                  <w:kern w:val="24"/>
                                  <w:sz w:val="22"/>
                                  <w:szCs w:val="22"/>
                                </w:rPr>
                                <w:t>(E)</w:t>
                              </w:r>
                            </w:p>
                          </w:txbxContent>
                        </wps:txbx>
                        <wps:bodyPr wrap="square" lIns="0" tIns="0" rIns="0" bIns="0" rtlCol="0">
                          <a:spAutoFit/>
                        </wps:bodyPr>
                      </wps:wsp>
                      <wps:wsp>
                        <wps:cNvPr id="7218" name="文字方塊 18"/>
                        <wps:cNvSpPr txBox="1"/>
                        <wps:spPr>
                          <a:xfrm>
                            <a:off x="2549673" y="1978158"/>
                            <a:ext cx="215900" cy="228600"/>
                          </a:xfrm>
                          <a:prstGeom prst="rect">
                            <a:avLst/>
                          </a:prstGeom>
                          <a:noFill/>
                          <a:ln>
                            <a:noFill/>
                            <a:prstDash val="sysDash"/>
                          </a:ln>
                        </wps:spPr>
                        <wps:txbx>
                          <w:txbxContent>
                            <w:p w:rsidR="00EA6A97" w:rsidRPr="00E02F37" w:rsidRDefault="00EA6A97" w:rsidP="00E02F37">
                              <w:pPr>
                                <w:pStyle w:val="Web"/>
                                <w:jc w:val="center"/>
                                <w:textAlignment w:val="baseline"/>
                                <w:rPr>
                                  <w:rFonts w:ascii="Times New Roman" w:hAnsi="Times New Roman" w:cs="Times New Roman"/>
                                  <w:b/>
                                  <w:color w:val="FFFFFF"/>
                                </w:rPr>
                              </w:pPr>
                              <w:r w:rsidRPr="00E02F37">
                                <w:rPr>
                                  <w:rFonts w:ascii="Times New Roman" w:hAnsi="Times New Roman" w:cs="Times New Roman"/>
                                  <w:b/>
                                  <w:color w:val="FFFFFF"/>
                                  <w:kern w:val="24"/>
                                  <w:sz w:val="22"/>
                                  <w:szCs w:val="22"/>
                                </w:rPr>
                                <w:t>(F)</w:t>
                              </w:r>
                            </w:p>
                          </w:txbxContent>
                        </wps:txbx>
                        <wps:bodyPr wrap="square" lIns="0" tIns="0" rIns="0" bIns="0" rtlCol="0">
                          <a:spAutoFit/>
                        </wps:bodyPr>
                      </wps:wsp>
                    </wpg:wgp>
                  </a:graphicData>
                </a:graphic>
                <wp14:sizeRelH relativeFrom="page">
                  <wp14:pctWidth>0</wp14:pctWidth>
                </wp14:sizeRelH>
                <wp14:sizeRelV relativeFrom="page">
                  <wp14:pctHeight>0</wp14:pctHeight>
                </wp14:sizeRelV>
              </wp:anchor>
            </w:drawing>
          </mc:Choice>
          <mc:Fallback>
            <w:pict>
              <v:group id="群組 7220" o:spid="_x0000_s1324" style="position:absolute;left:0;text-align:left;margin-left:42.25pt;margin-top:0;width:613.55pt;height:340.95pt;z-index:251711488" coordsize="77923,4330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">
                <v:shape id="Picture 2" o:spid="_x0000_s1325" type="#_x0000_t75" style="position:absolute;top:263;width:23996;height:179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yeYVPFAAAA3gAAAA8AAABkcnMvZG93bnJldi54bWxET01rwkAQvRf6H5YpeKsbtQSJbkIRCl5E&#10;tGLpbcyOSWh2NuxuTfTXdwWht3m8z1kWg2nFhZxvLCuYjBMQxKXVDVcKDp8fr3MQPiBrbC2Tgit5&#10;KPLnpyVm2va8o8s+VCKGsM9QQR1Cl0npy5oM+rHtiCN3ts5giNBVUjvsY7hp5TRJUmmw4dhQY0er&#10;msqf/a9RMNuu1v7o3Jve6O7ru69up+Z0U2r0MrwvQAQawr/44V7rOH8yTVO4vxNvkPk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8nmFTxQAAAN4AAAAPAAAAAAAAAAAAAAAA&#10;AJ8CAABkcnMvZG93bnJldi54bWxQSwUGAAAAAAQABAD3AAAAkQMAAAAA&#10;" stroked="t" strokecolor="windowText" strokeweight="1pt">
                  <v:imagedata r:id="rId122" o:title="IMG_2527"/>
                  <v:path arrowok="t"/>
                </v:shape>
                <v:shape id="Picture 3" o:spid="_x0000_s1326" type="#_x0000_t75" style="position:absolute;left:24970;top:263;width:20453;height:179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JdjBHEAAAA3gAAAA8AAABkcnMvZG93bnJldi54bWxET81qwkAQvhf6DssUeqsbE0gluoqKYmlP&#10;sX2AITsmwexszG6T2KfvCoK3+fh+Z7EaTSN66lxtWcF0EoEgLqyuuVTw871/m4FwHlljY5kUXMnB&#10;avn8tMBM24Fz6o++FCGEXYYKKu/bTEpXVGTQTWxLHLiT7Qz6ALtS6g6HEG4aGUdRKg3WHBoqbGlb&#10;UXE+/hoFl/0uacbd13bzl3zm9YF7jbFU6vVlXM9BeBr9Q3x3f+gwfxqn73B7J9wgl/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JdjBHEAAAA3gAAAA8AAAAAAAAAAAAAAAAA&#10;nwIAAGRycy9kb3ducmV2LnhtbFBLBQYAAAAABAAEAPcAAACQAwAAAAA=&#10;" stroked="t" strokecolor="windowText" strokeweight="1pt">
                  <v:imagedata r:id="rId123" o:title="IMG_2537" croptop="1241f" cropbottom="3076f" cropleft="8292f" cropright="5065f"/>
                  <v:path arrowok="t"/>
                </v:shape>
                <v:shape id="Picture 4" o:spid="_x0000_s1327" type="#_x0000_t75" style="position:absolute;left:44796;top:1978;width:17996;height:14764;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ASArrHAAAA3gAAAA8AAABkcnMvZG93bnJldi54bWxEj0FrAjEQhe+F/ocwQm81qxSR1ShFEErp&#10;Ra3icdhMN2k3k2UT3dVf3zkUepvhvXnvm+V6CI26Upd8ZAOTcQGKuIrWc23g87B9noNKGdliE5kM&#10;3CjBevX4sMTSxp53dN3nWkkIpxINuJzbUutUOQqYxrElFu0rdgGzrF2tbYe9hIdGT4tipgN6lgaH&#10;LW0cVT/7SzDQn4rL9uV4d966m/+ev4fD+eNkzNNoeF2AyjTkf/Pf9ZsV/Ml0JrzyjsygV7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JASArrHAAAA3gAAAA8AAAAAAAAAAAAA&#10;AAAAnwIAAGRycy9kb3ducmV2LnhtbFBLBQYAAAAABAAEAPcAAACTAwAAAAA=&#10;" stroked="t" strokecolor="windowText" strokeweight="1pt">
                  <v:imagedata r:id="rId124" o:title="IMG_2542" croptop="1410f" cropleft="1682f" cropright="5234f"/>
                  <v:path arrowok="t"/>
                </v:shape>
                <v:shape id="Picture 6" o:spid="_x0000_s1328" type="#_x0000_t75" style="position:absolute;left:60930;top:1670;width:17983;height:15475;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4VGs/FAAAA3gAAAA8AAABkcnMvZG93bnJldi54bWxEj8FOw0AMRO9I/YeVkbhRJ0Uqbei2KkiV&#10;6A3SfoDJmiRq1htlt2n4e3xA4mbL45l5m93kOzPyENsgFvJ5BoalCq6V2sL5dHhcgYmJxFEXhC38&#10;cITddna3ocKFm3zyWKbaqInEgiw0KfUFYqwa9hTnoWfR23cYPCVdhxrdQDc19x0usmyJnlrRhIZ6&#10;fmu4upRXb+FCxystnw6v6/EsuS+PiF8faO3D/bR/AZN4Sv/iv+93p/XzxbMCKI7OgNt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eFRrPxQAAAN4AAAAPAAAAAAAAAAAAAAAA&#10;AJ8CAABkcnMvZG93bnJldi54bWxQSwUGAAAAAAQABAD3AAAAkQMAAAAA&#10;" stroked="t" strokecolor="windowText" strokeweight="1pt">
                  <v:imagedata r:id="rId125" o:title="IMG_2567" cropright="8422f"/>
                  <v:path arrowok="t"/>
                </v:shape>
                <v:shape id="Picture 7" o:spid="_x0000_s1329" type="#_x0000_t75" style="position:absolute;left:23518;top:21321;width:23457;height:20466;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qerV3EAAAA3gAAAA8AAABkcnMvZG93bnJldi54bWxETz1rwzAQ3Qv5D+IC3RrZGZrEiRJCS0s9&#10;ZGhc6HpYF8vEOhlLtdV/XwUC3e7xPm93iLYTIw2+dawgX2QgiGunW24UfFVvT2sQPiBr7ByTgl/y&#10;cNjPHnZYaDfxJ43n0IgUwr5ABSaEvpDS14Ys+oXriRN3cYPFkODQSD3glMJtJ5dZ9iwttpwaDPb0&#10;Yqi+nn+sgvcyq2g0p5LKaV1Wry4235uo1OM8HrcgAsXwL767P3Sany9XOdzeSTfI/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qerV3EAAAA3gAAAA8AAAAAAAAAAAAAAAAA&#10;nwIAAGRycy9kb3ducmV2LnhtbFBLBQYAAAAABAAEAPcAAACQAwAAAAA=&#10;" stroked="t" strokecolor="windowText" strokeweight="1pt">
                  <v:imagedata r:id="rId126" o:title="IMG_2655" croptop="6045f" cropbottom="3211f" cropleft="11110f" cropright="6050f"/>
                  <v:path arrowok="t"/>
                </v:shape>
                <v:shape id="Picture 8" o:spid="_x0000_s1330" type="#_x0000_t75" style="position:absolute;top:19782;width:23996;height:235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lbzDfEAAAA3gAAAA8AAABkcnMvZG93bnJldi54bWxET0uLwjAQvgv+hzAL3jS1B5WuUWRB0YOI&#10;z929Dc1sW7aZlCba+u+NIHibj+8503lrSnGj2hWWFQwHEQji1OqCMwWn47I/AeE8ssbSMim4k4P5&#10;rNuZYqJtw3u6HXwmQgi7BBXk3leJlC7NyaAb2Io4cH+2NugDrDOpa2xCuCllHEUjabDg0JBjRV85&#10;pf+Hq1HwW56+t5fVZnJZnx3v7svmSj8LpXof7eIThKfWv8Uv91qH+cN4HMPznXCDnD0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lbzDfEAAAA3gAAAA8AAAAAAAAAAAAAAAAA&#10;nwIAAGRycy9kb3ducmV2LnhtbFBLBQYAAAAABAAEAPcAAACQAwAAAAA=&#10;" stroked="t" strokecolor="windowText" strokeweight="1pt">
                  <v:imagedata r:id="rId127" o:title="IMG_2660" croptop="8515f" cropbottom="-1f" cropleft="163f" cropright="21742f"/>
                  <v:path arrowok="t"/>
                </v:shape>
                <v:shape id="Picture 2" o:spid="_x0000_s1331" type="#_x0000_t75" style="position:absolute;left:46599;top:19782;width:31324;height:234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ntQB7EAAAA2wAAAA8AAABkcnMvZG93bnJldi54bWxEj0FvwjAMhe+T+A+RkbhMIwW0FnUEBGhI&#10;Ow62y25W47URjVOaAN2/nw+TdnuWnz+/t9oMvlU36qMLbGA2zUARV8E6rg18fhyelqBiQrbYBiYD&#10;PxRhsx49rLC04c5Hup1SrQTCsUQDTUpdqXWsGvIYp6Ejlt136D0mGfta2x7vAvetnmdZrj06lg8N&#10;drRvqDqfrl4oxeU5f2zd+/G1iPnyXHzt3KIzZjIeti+gEg3p3/x3/WYlvoSVLiJAr3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ntQB7EAAAA2wAAAA8AAAAAAAAAAAAAAAAA&#10;nwIAAGRycy9kb3ducmV2LnhtbFBLBQYAAAAABAAEAPcAAACQAwAAAAA=&#10;" stroked="t" strokecolor="windowText" strokeweight="1pt">
                  <v:imagedata r:id="rId128" o:title="IMG_2666"/>
                  <v:path arrowok="t"/>
                </v:shape>
                <v:shape id="文字方塊 13" o:spid="_x0000_s1332" type="#_x0000_t202" style="position:absolute;left:263;top:87;width:2159;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jix8IA&#10;AADbAAAADwAAAGRycy9kb3ducmV2LnhtbERPTWvCQBC9F/wPywhexGy0tJroKlYp1GNVEG9jdkxC&#10;s7Mhu03Sf98tCL3N433OatObSrTUuNKygmkUgyDOrC45V3A+vU8WIJxH1lhZJgU/5GCzHjytMNW2&#10;409qjz4XIYRdigoK7+tUSpcVZNBFtiYO3N02Bn2ATS51g10IN5WcxfGrNFhyaCiwpl1B2dfx2yh4&#10;mR6SzF+2z/v92PZ43c0lvd2UGg377RKEp97/ix/uDx3mJ/D3SzhAr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qOLHwgAAANsAAAAPAAAAAAAAAAAAAAAAAJgCAABkcnMvZG93&#10;bnJldi54bWxQSwUGAAAAAAQABAD1AAAAhwMAAAAA&#10;" filled="f" stroked="f">
                  <v:stroke dashstyle="3 1"/>
                  <v:textbox style="mso-fit-shape-to-text:t" inset="0,0,0,0">
                    <w:txbxContent>
                      <w:p w:rsidR="00EA6A97" w:rsidRPr="00E02F37" w:rsidRDefault="00EA6A97" w:rsidP="00E02F37">
                        <w:pPr>
                          <w:pStyle w:val="Web"/>
                          <w:jc w:val="center"/>
                          <w:textAlignment w:val="baseline"/>
                          <w:rPr>
                            <w:rFonts w:ascii="Times New Roman" w:hAnsi="Times New Roman" w:cs="Times New Roman"/>
                            <w:b/>
                            <w:color w:val="FFFFFF"/>
                          </w:rPr>
                        </w:pPr>
                        <w:r w:rsidRPr="00E02F37">
                          <w:rPr>
                            <w:rFonts w:ascii="Times New Roman" w:hAnsi="Times New Roman" w:cs="Times New Roman"/>
                            <w:b/>
                            <w:color w:val="FFFFFF"/>
                            <w:kern w:val="24"/>
                            <w:sz w:val="22"/>
                            <w:szCs w:val="22"/>
                          </w:rPr>
                          <w:t>(A)</w:t>
                        </w:r>
                      </w:p>
                    </w:txbxContent>
                  </v:textbox>
                </v:shape>
                <v:shape id="文字方塊 14" o:spid="_x0000_s1333" type="#_x0000_t202" style="position:absolute;left:25320;width:2159;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ZqUcUA&#10;AADdAAAADwAAAGRycy9kb3ducmV2LnhtbESPS4vCQBCE74L/YWhhL7JO4uIrOooPBD3qLize2kyb&#10;BDM9ITOr2X/vCILHoqq+omaLxpTiRrUrLCuIexEI4tTqgjMFP9/bzzEI55E1lpZJwT85WMzbrRkm&#10;2t75QLejz0SAsEtQQe59lUjp0pwMup6tiIN3sbVBH2SdSV3jPcBNKftRNJQGCw4LOVa0zim9Hv+M&#10;gkG8n6T+d/m12XRtg6f1SNLqrNRHp1lOQXhq/Dv8au+0glE/HsDzTXg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ZmpRxQAAAN0AAAAPAAAAAAAAAAAAAAAAAJgCAABkcnMv&#10;ZG93bnJldi54bWxQSwUGAAAAAAQABAD1AAAAigMAAAAA&#10;" filled="f" stroked="f">
                  <v:stroke dashstyle="3 1"/>
                  <v:textbox style="mso-fit-shape-to-text:t" inset="0,0,0,0">
                    <w:txbxContent>
                      <w:p w:rsidR="00EA6A97" w:rsidRPr="00E02F37" w:rsidRDefault="00EA6A97" w:rsidP="00E02F37">
                        <w:pPr>
                          <w:pStyle w:val="Web"/>
                          <w:jc w:val="center"/>
                          <w:textAlignment w:val="baseline"/>
                          <w:rPr>
                            <w:rFonts w:ascii="Times New Roman" w:hAnsi="Times New Roman" w:cs="Times New Roman"/>
                            <w:b/>
                            <w:color w:val="FFFFFF"/>
                          </w:rPr>
                        </w:pPr>
                        <w:r w:rsidRPr="00E02F37">
                          <w:rPr>
                            <w:rFonts w:ascii="Times New Roman" w:hAnsi="Times New Roman" w:cs="Times New Roman"/>
                            <w:b/>
                            <w:color w:val="FFFFFF"/>
                            <w:kern w:val="24"/>
                            <w:sz w:val="22"/>
                            <w:szCs w:val="22"/>
                          </w:rPr>
                          <w:t>(B)</w:t>
                        </w:r>
                      </w:p>
                    </w:txbxContent>
                  </v:textbox>
                </v:shape>
                <v:shape id="文字方塊 15" o:spid="_x0000_s1334" type="#_x0000_t202" style="position:absolute;left:46773;top:263;width:2159;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T0JsUA&#10;AADdAAAADwAAAGRycy9kb3ducmV2LnhtbESPS4vCQBCE74L/YWhhL7JO4uIrOooPBD3qLize2kyb&#10;BDM9ITOr2X/vCILHoqq+omaLxpTiRrUrLCuIexEI4tTqgjMFP9/bzzEI55E1lpZJwT85WMzbrRkm&#10;2t75QLejz0SAsEtQQe59lUjp0pwMup6tiIN3sbVBH2SdSV3jPcBNKftRNJQGCw4LOVa0zim9Hv+M&#10;gkG8n6T+d/m12XRtg6f1SNLqrNRHp1lOQXhq/Dv8au+0glE/HsLzTXg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tPQmxQAAAN0AAAAPAAAAAAAAAAAAAAAAAJgCAABkcnMv&#10;ZG93bnJldi54bWxQSwUGAAAAAAQABAD1AAAAigMAAAAA&#10;" filled="f" stroked="f">
                  <v:stroke dashstyle="3 1"/>
                  <v:textbox style="mso-fit-shape-to-text:t" inset="0,0,0,0">
                    <w:txbxContent>
                      <w:p w:rsidR="00EA6A97" w:rsidRPr="00B67135" w:rsidRDefault="00EA6A97" w:rsidP="00E02F37">
                        <w:pPr>
                          <w:pStyle w:val="Web"/>
                          <w:jc w:val="center"/>
                          <w:textAlignment w:val="baseline"/>
                          <w:rPr>
                            <w:rFonts w:ascii="Times New Roman" w:hAnsi="Times New Roman" w:cs="Times New Roman"/>
                            <w:b/>
                          </w:rPr>
                        </w:pPr>
                        <w:r>
                          <w:rPr>
                            <w:rFonts w:ascii="Times New Roman" w:hAnsi="Times New Roman" w:cs="Times New Roman"/>
                            <w:b/>
                            <w:kern w:val="24"/>
                            <w:sz w:val="22"/>
                            <w:szCs w:val="22"/>
                          </w:rPr>
                          <w:t>(</w:t>
                        </w:r>
                        <w:r w:rsidRPr="00B67135">
                          <w:rPr>
                            <w:rFonts w:ascii="Times New Roman" w:hAnsi="Times New Roman" w:cs="Times New Roman"/>
                            <w:b/>
                            <w:kern w:val="24"/>
                            <w:sz w:val="22"/>
                            <w:szCs w:val="22"/>
                          </w:rPr>
                          <w:t>C</w:t>
                        </w:r>
                        <w:r>
                          <w:rPr>
                            <w:rFonts w:ascii="Times New Roman" w:hAnsi="Times New Roman" w:cs="Times New Roman"/>
                            <w:b/>
                            <w:kern w:val="24"/>
                            <w:sz w:val="22"/>
                            <w:szCs w:val="22"/>
                          </w:rPr>
                          <w:t>)</w:t>
                        </w:r>
                      </w:p>
                    </w:txbxContent>
                  </v:textbox>
                </v:shape>
                <v:shape id="_x0000_s1335" type="#_x0000_t202" style="position:absolute;left:62073;top:87;width:2814;height:21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1XtMIA&#10;AADbAAAADwAAAGRycy9kb3ducmV2LnhtbESPwYrCQAyG7wu+wxDB2zrVw7JURxFF8CKs7arX0Ilt&#10;sZMpnVGrT28OC3sMf/4vX+bL3jXqTl2oPRuYjBNQxIW3NZcGfvPt5zeoEJEtNp7JwJMCLBeDjzmm&#10;1j/4QPcslkogHFI0UMXYplqHoiKHYexbYskuvnMYZexKbTt8CNw1epokX9phzXKhwpbWFRXX7OZE&#10;w+H19HPJtvi67XM+bs67Q87GjIb9agYqUh//l//aO2tgKvbyiwBAL9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HVe0wgAAANsAAAAPAAAAAAAAAAAAAAAAAJgCAABkcnMvZG93&#10;bnJldi54bWxQSwUGAAAAAAQABAD1AAAAhwMAAAAA&#10;" filled="f" stroked="f">
                  <v:stroke dashstyle="3 1"/>
                  <v:textbox inset="0,0,0,0">
                    <w:txbxContent>
                      <w:p w:rsidR="00EA6A97" w:rsidRPr="00E02F37" w:rsidRDefault="00EA6A97" w:rsidP="00E02F37">
                        <w:pPr>
                          <w:pStyle w:val="Web"/>
                          <w:jc w:val="center"/>
                          <w:textAlignment w:val="baseline"/>
                          <w:rPr>
                            <w:rFonts w:ascii="Times New Roman" w:hAnsi="Times New Roman" w:cs="Times New Roman"/>
                            <w:b/>
                            <w:color w:val="FFFFFF"/>
                          </w:rPr>
                        </w:pPr>
                        <w:r w:rsidRPr="00E02F37">
                          <w:rPr>
                            <w:rFonts w:ascii="Times New Roman" w:hAnsi="Times New Roman" w:cs="Times New Roman"/>
                            <w:b/>
                            <w:color w:val="FFFFFF"/>
                            <w:kern w:val="24"/>
                            <w:sz w:val="22"/>
                            <w:szCs w:val="22"/>
                          </w:rPr>
                          <w:t>(D)</w:t>
                        </w:r>
                      </w:p>
                    </w:txbxContent>
                  </v:textbox>
                </v:shape>
                <v:shape id="_x0000_s1336" type="#_x0000_t202" style="position:absolute;left:439;top:19781;width:2159;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hRvcYA&#10;AADdAAAADwAAAGRycy9kb3ducmV2LnhtbESPQWvCQBSE70L/w/IKvYhuYqnR1E2wSqEejYJ4e82+&#10;JqHZtyG71fTfdwuCx2FmvmFW+WBacaHeNZYVxNMIBHFpdcOVguPhfbIA4TyyxtYyKfglB3n2MFph&#10;qu2V93QpfCUChF2KCmrvu1RKV9Zk0E1tRxy8L9sb9EH2ldQ9XgPctHIWRXNpsOGwUGNHm5rK7+LH&#10;KHiJd8vSn9bP2+3YDnjeJJLePpV6ehzWryA8Df4evrU/tIJkFifw/yY8AZ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vhRvcYAAADdAAAADwAAAAAAAAAAAAAAAACYAgAAZHJz&#10;L2Rvd25yZXYueG1sUEsFBgAAAAAEAAQA9QAAAIsDAAAAAA==&#10;" filled="f" stroked="f">
                  <v:stroke dashstyle="3 1"/>
                  <v:textbox style="mso-fit-shape-to-text:t" inset="0,0,0,0">
                    <w:txbxContent>
                      <w:p w:rsidR="00EA6A97" w:rsidRPr="00E02F37" w:rsidRDefault="00EA6A97" w:rsidP="00E02F37">
                        <w:pPr>
                          <w:pStyle w:val="Web"/>
                          <w:jc w:val="center"/>
                          <w:textAlignment w:val="baseline"/>
                          <w:rPr>
                            <w:rFonts w:ascii="Times New Roman" w:hAnsi="Times New Roman" w:cs="Times New Roman"/>
                            <w:b/>
                            <w:color w:val="FFFFFF"/>
                          </w:rPr>
                        </w:pPr>
                        <w:r w:rsidRPr="00E02F37">
                          <w:rPr>
                            <w:rFonts w:ascii="Times New Roman" w:hAnsi="Times New Roman" w:cs="Times New Roman"/>
                            <w:b/>
                            <w:color w:val="FFFFFF"/>
                            <w:kern w:val="24"/>
                            <w:sz w:val="22"/>
                            <w:szCs w:val="22"/>
                          </w:rPr>
                          <w:t>(E)</w:t>
                        </w:r>
                      </w:p>
                    </w:txbxContent>
                  </v:textbox>
                </v:shape>
                <v:shape id="文字方塊 18" o:spid="_x0000_s1337" type="#_x0000_t202" style="position:absolute;left:25496;top:19781;width:2159;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fFz8MA&#10;AADdAAAADwAAAGRycy9kb3ducmV2LnhtbERPTWvCQBC9F/wPywi9lLpJpLVGV9GIUI+1gvQ2Zsck&#10;mJ0N2W0S/717KPT4eN/L9WBq0VHrKssK4kkEgji3uuJCwel7//oBwnlkjbVlUnAnB+vV6GmJqbY9&#10;f1F39IUIIexSVFB636RSurwkg25iG+LAXW1r0AfYFlK32IdwU8skit6lwYpDQ4kNZSXlt+OvUfAW&#10;H+a5P2+mu92LHfAnm0naXpR6Hg+bBQhPg/8X/7k/tYJZEoe54U14AnL1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2fFz8MAAADdAAAADwAAAAAAAAAAAAAAAACYAgAAZHJzL2Rv&#10;d25yZXYueG1sUEsFBgAAAAAEAAQA9QAAAIgDAAAAAA==&#10;" filled="f" stroked="f">
                  <v:stroke dashstyle="3 1"/>
                  <v:textbox style="mso-fit-shape-to-text:t" inset="0,0,0,0">
                    <w:txbxContent>
                      <w:p w:rsidR="00EA6A97" w:rsidRPr="00E02F37" w:rsidRDefault="00EA6A97" w:rsidP="00E02F37">
                        <w:pPr>
                          <w:pStyle w:val="Web"/>
                          <w:jc w:val="center"/>
                          <w:textAlignment w:val="baseline"/>
                          <w:rPr>
                            <w:rFonts w:ascii="Times New Roman" w:hAnsi="Times New Roman" w:cs="Times New Roman"/>
                            <w:b/>
                            <w:color w:val="FFFFFF"/>
                          </w:rPr>
                        </w:pPr>
                        <w:r w:rsidRPr="00E02F37">
                          <w:rPr>
                            <w:rFonts w:ascii="Times New Roman" w:hAnsi="Times New Roman" w:cs="Times New Roman"/>
                            <w:b/>
                            <w:color w:val="FFFFFF"/>
                            <w:kern w:val="24"/>
                            <w:sz w:val="22"/>
                            <w:szCs w:val="22"/>
                          </w:rPr>
                          <w:t>(F)</w:t>
                        </w:r>
                      </w:p>
                    </w:txbxContent>
                  </v:textbox>
                </v:shape>
              </v:group>
            </w:pict>
          </mc:Fallback>
        </mc:AlternateContent>
      </w:r>
    </w:p>
    <w:p w:rsidR="00E02F37" w:rsidRPr="00E02F37" w:rsidRDefault="00E02F37" w:rsidP="00E02F37">
      <w:pPr>
        <w:jc w:val="both"/>
        <w:rPr>
          <w:rFonts w:eastAsia="標楷體"/>
          <w:color w:val="000000"/>
          <w:kern w:val="0"/>
          <w:sz w:val="23"/>
          <w:szCs w:val="23"/>
        </w:rPr>
      </w:pPr>
    </w:p>
    <w:p w:rsidR="00E02F37" w:rsidRPr="00E02F37" w:rsidRDefault="00E02F37" w:rsidP="00E02F37">
      <w:pPr>
        <w:jc w:val="both"/>
        <w:rPr>
          <w:rFonts w:eastAsia="標楷體"/>
          <w:color w:val="000000"/>
          <w:kern w:val="0"/>
          <w:sz w:val="23"/>
          <w:szCs w:val="23"/>
        </w:rPr>
      </w:pPr>
    </w:p>
    <w:p w:rsidR="00E02F37" w:rsidRPr="00E02F37" w:rsidRDefault="00E02F37" w:rsidP="00E02F37">
      <w:pPr>
        <w:jc w:val="both"/>
        <w:rPr>
          <w:rFonts w:eastAsia="標楷體"/>
          <w:color w:val="000000"/>
          <w:kern w:val="0"/>
          <w:sz w:val="23"/>
          <w:szCs w:val="23"/>
        </w:rPr>
      </w:pPr>
    </w:p>
    <w:p w:rsidR="00E02F37" w:rsidRPr="00E02F37" w:rsidRDefault="00E02F37" w:rsidP="00E02F37">
      <w:pPr>
        <w:jc w:val="both"/>
        <w:rPr>
          <w:rFonts w:eastAsia="標楷體"/>
          <w:color w:val="000000"/>
          <w:kern w:val="0"/>
          <w:sz w:val="23"/>
          <w:szCs w:val="23"/>
        </w:rPr>
      </w:pPr>
    </w:p>
    <w:p w:rsidR="00E02F37" w:rsidRPr="00E02F37" w:rsidRDefault="00E02F37" w:rsidP="00E02F37">
      <w:pPr>
        <w:jc w:val="both"/>
        <w:rPr>
          <w:rFonts w:eastAsia="標楷體"/>
          <w:color w:val="000000"/>
          <w:kern w:val="0"/>
          <w:sz w:val="23"/>
          <w:szCs w:val="23"/>
        </w:rPr>
      </w:pPr>
    </w:p>
    <w:p w:rsidR="00E02F37" w:rsidRPr="00E02F37" w:rsidRDefault="00E02F37" w:rsidP="00E02F37">
      <w:pPr>
        <w:jc w:val="both"/>
        <w:rPr>
          <w:rFonts w:eastAsia="標楷體"/>
          <w:color w:val="000000"/>
          <w:kern w:val="0"/>
          <w:sz w:val="23"/>
          <w:szCs w:val="23"/>
        </w:rPr>
      </w:pPr>
    </w:p>
    <w:p w:rsidR="00E02F37" w:rsidRPr="00E02F37" w:rsidRDefault="00E02F37" w:rsidP="00E02F37">
      <w:pPr>
        <w:jc w:val="both"/>
        <w:rPr>
          <w:rFonts w:eastAsia="標楷體"/>
          <w:color w:val="000000"/>
          <w:kern w:val="0"/>
          <w:sz w:val="23"/>
          <w:szCs w:val="23"/>
        </w:rPr>
      </w:pPr>
    </w:p>
    <w:p w:rsidR="00E02F37" w:rsidRPr="00E02F37" w:rsidRDefault="008C4AA0" w:rsidP="00E02F37">
      <w:pPr>
        <w:jc w:val="both"/>
        <w:rPr>
          <w:rFonts w:eastAsia="標楷體"/>
          <w:color w:val="000000"/>
          <w:kern w:val="0"/>
          <w:sz w:val="23"/>
          <w:szCs w:val="23"/>
        </w:rPr>
      </w:pPr>
      <w:r>
        <w:rPr>
          <w:noProof/>
        </w:rPr>
        <mc:AlternateContent>
          <mc:Choice Requires="wps">
            <w:drawing>
              <wp:anchor distT="0" distB="0" distL="114300" distR="114300" simplePos="0" relativeHeight="251712512" behindDoc="0" locked="0" layoutInCell="1" allowOverlap="1">
                <wp:simplePos x="0" y="0"/>
                <wp:positionH relativeFrom="column">
                  <wp:posOffset>5178425</wp:posOffset>
                </wp:positionH>
                <wp:positionV relativeFrom="paragraph">
                  <wp:posOffset>123190</wp:posOffset>
                </wp:positionV>
                <wp:extent cx="316230" cy="272415"/>
                <wp:effectExtent l="0" t="0" r="7620" b="13335"/>
                <wp:wrapNone/>
                <wp:docPr id="7219"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6230" cy="272415"/>
                        </a:xfrm>
                        <a:prstGeom prst="rect">
                          <a:avLst/>
                        </a:prstGeom>
                        <a:noFill/>
                        <a:ln>
                          <a:noFill/>
                          <a:prstDash val="sysDash"/>
                        </a:ln>
                      </wps:spPr>
                      <wps:txbx>
                        <w:txbxContent>
                          <w:p w:rsidR="00EA6A97" w:rsidRPr="00E02F37" w:rsidRDefault="00EA6A97" w:rsidP="00E02F37">
                            <w:pPr>
                              <w:pStyle w:val="Web"/>
                              <w:jc w:val="center"/>
                              <w:textAlignment w:val="baseline"/>
                              <w:rPr>
                                <w:rFonts w:ascii="Times New Roman" w:hAnsi="Times New Roman" w:cs="Times New Roman"/>
                                <w:b/>
                                <w:color w:val="FFFFFF"/>
                              </w:rPr>
                            </w:pPr>
                            <w:r w:rsidRPr="00E02F37">
                              <w:rPr>
                                <w:rFonts w:ascii="Times New Roman" w:hAnsi="Times New Roman" w:cs="Times New Roman"/>
                                <w:b/>
                                <w:color w:val="FFFFFF"/>
                                <w:kern w:val="24"/>
                                <w:sz w:val="22"/>
                                <w:szCs w:val="22"/>
                              </w:rPr>
                              <w:t>(G)</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_x0000_s1338" type="#_x0000_t202" style="position:absolute;left:0;text-align:left;margin-left:407.75pt;margin-top:9.7pt;width:24.9pt;height:21.4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" filled="f" stroked="f">
                <v:stroke dashstyle="3 1"/>
                <v:path arrowok="t"/>
                <v:textbox inset="0,0,0,0">
                  <w:txbxContent>
                    <w:p w:rsidR="00EA6A97" w:rsidRPr="00E02F37" w:rsidRDefault="00EA6A97" w:rsidP="00E02F37">
                      <w:pPr>
                        <w:pStyle w:val="Web"/>
                        <w:jc w:val="center"/>
                        <w:textAlignment w:val="baseline"/>
                        <w:rPr>
                          <w:rFonts w:ascii="Times New Roman" w:hAnsi="Times New Roman" w:cs="Times New Roman"/>
                          <w:b/>
                          <w:color w:val="FFFFFF"/>
                        </w:rPr>
                      </w:pPr>
                      <w:r w:rsidRPr="00E02F37">
                        <w:rPr>
                          <w:rFonts w:ascii="Times New Roman" w:hAnsi="Times New Roman" w:cs="Times New Roman"/>
                          <w:b/>
                          <w:color w:val="FFFFFF"/>
                          <w:kern w:val="24"/>
                          <w:sz w:val="22"/>
                          <w:szCs w:val="22"/>
                        </w:rPr>
                        <w:t>(G)</w:t>
                      </w:r>
                    </w:p>
                  </w:txbxContent>
                </v:textbox>
              </v:shape>
            </w:pict>
          </mc:Fallback>
        </mc:AlternateContent>
      </w:r>
    </w:p>
    <w:p w:rsidR="00E02F37" w:rsidRPr="00E02F37" w:rsidRDefault="00E02F37" w:rsidP="00E02F37">
      <w:pPr>
        <w:jc w:val="both"/>
        <w:rPr>
          <w:rFonts w:eastAsia="標楷體"/>
          <w:color w:val="000000"/>
          <w:kern w:val="0"/>
          <w:sz w:val="23"/>
          <w:szCs w:val="23"/>
        </w:rPr>
      </w:pPr>
    </w:p>
    <w:p w:rsidR="00E02F37" w:rsidRPr="00E02F37" w:rsidRDefault="00E02F37" w:rsidP="00E02F37">
      <w:pPr>
        <w:jc w:val="both"/>
        <w:rPr>
          <w:rFonts w:eastAsia="標楷體"/>
          <w:color w:val="000000"/>
          <w:kern w:val="0"/>
          <w:sz w:val="23"/>
          <w:szCs w:val="23"/>
        </w:rPr>
      </w:pPr>
    </w:p>
    <w:p w:rsidR="00E02F37" w:rsidRPr="00E02F37" w:rsidRDefault="00E02F37" w:rsidP="00E02F37">
      <w:pPr>
        <w:jc w:val="both"/>
        <w:rPr>
          <w:rFonts w:eastAsia="標楷體"/>
          <w:color w:val="000000"/>
          <w:kern w:val="0"/>
          <w:sz w:val="23"/>
          <w:szCs w:val="23"/>
        </w:rPr>
      </w:pPr>
    </w:p>
    <w:p w:rsidR="00E02F37" w:rsidRPr="00E02F37" w:rsidRDefault="00E02F37" w:rsidP="00E02F37">
      <w:pPr>
        <w:jc w:val="both"/>
        <w:rPr>
          <w:rFonts w:eastAsia="標楷體"/>
          <w:color w:val="000000"/>
          <w:kern w:val="0"/>
          <w:sz w:val="23"/>
          <w:szCs w:val="23"/>
        </w:rPr>
      </w:pPr>
    </w:p>
    <w:p w:rsidR="00E02F37" w:rsidRPr="00E02F37" w:rsidRDefault="00E02F37" w:rsidP="00E02F37">
      <w:pPr>
        <w:jc w:val="both"/>
        <w:rPr>
          <w:rFonts w:eastAsia="標楷體"/>
          <w:color w:val="000000"/>
          <w:kern w:val="0"/>
          <w:sz w:val="23"/>
          <w:szCs w:val="23"/>
        </w:rPr>
      </w:pPr>
    </w:p>
    <w:p w:rsidR="00E02F37" w:rsidRPr="00E02F37" w:rsidRDefault="00E02F37" w:rsidP="00E02F37">
      <w:pPr>
        <w:jc w:val="both"/>
        <w:rPr>
          <w:rFonts w:eastAsia="標楷體"/>
          <w:color w:val="000000"/>
          <w:kern w:val="0"/>
          <w:sz w:val="23"/>
          <w:szCs w:val="23"/>
        </w:rPr>
      </w:pPr>
    </w:p>
    <w:p w:rsidR="00E02F37" w:rsidRPr="00E02F37" w:rsidRDefault="00E02F37" w:rsidP="00E02F37">
      <w:pPr>
        <w:jc w:val="both"/>
        <w:rPr>
          <w:rFonts w:eastAsia="標楷體"/>
          <w:color w:val="000000"/>
          <w:kern w:val="0"/>
          <w:sz w:val="23"/>
          <w:szCs w:val="23"/>
        </w:rPr>
      </w:pPr>
    </w:p>
    <w:p w:rsidR="00E02F37" w:rsidRPr="00E02F37" w:rsidRDefault="00E02F37" w:rsidP="00E02F37">
      <w:pPr>
        <w:jc w:val="both"/>
        <w:rPr>
          <w:rFonts w:eastAsia="標楷體"/>
          <w:color w:val="000000"/>
          <w:kern w:val="0"/>
          <w:sz w:val="23"/>
          <w:szCs w:val="23"/>
        </w:rPr>
      </w:pPr>
    </w:p>
    <w:p w:rsidR="00E02F37" w:rsidRPr="00E02F37" w:rsidRDefault="00E02F37" w:rsidP="00E02F37">
      <w:pPr>
        <w:jc w:val="both"/>
        <w:rPr>
          <w:rFonts w:eastAsia="標楷體"/>
          <w:color w:val="000000"/>
          <w:kern w:val="0"/>
          <w:sz w:val="23"/>
          <w:szCs w:val="23"/>
        </w:rPr>
      </w:pPr>
    </w:p>
    <w:p w:rsidR="00E02F37" w:rsidRPr="00E02F37" w:rsidRDefault="00E02F37" w:rsidP="00E02F37">
      <w:pPr>
        <w:jc w:val="both"/>
        <w:rPr>
          <w:rFonts w:eastAsia="標楷體"/>
          <w:color w:val="000000"/>
          <w:kern w:val="0"/>
          <w:sz w:val="23"/>
          <w:szCs w:val="23"/>
        </w:rPr>
      </w:pPr>
    </w:p>
    <w:p w:rsidR="00E02F37" w:rsidRPr="00E02F37" w:rsidRDefault="00E02F37" w:rsidP="00E02F37">
      <w:pPr>
        <w:ind w:left="991" w:hangingChars="431" w:hanging="991"/>
        <w:jc w:val="both"/>
        <w:rPr>
          <w:rFonts w:eastAsia="標楷體"/>
          <w:color w:val="000000"/>
          <w:kern w:val="0"/>
          <w:sz w:val="23"/>
          <w:szCs w:val="23"/>
        </w:rPr>
      </w:pPr>
      <w:r w:rsidRPr="00E02F37">
        <w:rPr>
          <w:rFonts w:eastAsia="標楷體" w:hint="eastAsia"/>
          <w:color w:val="000000"/>
          <w:kern w:val="0"/>
          <w:sz w:val="23"/>
          <w:szCs w:val="23"/>
        </w:rPr>
        <w:t>圖十四、</w:t>
      </w:r>
      <w:r w:rsidR="002142F6">
        <w:rPr>
          <w:rFonts w:eastAsia="標楷體" w:hint="eastAsia"/>
          <w:color w:val="000000"/>
          <w:kern w:val="0"/>
          <w:sz w:val="23"/>
          <w:szCs w:val="23"/>
        </w:rPr>
        <w:t>臺灣穗花杉</w:t>
      </w:r>
      <w:r w:rsidRPr="00E02F37">
        <w:rPr>
          <w:rFonts w:eastAsia="標楷體" w:hint="eastAsia"/>
          <w:color w:val="000000"/>
          <w:kern w:val="0"/>
          <w:sz w:val="23"/>
          <w:szCs w:val="23"/>
        </w:rPr>
        <w:t>第二批扦插試驗之情形：</w:t>
      </w:r>
      <w:r w:rsidRPr="00E02F37">
        <w:rPr>
          <w:rFonts w:eastAsia="標楷體"/>
          <w:color w:val="000000"/>
          <w:kern w:val="0"/>
          <w:sz w:val="23"/>
          <w:szCs w:val="23"/>
        </w:rPr>
        <w:t xml:space="preserve">(A) </w:t>
      </w:r>
      <w:r w:rsidRPr="00E02F37">
        <w:rPr>
          <w:rFonts w:eastAsia="標楷體" w:hint="eastAsia"/>
          <w:color w:val="000000"/>
          <w:kern w:val="0"/>
          <w:sz w:val="23"/>
          <w:szCs w:val="23"/>
        </w:rPr>
        <w:t>採集之健康枝條。</w:t>
      </w:r>
      <w:r w:rsidRPr="00E02F37">
        <w:rPr>
          <w:rFonts w:eastAsia="標楷體"/>
          <w:color w:val="000000"/>
          <w:kern w:val="0"/>
          <w:sz w:val="23"/>
          <w:szCs w:val="23"/>
        </w:rPr>
        <w:t xml:space="preserve">(B) </w:t>
      </w:r>
      <w:r w:rsidRPr="00E02F37">
        <w:rPr>
          <w:rFonts w:eastAsia="標楷體" w:hint="eastAsia"/>
          <w:color w:val="000000"/>
          <w:kern w:val="0"/>
          <w:sz w:val="23"/>
          <w:szCs w:val="23"/>
        </w:rPr>
        <w:t>浸泡滅菌劑及發根藥劑處理後之待扦插枝條。</w:t>
      </w:r>
      <w:r w:rsidRPr="00E02F37">
        <w:rPr>
          <w:rFonts w:eastAsia="標楷體"/>
          <w:color w:val="000000"/>
          <w:kern w:val="0"/>
          <w:sz w:val="23"/>
          <w:szCs w:val="23"/>
        </w:rPr>
        <w:t xml:space="preserve">(C) </w:t>
      </w:r>
      <w:r w:rsidRPr="00E02F37">
        <w:rPr>
          <w:rFonts w:eastAsia="標楷體" w:hint="eastAsia"/>
          <w:color w:val="000000"/>
          <w:kern w:val="0"/>
          <w:sz w:val="23"/>
          <w:szCs w:val="23"/>
        </w:rPr>
        <w:t>扦插枝條之生長設備。</w:t>
      </w:r>
      <w:r w:rsidRPr="00E02F37">
        <w:rPr>
          <w:rFonts w:eastAsia="標楷體"/>
          <w:color w:val="000000"/>
          <w:kern w:val="0"/>
          <w:sz w:val="23"/>
          <w:szCs w:val="23"/>
        </w:rPr>
        <w:t xml:space="preserve">(D) </w:t>
      </w:r>
      <w:r w:rsidRPr="00E02F37">
        <w:rPr>
          <w:rFonts w:eastAsia="標楷體" w:hint="eastAsia"/>
          <w:color w:val="000000"/>
          <w:kern w:val="0"/>
          <w:sz w:val="23"/>
          <w:szCs w:val="23"/>
        </w:rPr>
        <w:t>扦插枝條之生長環境。</w:t>
      </w:r>
      <w:r w:rsidRPr="00E02F37">
        <w:rPr>
          <w:rFonts w:eastAsia="標楷體"/>
          <w:color w:val="000000"/>
          <w:kern w:val="0"/>
          <w:sz w:val="23"/>
          <w:szCs w:val="23"/>
        </w:rPr>
        <w:t xml:space="preserve">(E) </w:t>
      </w:r>
      <w:r w:rsidRPr="00E02F37">
        <w:rPr>
          <w:rFonts w:eastAsia="標楷體"/>
          <w:color w:val="000000"/>
          <w:kern w:val="0"/>
          <w:sz w:val="23"/>
          <w:szCs w:val="23"/>
        </w:rPr>
        <w:t>扦插枝條在第</w:t>
      </w:r>
      <w:r w:rsidRPr="00E02F37">
        <w:rPr>
          <w:rFonts w:eastAsia="標楷體"/>
          <w:color w:val="000000"/>
          <w:kern w:val="0"/>
          <w:sz w:val="23"/>
          <w:szCs w:val="23"/>
        </w:rPr>
        <w:t>90</w:t>
      </w:r>
      <w:r w:rsidRPr="00E02F37">
        <w:rPr>
          <w:rFonts w:eastAsia="標楷體" w:hint="eastAsia"/>
          <w:color w:val="000000"/>
          <w:kern w:val="0"/>
          <w:sz w:val="23"/>
          <w:szCs w:val="23"/>
        </w:rPr>
        <w:t>天後冒出之小芽點。</w:t>
      </w:r>
      <w:r w:rsidRPr="00E02F37">
        <w:rPr>
          <w:rFonts w:eastAsia="標楷體"/>
          <w:color w:val="000000"/>
          <w:kern w:val="0"/>
          <w:sz w:val="23"/>
          <w:szCs w:val="23"/>
        </w:rPr>
        <w:t xml:space="preserve">(F) </w:t>
      </w:r>
      <w:r w:rsidRPr="00E02F37">
        <w:rPr>
          <w:rFonts w:eastAsia="標楷體"/>
          <w:color w:val="000000"/>
          <w:kern w:val="0"/>
          <w:sz w:val="23"/>
          <w:szCs w:val="23"/>
        </w:rPr>
        <w:t>扦</w:t>
      </w:r>
      <w:r w:rsidRPr="00E02F37">
        <w:rPr>
          <w:rFonts w:eastAsia="標楷體" w:hint="eastAsia"/>
          <w:color w:val="000000"/>
          <w:kern w:val="0"/>
          <w:sz w:val="23"/>
          <w:szCs w:val="23"/>
        </w:rPr>
        <w:t>插枝條在第</w:t>
      </w:r>
      <w:r w:rsidRPr="00E02F37">
        <w:rPr>
          <w:rFonts w:eastAsia="標楷體"/>
          <w:color w:val="000000"/>
          <w:kern w:val="0"/>
          <w:sz w:val="23"/>
          <w:szCs w:val="23"/>
        </w:rPr>
        <w:t>90</w:t>
      </w:r>
      <w:r w:rsidRPr="00E02F37">
        <w:rPr>
          <w:rFonts w:eastAsia="標楷體" w:hint="eastAsia"/>
          <w:color w:val="000000"/>
          <w:kern w:val="0"/>
          <w:sz w:val="23"/>
          <w:szCs w:val="23"/>
        </w:rPr>
        <w:t>天後疑似有發根現象，但因濕度過高已爛死。</w:t>
      </w:r>
      <w:r w:rsidRPr="00E02F37">
        <w:rPr>
          <w:rFonts w:eastAsia="標楷體"/>
          <w:color w:val="000000"/>
          <w:kern w:val="0"/>
          <w:sz w:val="23"/>
          <w:szCs w:val="23"/>
        </w:rPr>
        <w:t xml:space="preserve">(G) </w:t>
      </w:r>
      <w:r w:rsidRPr="00E02F37">
        <w:rPr>
          <w:rFonts w:eastAsia="標楷體"/>
          <w:color w:val="000000"/>
          <w:kern w:val="0"/>
          <w:sz w:val="23"/>
          <w:szCs w:val="23"/>
        </w:rPr>
        <w:t>第二批扦插試驗，存活下來的</w:t>
      </w:r>
      <w:r w:rsidRPr="00E02F37">
        <w:rPr>
          <w:rFonts w:eastAsia="標楷體"/>
          <w:color w:val="000000"/>
          <w:kern w:val="0"/>
          <w:sz w:val="23"/>
          <w:szCs w:val="23"/>
        </w:rPr>
        <w:t>2</w:t>
      </w:r>
      <w:r w:rsidRPr="00E02F37">
        <w:rPr>
          <w:rFonts w:eastAsia="標楷體" w:hint="eastAsia"/>
          <w:color w:val="000000"/>
          <w:kern w:val="0"/>
          <w:sz w:val="23"/>
          <w:szCs w:val="23"/>
        </w:rPr>
        <w:t>株枝條。</w:t>
      </w:r>
    </w:p>
    <w:p w:rsidR="00E02F37" w:rsidRPr="00E02F37" w:rsidRDefault="00E02F37" w:rsidP="00E02F37">
      <w:pPr>
        <w:ind w:left="991" w:hangingChars="431" w:hanging="991"/>
        <w:jc w:val="both"/>
        <w:rPr>
          <w:rFonts w:eastAsia="標楷體"/>
          <w:color w:val="000000"/>
          <w:kern w:val="0"/>
          <w:sz w:val="23"/>
          <w:szCs w:val="23"/>
        </w:rPr>
        <w:sectPr w:rsidR="00E02F37" w:rsidRPr="00E02F37" w:rsidSect="00E02F37">
          <w:pgSz w:w="16838" w:h="11906" w:orient="landscape"/>
          <w:pgMar w:top="1800" w:right="1440" w:bottom="1800" w:left="1440" w:header="851" w:footer="992" w:gutter="0"/>
          <w:cols w:space="425"/>
          <w:docGrid w:type="lines" w:linePitch="360"/>
        </w:sectPr>
      </w:pPr>
    </w:p>
    <w:p w:rsidR="00E02F37" w:rsidRPr="00E02F37" w:rsidRDefault="008C4AA0" w:rsidP="00E02F37">
      <w:pPr>
        <w:jc w:val="both"/>
        <w:rPr>
          <w:rFonts w:eastAsia="標楷體"/>
          <w:color w:val="000000"/>
          <w:kern w:val="0"/>
          <w:sz w:val="23"/>
          <w:szCs w:val="23"/>
        </w:rPr>
      </w:pPr>
      <w:r>
        <w:rPr>
          <w:noProof/>
        </w:rPr>
        <w:lastRenderedPageBreak/>
        <mc:AlternateContent>
          <mc:Choice Requires="wpg">
            <w:drawing>
              <wp:anchor distT="0" distB="0" distL="114300" distR="114300" simplePos="0" relativeHeight="251708416" behindDoc="0" locked="0" layoutInCell="1" allowOverlap="1">
                <wp:simplePos x="0" y="0"/>
                <wp:positionH relativeFrom="column">
                  <wp:posOffset>673100</wp:posOffset>
                </wp:positionH>
                <wp:positionV relativeFrom="paragraph">
                  <wp:posOffset>8255</wp:posOffset>
                </wp:positionV>
                <wp:extent cx="7228840" cy="4822825"/>
                <wp:effectExtent l="0" t="0" r="0" b="0"/>
                <wp:wrapNone/>
                <wp:docPr id="7195" name="群組 7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28840" cy="4822825"/>
                          <a:chOff x="0" y="0"/>
                          <a:chExt cx="7228694" cy="4822923"/>
                        </a:xfrm>
                      </wpg:grpSpPr>
                      <pic:pic xmlns:pic="http://schemas.openxmlformats.org/drawingml/2006/picture">
                        <pic:nvPicPr>
                          <pic:cNvPr id="7173" name="圖片 7173" descr="D:\整理資料處\分析資料\台灣穗花杉\扦插試驗\期末繳交照片\圖 71.JPG"/>
                          <pic:cNvPicPr>
                            <a:picLocks noChangeAspect="1"/>
                          </pic:cNvPicPr>
                        </pic:nvPicPr>
                        <pic:blipFill rotWithShape="1">
                          <a:blip r:embed="rId129" cstate="print">
                            <a:extLst>
                              <a:ext uri="{28A0092B-C50C-407E-A947-70E740481C1C}">
                                <a14:useLocalDpi xmlns:a14="http://schemas.microsoft.com/office/drawing/2010/main" val="0"/>
                              </a:ext>
                            </a:extLst>
                          </a:blip>
                          <a:srcRect t="4640"/>
                          <a:stretch/>
                        </pic:blipFill>
                        <pic:spPr bwMode="auto">
                          <a:xfrm>
                            <a:off x="3956539" y="2479431"/>
                            <a:ext cx="3272155" cy="233997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174" name="圖片 7174" descr="D:\整理資料處\分析資料\台灣穗花杉\扦插試驗\期末繳交照片\圖 77.JPG"/>
                          <pic:cNvPicPr>
                            <a:picLocks noChangeAspect="1"/>
                          </pic:cNvPicPr>
                        </pic:nvPicPr>
                        <pic:blipFill rotWithShape="1">
                          <a:blip r:embed="rId130" cstate="print">
                            <a:extLst>
                              <a:ext uri="{28A0092B-C50C-407E-A947-70E740481C1C}">
                                <a14:useLocalDpi xmlns:a14="http://schemas.microsoft.com/office/drawing/2010/main" val="0"/>
                              </a:ext>
                            </a:extLst>
                          </a:blip>
                          <a:srcRect l="6077"/>
                          <a:stretch/>
                        </pic:blipFill>
                        <pic:spPr bwMode="auto">
                          <a:xfrm rot="5400000">
                            <a:off x="-237393" y="2391508"/>
                            <a:ext cx="2703830" cy="21590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175" name="圖片 7175" descr="D:\整理資料處\分析資料\台灣穗花杉\扦插試驗\期末繳交照片\圖 78.jpg"/>
                          <pic:cNvPicPr>
                            <a:picLocks noChangeAspect="1"/>
                          </pic:cNvPicPr>
                        </pic:nvPicPr>
                        <pic:blipFill rotWithShape="1">
                          <a:blip r:embed="rId131" cstate="print">
                            <a:extLst>
                              <a:ext uri="{28A0092B-C50C-407E-A947-70E740481C1C}">
                                <a14:useLocalDpi xmlns:a14="http://schemas.microsoft.com/office/drawing/2010/main" val="0"/>
                              </a:ext>
                            </a:extLst>
                          </a:blip>
                          <a:srcRect t="2931" b="-1"/>
                          <a:stretch/>
                        </pic:blipFill>
                        <pic:spPr bwMode="auto">
                          <a:xfrm>
                            <a:off x="2242039" y="2118946"/>
                            <a:ext cx="1663700" cy="269938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176" name="圖片 7176" descr="D:\整理資料處\分析資料\台灣穗花杉\扦插試驗\期末繳交照片\圖 56.JPG"/>
                          <pic:cNvPicPr>
                            <a:picLocks noChangeAspect="1"/>
                          </pic:cNvPicPr>
                        </pic:nvPicPr>
                        <pic:blipFill rotWithShape="1">
                          <a:blip r:embed="rId132" cstate="print">
                            <a:extLst>
                              <a:ext uri="{28A0092B-C50C-407E-A947-70E740481C1C}">
                                <a14:useLocalDpi xmlns:a14="http://schemas.microsoft.com/office/drawing/2010/main" val="0"/>
                              </a:ext>
                            </a:extLst>
                          </a:blip>
                          <a:srcRect t="28701" r="259"/>
                          <a:stretch/>
                        </pic:blipFill>
                        <pic:spPr bwMode="auto">
                          <a:xfrm>
                            <a:off x="43962" y="0"/>
                            <a:ext cx="3840480" cy="205105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177" name="圖片 7177" descr="D:\整理資料處\分析資料\台灣穗花杉\扦插試驗\期末繳交照片\圖 55.JPG"/>
                          <pic:cNvPicPr>
                            <a:picLocks noChangeAspect="1"/>
                          </pic:cNvPicPr>
                        </pic:nvPicPr>
                        <pic:blipFill rotWithShape="1">
                          <a:blip r:embed="rId133" cstate="print">
                            <a:extLst>
                              <a:ext uri="{28A0092B-C50C-407E-A947-70E740481C1C}">
                                <a14:useLocalDpi xmlns:a14="http://schemas.microsoft.com/office/drawing/2010/main" val="0"/>
                              </a:ext>
                            </a:extLst>
                          </a:blip>
                          <a:srcRect r="480"/>
                          <a:stretch/>
                        </pic:blipFill>
                        <pic:spPr bwMode="auto">
                          <a:xfrm rot="10800000">
                            <a:off x="3956539" y="0"/>
                            <a:ext cx="3261360" cy="2447925"/>
                          </a:xfrm>
                          <a:prstGeom prst="rect">
                            <a:avLst/>
                          </a:prstGeom>
                          <a:noFill/>
                          <a:ln>
                            <a:noFill/>
                          </a:ln>
                          <a:extLst>
                            <a:ext uri="{53640926-AAD7-44D8-BBD7-CCE9431645EC}">
                              <a14:shadowObscured xmlns:a14="http://schemas.microsoft.com/office/drawing/2010/main"/>
                            </a:ext>
                          </a:extLst>
                        </pic:spPr>
                      </pic:pic>
                      <wps:wsp>
                        <wps:cNvPr id="7182" name="文字方塊 7182"/>
                        <wps:cNvSpPr txBox="1"/>
                        <wps:spPr>
                          <a:xfrm>
                            <a:off x="43962" y="0"/>
                            <a:ext cx="422031" cy="298939"/>
                          </a:xfrm>
                          <a:prstGeom prst="rect">
                            <a:avLst/>
                          </a:prstGeom>
                          <a:noFill/>
                          <a:ln w="6350">
                            <a:noFill/>
                          </a:ln>
                          <a:effectLst/>
                        </wps:spPr>
                        <wps:txbx>
                          <w:txbxContent>
                            <w:p w:rsidR="00EA6A97" w:rsidRPr="00FF31B9" w:rsidRDefault="00EA6A97" w:rsidP="00E02F37">
                              <w:pPr>
                                <w:jc w:val="center"/>
                                <w:rPr>
                                  <w:b/>
                                  <w:color w:val="002060"/>
                                </w:rPr>
                              </w:pPr>
                              <w:r w:rsidRPr="00FF31B9">
                                <w:rPr>
                                  <w:b/>
                                  <w:color w:val="002060"/>
                                </w:rPr>
                                <w:t>(</w:t>
                              </w:r>
                              <w:r w:rsidRPr="00FF31B9">
                                <w:rPr>
                                  <w:rFonts w:hint="eastAsia"/>
                                  <w:b/>
                                  <w:color w:val="002060"/>
                                </w:rPr>
                                <w:t>A</w:t>
                              </w:r>
                              <w:r w:rsidRPr="00FF31B9">
                                <w:rPr>
                                  <w:b/>
                                  <w:color w:val="00206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83" name="文字方塊 7183"/>
                        <wps:cNvSpPr txBox="1"/>
                        <wps:spPr>
                          <a:xfrm>
                            <a:off x="3956539" y="0"/>
                            <a:ext cx="422031" cy="298939"/>
                          </a:xfrm>
                          <a:prstGeom prst="rect">
                            <a:avLst/>
                          </a:prstGeom>
                          <a:noFill/>
                          <a:ln w="12700" cap="flat" cmpd="sng" algn="ctr">
                            <a:noFill/>
                            <a:prstDash val="solid"/>
                            <a:miter lim="800000"/>
                          </a:ln>
                          <a:effectLst/>
                        </wps:spPr>
                        <wps:txbx>
                          <w:txbxContent>
                            <w:p w:rsidR="00EA6A97" w:rsidRPr="00FF31B9" w:rsidRDefault="00EA6A97" w:rsidP="00E02F37">
                              <w:pPr>
                                <w:jc w:val="center"/>
                                <w:rPr>
                                  <w:b/>
                                  <w:color w:val="002060"/>
                                </w:rPr>
                              </w:pPr>
                              <w:r w:rsidRPr="00FF31B9">
                                <w:rPr>
                                  <w:b/>
                                  <w:color w:val="002060"/>
                                </w:rPr>
                                <w:t>(</w:t>
                              </w:r>
                              <w:r w:rsidRPr="00FF31B9">
                                <w:rPr>
                                  <w:rFonts w:hint="eastAsia"/>
                                  <w:b/>
                                  <w:color w:val="002060"/>
                                </w:rPr>
                                <w:t>B</w:t>
                              </w:r>
                              <w:r w:rsidRPr="00FF31B9">
                                <w:rPr>
                                  <w:b/>
                                  <w:color w:val="00206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84" name="文字方塊 7184"/>
                        <wps:cNvSpPr txBox="1"/>
                        <wps:spPr>
                          <a:xfrm>
                            <a:off x="0" y="2074985"/>
                            <a:ext cx="422031" cy="298939"/>
                          </a:xfrm>
                          <a:prstGeom prst="rect">
                            <a:avLst/>
                          </a:prstGeom>
                          <a:noFill/>
                          <a:ln w="12700" cap="flat" cmpd="sng" algn="ctr">
                            <a:noFill/>
                            <a:prstDash val="solid"/>
                            <a:miter lim="800000"/>
                          </a:ln>
                          <a:effectLst/>
                        </wps:spPr>
                        <wps:txbx>
                          <w:txbxContent>
                            <w:p w:rsidR="00EA6A97" w:rsidRPr="00E02F37" w:rsidRDefault="00EA6A97" w:rsidP="00E02F37">
                              <w:pPr>
                                <w:jc w:val="center"/>
                                <w:rPr>
                                  <w:b/>
                                  <w:color w:val="FFFFFF"/>
                                </w:rPr>
                              </w:pPr>
                              <w:r w:rsidRPr="00E02F37">
                                <w:rPr>
                                  <w:b/>
                                  <w:color w:val="FFFFFF"/>
                                </w:rPr>
                                <w:t>(</w:t>
                              </w:r>
                              <w:r w:rsidRPr="00E02F37">
                                <w:rPr>
                                  <w:rFonts w:hint="eastAsia"/>
                                  <w:b/>
                                  <w:color w:val="FFFFFF"/>
                                </w:rPr>
                                <w:t>C</w:t>
                              </w:r>
                              <w:r w:rsidRPr="00E02F37">
                                <w:rPr>
                                  <w:b/>
                                  <w:color w:va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85" name="文字方塊 7185"/>
                        <wps:cNvSpPr txBox="1"/>
                        <wps:spPr>
                          <a:xfrm>
                            <a:off x="2224454" y="2092570"/>
                            <a:ext cx="422031" cy="298939"/>
                          </a:xfrm>
                          <a:prstGeom prst="rect">
                            <a:avLst/>
                          </a:prstGeom>
                          <a:noFill/>
                          <a:ln w="12700" cap="flat" cmpd="sng" algn="ctr">
                            <a:noFill/>
                            <a:prstDash val="solid"/>
                            <a:miter lim="800000"/>
                          </a:ln>
                          <a:effectLst/>
                        </wps:spPr>
                        <wps:txbx>
                          <w:txbxContent>
                            <w:p w:rsidR="00EA6A97" w:rsidRPr="00E02F37" w:rsidRDefault="00EA6A97" w:rsidP="00E02F37">
                              <w:pPr>
                                <w:jc w:val="center"/>
                                <w:rPr>
                                  <w:b/>
                                  <w:color w:val="FFFFFF"/>
                                </w:rPr>
                              </w:pPr>
                              <w:r w:rsidRPr="00E02F37">
                                <w:rPr>
                                  <w:b/>
                                  <w:color w:val="FFFFFF"/>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86" name="文字方塊 7186"/>
                        <wps:cNvSpPr txBox="1"/>
                        <wps:spPr>
                          <a:xfrm>
                            <a:off x="3974123" y="2479431"/>
                            <a:ext cx="422031" cy="298939"/>
                          </a:xfrm>
                          <a:prstGeom prst="rect">
                            <a:avLst/>
                          </a:prstGeom>
                          <a:noFill/>
                          <a:ln w="12700" cap="flat" cmpd="sng" algn="ctr">
                            <a:noFill/>
                            <a:prstDash val="solid"/>
                            <a:miter lim="800000"/>
                          </a:ln>
                          <a:effectLst/>
                        </wps:spPr>
                        <wps:txbx>
                          <w:txbxContent>
                            <w:p w:rsidR="00EA6A97" w:rsidRPr="00E02F37" w:rsidRDefault="00EA6A97" w:rsidP="00E02F37">
                              <w:pPr>
                                <w:jc w:val="center"/>
                                <w:rPr>
                                  <w:b/>
                                  <w:color w:val="FFFFFF"/>
                                </w:rPr>
                              </w:pPr>
                              <w:r w:rsidRPr="00E02F37">
                                <w:rPr>
                                  <w:b/>
                                  <w:color w:val="FFFFFF"/>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群組 7195" o:spid="_x0000_s1339" style="position:absolute;left:0;text-align:left;margin-left:53pt;margin-top:.65pt;width:569.2pt;height:379.75pt;z-index:251708416" coordsize="72286,482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">
                <v:shape id="圖片 7173" o:spid="_x0000_s1340" type="#_x0000_t75" style="position:absolute;left:39565;top:24794;width:32721;height:234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W11V3HAAAA3QAAAA8AAABkcnMvZG93bnJldi54bWxEj0+LwjAUxO+C3yE8YW+a+gctXaOIuIvo&#10;QdbVw94ezbOtNi+lyWr99kYQPA4z8xtmOm9MKa5Uu8Kygn4vAkGcWl1wpuDw+9WNQTiPrLG0TAru&#10;5GA+a7emmGh74x+67n0mAoRdggpy76tESpfmZND1bEUcvJOtDfog60zqGm8Bbko5iKKxNFhwWMix&#10;omVO6WX/bxT8pbvz8Egb36y2x9P6Eh9G8fdKqY9Os/gE4anx7/CrvdYKJv3JEJ5vwhOQswc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AW11V3HAAAA3QAAAA8AAAAAAAAAAAAA&#10;AAAAnwIAAGRycy9kb3ducmV2LnhtbFBLBQYAAAAABAAEAPcAAACTAwAAAAA=&#10;">
                  <v:imagedata r:id="rId134" o:title="圖 71" croptop="3041f"/>
                  <v:path arrowok="t"/>
                </v:shape>
                <v:shape id="圖片 7174" o:spid="_x0000_s1341" type="#_x0000_t75" style="position:absolute;left:-2375;top:23915;width:27039;height:21590;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4GOJzIAAAA3QAAAA8AAABkcnMvZG93bnJldi54bWxEj0FrwkAUhO8F/8PyCl5K3VhLtamrSCGg&#10;todWvfT2yD6TaPZt2F2T+O/dQqHHYWa+YebL3tSiJecrywrGowQEcW51xYWCwz57nIHwAVljbZkU&#10;XMnDcjG4m2Oqbcff1O5CISKEfYoKyhCaVEqfl2TQj2xDHL2jdQZDlK6Q2mEX4aaWT0nyIg1WHBdK&#10;bOi9pPy8uxgFP41rPzenj6x4+JLb7LU70mHSKjW871dvIAL14T/8115rBdPx9Bl+38QnIBc3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uBjicyAAAAN0AAAAPAAAAAAAAAAAA&#10;AAAAAJ8CAABkcnMvZG93bnJldi54bWxQSwUGAAAAAAQABAD3AAAAlAMAAAAA&#10;">
                  <v:imagedata r:id="rId135" o:title="圖 77" cropleft="3983f"/>
                  <v:path arrowok="t"/>
                </v:shape>
                <v:shape id="圖片 7175" o:spid="_x0000_s1342" type="#_x0000_t75" style="position:absolute;left:22420;top:21189;width:16637;height:269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laTqrEAAAA3QAAAA8AAABkcnMvZG93bnJldi54bWxEj82KwkAQhO+C7zD0gjedKLhKdCKrEtmL&#10;QtQHaDK9+dlMT8iMGt/eWVjwWFTXV13rTW8acafOVZYVTCcRCOLc6ooLBddLOl6CcB5ZY2OZFDzJ&#10;wSYZDtYYa/vgjO5nX4gAYRejgtL7NpbS5SUZdBPbEgfvx3YGfZBdIXWHjwA3jZxF0ac0WHFoKLGl&#10;XUn57/lmwht4yC7Z0c6O+xrTra8bU5xSpUYf/dcKhKfev4//099awWK6mMPfmoAAmbw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laTqrEAAAA3QAAAA8AAAAAAAAAAAAAAAAA&#10;nwIAAGRycy9kb3ducmV2LnhtbFBLBQYAAAAABAAEAPcAAACQAwAAAAA=&#10;">
                  <v:imagedata r:id="rId136" o:title="圖 78" croptop="1921f" cropbottom="-1f"/>
                  <v:path arrowok="t"/>
                </v:shape>
                <v:shape id="圖片 7176" o:spid="_x0000_s1343" type="#_x0000_t75" style="position:absolute;left:439;width:38405;height:205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">
                  <v:imagedata r:id="rId137" o:title="圖 56" croptop="18809f" cropright="170f"/>
                  <v:path arrowok="t"/>
                </v:shape>
                <v:shape id="圖片 7177" o:spid="_x0000_s1344" type="#_x0000_t75" style="position:absolute;left:39565;width:32613;height:24479;rotation:1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qIMPLEAAAA3QAAAA8AAABkcnMvZG93bnJldi54bWxEj0+LwjAUxO8LfofwBG9r6h6sVKOIIO5h&#10;L/65eHs0z7bYvMQkatdPbwTB4zAzv2Fmi8604kY+NJYVjIYZCOLS6oYrBYf9+nsCIkRkja1lUvBP&#10;ARbz3tcMC23vvKXbLlYiQTgUqKCO0RVShrImg2FoHXHyTtYbjEn6SmqP9wQ3rfzJsrE02HBaqNHR&#10;qqbyvLsaBdvVxp9t/tjb0/ES9Ni4y1/llBr0u+UURKQufsLv9q9WkI/yHF5v0hOQ8y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qIMPLEAAAA3QAAAA8AAAAAAAAAAAAAAAAA&#10;nwIAAGRycy9kb3ducmV2LnhtbFBLBQYAAAAABAAEAPcAAACQAwAAAAA=&#10;">
                  <v:imagedata r:id="rId138" o:title="圖 55" cropright="315f"/>
                  <v:path arrowok="t"/>
                </v:shape>
                <v:shape id="文字方塊 7182" o:spid="_x0000_s1345" type="#_x0000_t202" style="position:absolute;left:439;width:4220;height:29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Obv8cA&#10;AADdAAAADwAAAGRycy9kb3ducmV2LnhtbESPT2vCQBTE70K/w/IK3nRjQBuiq0hAKqIH/1x6e80+&#10;k2D2bZpdNfbTd4WCx2FmfsPMFp2pxY1aV1lWMBpGIIhzqysuFJyOq0ECwnlkjbVlUvAgB4v5W2+G&#10;qbZ33tPt4AsRIOxSVFB636RSurwkg25oG+LgnW1r0AfZFlK3eA9wU8s4iibSYMVhocSGspLyy+Fq&#10;FGyy1Q7337FJfuvsc3teNj+nr7FS/fduOQXhqfOv8H97rRV8jJIYnm/C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0zm7/HAAAA3QAAAA8AAAAAAAAAAAAAAAAAmAIAAGRy&#10;cy9kb3ducmV2LnhtbFBLBQYAAAAABAAEAPUAAACMAwAAAAA=&#10;" filled="f" stroked="f" strokeweight=".5pt">
                  <v:textbox>
                    <w:txbxContent>
                      <w:p w:rsidR="00EA6A97" w:rsidRPr="00FF31B9" w:rsidRDefault="00EA6A97" w:rsidP="00E02F37">
                        <w:pPr>
                          <w:jc w:val="center"/>
                          <w:rPr>
                            <w:b/>
                            <w:color w:val="002060"/>
                          </w:rPr>
                        </w:pPr>
                        <w:r w:rsidRPr="00FF31B9">
                          <w:rPr>
                            <w:b/>
                            <w:color w:val="002060"/>
                          </w:rPr>
                          <w:t>(</w:t>
                        </w:r>
                        <w:r w:rsidRPr="00FF31B9">
                          <w:rPr>
                            <w:rFonts w:hint="eastAsia"/>
                            <w:b/>
                            <w:color w:val="002060"/>
                          </w:rPr>
                          <w:t>A</w:t>
                        </w:r>
                        <w:r w:rsidRPr="00FF31B9">
                          <w:rPr>
                            <w:b/>
                            <w:color w:val="002060"/>
                          </w:rPr>
                          <w:t>)</w:t>
                        </w:r>
                      </w:p>
                    </w:txbxContent>
                  </v:textbox>
                </v:shape>
                <v:shape id="文字方塊 7183" o:spid="_x0000_s1346" type="#_x0000_t202" style="position:absolute;left:39565;width:4220;height:29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aoBsUA&#10;AADdAAAADwAAAGRycy9kb3ducmV2LnhtbESPzYrCQBCE78K+w9AL3nSigpvNOooKgh48rD/3NtMm&#10;wUxPzIwx+vTOwoLHorq+6prMWlOKhmpXWFYw6EcgiFOrC84UHParXgzCeWSNpWVS8CAHs+lHZ4KJ&#10;tnf+pWbnMxEg7BJUkHtfJVK6NCeDrm8r4uCdbW3QB1lnUtd4D3BTymEUjaXBgkNDjhUtc0ovu5sJ&#10;bzTH0+jbz61z2/NwsXni9nS5KtX9bOc/IDy1/n38n15rBV+DeAR/awIC5PQ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lqgGxQAAAN0AAAAPAAAAAAAAAAAAAAAAAJgCAABkcnMv&#10;ZG93bnJldi54bWxQSwUGAAAAAAQABAD1AAAAigMAAAAA&#10;" filled="f" stroked="f" strokeweight="1pt">
                  <v:textbox>
                    <w:txbxContent>
                      <w:p w:rsidR="00EA6A97" w:rsidRPr="00FF31B9" w:rsidRDefault="00EA6A97" w:rsidP="00E02F37">
                        <w:pPr>
                          <w:jc w:val="center"/>
                          <w:rPr>
                            <w:b/>
                            <w:color w:val="002060"/>
                          </w:rPr>
                        </w:pPr>
                        <w:r w:rsidRPr="00FF31B9">
                          <w:rPr>
                            <w:b/>
                            <w:color w:val="002060"/>
                          </w:rPr>
                          <w:t>(</w:t>
                        </w:r>
                        <w:r w:rsidRPr="00FF31B9">
                          <w:rPr>
                            <w:rFonts w:hint="eastAsia"/>
                            <w:b/>
                            <w:color w:val="002060"/>
                          </w:rPr>
                          <w:t>B</w:t>
                        </w:r>
                        <w:r w:rsidRPr="00FF31B9">
                          <w:rPr>
                            <w:b/>
                            <w:color w:val="002060"/>
                          </w:rPr>
                          <w:t>)</w:t>
                        </w:r>
                      </w:p>
                    </w:txbxContent>
                  </v:textbox>
                </v:shape>
                <v:shape id="文字方塊 7184" o:spid="_x0000_s1347" type="#_x0000_t202" style="position:absolute;top:20749;width:4220;height:29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8wcsYA&#10;AADdAAAADwAAAGRycy9kb3ducmV2LnhtbESPS2/CMBCE75X4D9YicSsODxUIGARISHDgUB73JV6S&#10;iHgdYhMCv76uVKnH0ex8szNbNKYQNVUut6yg141AECdW55wqOB03n2MQziNrLCyTghc5WMxbHzOM&#10;tX3yN9UHn4oAYRejgsz7MpbSJRkZdF1bEgfvaiuDPsgqlbrCZ4CbQvaj6EsazDk0ZFjSOqPkdniY&#10;8EZ9vgwmfmmd21/7q90b95fbXalOu1lOQXhq/P/xX3qrFYx64yH8rgkIkPM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H8wcsYAAADdAAAADwAAAAAAAAAAAAAAAACYAgAAZHJz&#10;L2Rvd25yZXYueG1sUEsFBgAAAAAEAAQA9QAAAIsDAAAAAA==&#10;" filled="f" stroked="f" strokeweight="1pt">
                  <v:textbox>
                    <w:txbxContent>
                      <w:p w:rsidR="00EA6A97" w:rsidRPr="00E02F37" w:rsidRDefault="00EA6A97" w:rsidP="00E02F37">
                        <w:pPr>
                          <w:jc w:val="center"/>
                          <w:rPr>
                            <w:b/>
                            <w:color w:val="FFFFFF"/>
                          </w:rPr>
                        </w:pPr>
                        <w:r w:rsidRPr="00E02F37">
                          <w:rPr>
                            <w:b/>
                            <w:color w:val="FFFFFF"/>
                          </w:rPr>
                          <w:t>(</w:t>
                        </w:r>
                        <w:r w:rsidRPr="00E02F37">
                          <w:rPr>
                            <w:rFonts w:hint="eastAsia"/>
                            <w:b/>
                            <w:color w:val="FFFFFF"/>
                          </w:rPr>
                          <w:t>C</w:t>
                        </w:r>
                        <w:r w:rsidRPr="00E02F37">
                          <w:rPr>
                            <w:b/>
                            <w:color w:val="FFFFFF"/>
                          </w:rPr>
                          <w:t>)</w:t>
                        </w:r>
                      </w:p>
                    </w:txbxContent>
                  </v:textbox>
                </v:shape>
                <v:shape id="文字方塊 7185" o:spid="_x0000_s1348" type="#_x0000_t202" style="position:absolute;left:22244;top:20925;width:4220;height:29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OV6cUA&#10;AADdAAAADwAAAGRycy9kb3ducmV2LnhtbESPzW7CMBCE75V4B2uRuBUHEAUCBgESEhw4lJ/7Ei9J&#10;RLwOsQmBp68rVepxNDvf7MwWjSlETZXLLSvodSMQxInVOacKTsfN5xiE88gaC8uk4EUOFvPWxwxj&#10;bZ/8TfXBpyJA2MWoIPO+jKV0SUYGXdeWxMG72sqgD7JKpa7wGeCmkP0o+pIGcw4NGZa0zii5HR4m&#10;vFGfL4OJX1rn9tf+avfG/eV2V6rTbpZTEJ4a/3/8l95qBaPeeAi/awIC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M5XpxQAAAN0AAAAPAAAAAAAAAAAAAAAAAJgCAABkcnMv&#10;ZG93bnJldi54bWxQSwUGAAAAAAQABAD1AAAAigMAAAAA&#10;" filled="f" stroked="f" strokeweight="1pt">
                  <v:textbox>
                    <w:txbxContent>
                      <w:p w:rsidR="00EA6A97" w:rsidRPr="00E02F37" w:rsidRDefault="00EA6A97" w:rsidP="00E02F37">
                        <w:pPr>
                          <w:jc w:val="center"/>
                          <w:rPr>
                            <w:b/>
                            <w:color w:val="FFFFFF"/>
                          </w:rPr>
                        </w:pPr>
                        <w:r w:rsidRPr="00E02F37">
                          <w:rPr>
                            <w:b/>
                            <w:color w:val="FFFFFF"/>
                          </w:rPr>
                          <w:t>(D)</w:t>
                        </w:r>
                      </w:p>
                    </w:txbxContent>
                  </v:textbox>
                </v:shape>
                <v:shape id="文字方塊 7186" o:spid="_x0000_s1349" type="#_x0000_t202" style="position:absolute;left:39741;top:24794;width:4220;height:29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LnsUA&#10;AADdAAAADwAAAGRycy9kb3ducmV2LnhtbESPQYvCMBCF74L/IYzgTVMVtNs1igqCe/Cgq/exGdti&#10;M6lNrN399RtB2OPjzfvevPmyNaVoqHaFZQWjYQSCOLW64EzB6Xs7iEE4j6yxtEwKfsjBctHtzDHR&#10;9skHao4+EwHCLkEFufdVIqVLczLohrYiDt7V1gZ9kHUmdY3PADelHEfRVBosODTkWNEmp/R2fJjw&#10;RnO+TD78yjq3v47XX7+4v9zuSvV77eoThKfW/x+/0zutYDaKp/BaExA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4QuexQAAAN0AAAAPAAAAAAAAAAAAAAAAAJgCAABkcnMv&#10;ZG93bnJldi54bWxQSwUGAAAAAAQABAD1AAAAigMAAAAA&#10;" filled="f" stroked="f" strokeweight="1pt">
                  <v:textbox>
                    <w:txbxContent>
                      <w:p w:rsidR="00EA6A97" w:rsidRPr="00E02F37" w:rsidRDefault="00EA6A97" w:rsidP="00E02F37">
                        <w:pPr>
                          <w:jc w:val="center"/>
                          <w:rPr>
                            <w:b/>
                            <w:color w:val="FFFFFF"/>
                          </w:rPr>
                        </w:pPr>
                        <w:r w:rsidRPr="00E02F37">
                          <w:rPr>
                            <w:b/>
                            <w:color w:val="FFFFFF"/>
                          </w:rPr>
                          <w:t>(E)</w:t>
                        </w:r>
                      </w:p>
                    </w:txbxContent>
                  </v:textbox>
                </v:shape>
              </v:group>
            </w:pict>
          </mc:Fallback>
        </mc:AlternateContent>
      </w:r>
    </w:p>
    <w:p w:rsidR="00E02F37" w:rsidRPr="00E02F37" w:rsidRDefault="00E02F37" w:rsidP="00E02F37">
      <w:pPr>
        <w:jc w:val="both"/>
        <w:rPr>
          <w:rFonts w:eastAsia="標楷體"/>
          <w:color w:val="000000"/>
          <w:kern w:val="0"/>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ind w:left="849" w:hangingChars="386" w:hanging="849"/>
        <w:jc w:val="both"/>
        <w:rPr>
          <w:rFonts w:eastAsia="標楷體"/>
          <w:sz w:val="22"/>
          <w:szCs w:val="22"/>
        </w:rPr>
        <w:sectPr w:rsidR="00E02F37" w:rsidRPr="00E02F37" w:rsidSect="00E02F37">
          <w:pgSz w:w="16838" w:h="11906" w:orient="landscape"/>
          <w:pgMar w:top="1800" w:right="1440" w:bottom="1800" w:left="1440" w:header="851" w:footer="992" w:gutter="0"/>
          <w:cols w:space="425"/>
          <w:docGrid w:type="lines" w:linePitch="360"/>
        </w:sectPr>
      </w:pPr>
      <w:r w:rsidRPr="00E02F37">
        <w:rPr>
          <w:rFonts w:eastAsia="標楷體" w:hint="eastAsia"/>
          <w:sz w:val="22"/>
          <w:szCs w:val="22"/>
        </w:rPr>
        <w:t>圖十五、</w:t>
      </w:r>
      <w:r w:rsidR="002142F6">
        <w:rPr>
          <w:rFonts w:eastAsia="標楷體" w:hint="eastAsia"/>
          <w:sz w:val="22"/>
          <w:szCs w:val="22"/>
        </w:rPr>
        <w:t>臺灣穗花杉</w:t>
      </w:r>
      <w:r w:rsidRPr="00E02F37">
        <w:rPr>
          <w:rFonts w:eastAsia="標楷體" w:hint="eastAsia"/>
          <w:sz w:val="22"/>
          <w:szCs w:val="22"/>
        </w:rPr>
        <w:t>扦插試驗之情形：</w:t>
      </w:r>
      <w:r w:rsidRPr="00E02F37">
        <w:rPr>
          <w:rFonts w:eastAsia="標楷體" w:hint="eastAsia"/>
          <w:sz w:val="22"/>
          <w:szCs w:val="22"/>
        </w:rPr>
        <w:t>(</w:t>
      </w:r>
      <w:r w:rsidRPr="00E02F37">
        <w:rPr>
          <w:rFonts w:eastAsia="標楷體"/>
          <w:sz w:val="22"/>
          <w:szCs w:val="22"/>
        </w:rPr>
        <w:t>A)</w:t>
      </w:r>
      <w:r w:rsidRPr="00E02F37">
        <w:rPr>
          <w:rFonts w:eastAsia="標楷體" w:hint="eastAsia"/>
          <w:sz w:val="22"/>
          <w:szCs w:val="22"/>
        </w:rPr>
        <w:t>第三次扦插試驗之</w:t>
      </w:r>
      <w:r w:rsidRPr="00E02F37">
        <w:rPr>
          <w:rFonts w:eastAsia="標楷體" w:hint="eastAsia"/>
          <w:sz w:val="22"/>
          <w:szCs w:val="22"/>
        </w:rPr>
        <w:t>4</w:t>
      </w:r>
      <w:r w:rsidRPr="00E02F37">
        <w:rPr>
          <w:rFonts w:eastAsia="標楷體" w:hint="eastAsia"/>
          <w:sz w:val="22"/>
          <w:szCs w:val="22"/>
        </w:rPr>
        <w:t>個月左右的存活枝條；</w:t>
      </w:r>
      <w:r w:rsidRPr="00E02F37">
        <w:rPr>
          <w:rFonts w:eastAsia="標楷體" w:hint="eastAsia"/>
          <w:sz w:val="22"/>
          <w:szCs w:val="22"/>
        </w:rPr>
        <w:t>(B)</w:t>
      </w:r>
      <w:r w:rsidRPr="00E02F37">
        <w:rPr>
          <w:rFonts w:eastAsia="標楷體" w:hint="eastAsia"/>
          <w:sz w:val="22"/>
          <w:szCs w:val="22"/>
        </w:rPr>
        <w:t>第三次扦插試驗之</w:t>
      </w:r>
      <w:r w:rsidRPr="00E02F37">
        <w:rPr>
          <w:rFonts w:eastAsia="標楷體" w:hint="eastAsia"/>
          <w:sz w:val="22"/>
          <w:szCs w:val="22"/>
        </w:rPr>
        <w:t>4</w:t>
      </w:r>
      <w:r w:rsidRPr="00E02F37">
        <w:rPr>
          <w:rFonts w:eastAsia="標楷體" w:hint="eastAsia"/>
          <w:sz w:val="22"/>
          <w:szCs w:val="22"/>
        </w:rPr>
        <w:t>個月左右的健康枝條</w:t>
      </w:r>
      <w:r w:rsidRPr="00E02F37">
        <w:rPr>
          <w:rFonts w:eastAsia="標楷體" w:hint="eastAsia"/>
          <w:sz w:val="22"/>
          <w:szCs w:val="22"/>
        </w:rPr>
        <w:t>-</w:t>
      </w:r>
      <w:r w:rsidRPr="00E02F37">
        <w:rPr>
          <w:rFonts w:eastAsia="標楷體" w:hint="eastAsia"/>
          <w:sz w:val="22"/>
          <w:szCs w:val="22"/>
        </w:rPr>
        <w:t>芽苞完整；</w:t>
      </w:r>
      <w:r w:rsidRPr="00E02F37">
        <w:rPr>
          <w:rFonts w:eastAsia="標楷體" w:hint="eastAsia"/>
          <w:sz w:val="22"/>
          <w:szCs w:val="22"/>
        </w:rPr>
        <w:t>(C)</w:t>
      </w:r>
      <w:r w:rsidRPr="00E02F37">
        <w:rPr>
          <w:rFonts w:eastAsia="標楷體" w:hint="eastAsia"/>
          <w:sz w:val="22"/>
          <w:szCs w:val="22"/>
        </w:rPr>
        <w:t>、</w:t>
      </w:r>
      <w:r w:rsidRPr="00E02F37">
        <w:rPr>
          <w:rFonts w:eastAsia="標楷體" w:hint="eastAsia"/>
          <w:sz w:val="22"/>
          <w:szCs w:val="22"/>
        </w:rPr>
        <w:t>(D)</w:t>
      </w:r>
      <w:r w:rsidRPr="00E02F37">
        <w:rPr>
          <w:rFonts w:eastAsia="標楷體" w:hint="eastAsia"/>
          <w:sz w:val="22"/>
          <w:szCs w:val="22"/>
        </w:rPr>
        <w:t>第四次扦插試驗之健康枝條近照</w:t>
      </w:r>
      <w:r w:rsidRPr="00E02F37">
        <w:rPr>
          <w:rFonts w:eastAsia="標楷體" w:hint="eastAsia"/>
          <w:sz w:val="22"/>
          <w:szCs w:val="22"/>
        </w:rPr>
        <w:t>(</w:t>
      </w:r>
      <w:r w:rsidRPr="00E02F37">
        <w:rPr>
          <w:rFonts w:eastAsia="標楷體" w:hint="eastAsia"/>
          <w:sz w:val="22"/>
          <w:szCs w:val="22"/>
        </w:rPr>
        <w:t>扦插</w:t>
      </w:r>
      <w:r w:rsidRPr="00E02F37">
        <w:rPr>
          <w:rFonts w:eastAsia="標楷體" w:hint="eastAsia"/>
          <w:sz w:val="22"/>
          <w:szCs w:val="22"/>
        </w:rPr>
        <w:t>3</w:t>
      </w:r>
      <w:r w:rsidRPr="00E02F37">
        <w:rPr>
          <w:rFonts w:eastAsia="標楷體" w:hint="eastAsia"/>
          <w:sz w:val="22"/>
          <w:szCs w:val="22"/>
        </w:rPr>
        <w:t>個多月</w:t>
      </w:r>
      <w:r w:rsidRPr="00E02F37">
        <w:rPr>
          <w:rFonts w:eastAsia="標楷體" w:hint="eastAsia"/>
          <w:sz w:val="22"/>
          <w:szCs w:val="22"/>
        </w:rPr>
        <w:t>)-</w:t>
      </w:r>
      <w:r w:rsidRPr="00E02F37">
        <w:rPr>
          <w:rFonts w:eastAsia="標楷體" w:hint="eastAsia"/>
          <w:sz w:val="22"/>
          <w:szCs w:val="22"/>
        </w:rPr>
        <w:t>枝條與葉片鮮綠並有完整的芽苞；</w:t>
      </w:r>
      <w:r w:rsidRPr="00E02F37">
        <w:rPr>
          <w:rFonts w:eastAsia="標楷體" w:hint="eastAsia"/>
          <w:sz w:val="22"/>
          <w:szCs w:val="22"/>
        </w:rPr>
        <w:t>(E)</w:t>
      </w:r>
      <w:r w:rsidRPr="00E02F37">
        <w:rPr>
          <w:rFonts w:eastAsia="標楷體" w:hint="eastAsia"/>
          <w:sz w:val="22"/>
          <w:szCs w:val="22"/>
        </w:rPr>
        <w:t>第四次扦插試驗之健康枝條全貌</w:t>
      </w:r>
      <w:r w:rsidRPr="00E02F37">
        <w:rPr>
          <w:rFonts w:eastAsia="標楷體" w:hint="eastAsia"/>
          <w:sz w:val="22"/>
          <w:szCs w:val="22"/>
        </w:rPr>
        <w:t>(</w:t>
      </w:r>
      <w:r w:rsidRPr="00E02F37">
        <w:rPr>
          <w:rFonts w:eastAsia="標楷體" w:hint="eastAsia"/>
          <w:sz w:val="22"/>
          <w:szCs w:val="22"/>
        </w:rPr>
        <w:t>扦插</w:t>
      </w:r>
      <w:r w:rsidRPr="00E02F37">
        <w:rPr>
          <w:rFonts w:eastAsia="標楷體" w:hint="eastAsia"/>
          <w:sz w:val="22"/>
          <w:szCs w:val="22"/>
        </w:rPr>
        <w:t>3</w:t>
      </w:r>
      <w:r w:rsidRPr="00E02F37">
        <w:rPr>
          <w:rFonts w:eastAsia="標楷體" w:hint="eastAsia"/>
          <w:sz w:val="22"/>
          <w:szCs w:val="22"/>
        </w:rPr>
        <w:t>個多月</w:t>
      </w:r>
      <w:r w:rsidRPr="00E02F37">
        <w:rPr>
          <w:rFonts w:eastAsia="標楷體" w:hint="eastAsia"/>
          <w:sz w:val="22"/>
          <w:szCs w:val="22"/>
        </w:rPr>
        <w:t>)</w:t>
      </w:r>
    </w:p>
    <w:p w:rsidR="00E02F37" w:rsidRPr="00E02F37" w:rsidRDefault="008C4AA0" w:rsidP="00E02F37">
      <w:pPr>
        <w:tabs>
          <w:tab w:val="left" w:pos="12517"/>
        </w:tabs>
        <w:rPr>
          <w:rFonts w:eastAsia="標楷體"/>
          <w:sz w:val="23"/>
          <w:szCs w:val="23"/>
        </w:rPr>
      </w:pPr>
      <w:r>
        <w:rPr>
          <w:noProof/>
        </w:rPr>
        <w:lastRenderedPageBreak/>
        <mc:AlternateContent>
          <mc:Choice Requires="wpg">
            <w:drawing>
              <wp:anchor distT="0" distB="0" distL="114300" distR="114300" simplePos="0" relativeHeight="251600896" behindDoc="0" locked="0" layoutInCell="1" allowOverlap="1">
                <wp:simplePos x="0" y="0"/>
                <wp:positionH relativeFrom="column">
                  <wp:posOffset>87630</wp:posOffset>
                </wp:positionH>
                <wp:positionV relativeFrom="paragraph">
                  <wp:posOffset>8890</wp:posOffset>
                </wp:positionV>
                <wp:extent cx="8691245" cy="3891915"/>
                <wp:effectExtent l="0" t="0" r="5715" b="0"/>
                <wp:wrapNone/>
                <wp:docPr id="6" name="群組 7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91245" cy="3891915"/>
                          <a:chOff x="0" y="0"/>
                          <a:chExt cx="8691270" cy="3891720"/>
                        </a:xfrm>
                      </wpg:grpSpPr>
                      <pic:pic xmlns:pic="http://schemas.openxmlformats.org/drawingml/2006/picture">
                        <pic:nvPicPr>
                          <pic:cNvPr id="7" name="圖片 7178" descr="D:\整理資料處\分析資料\台灣穗花杉\扦插試驗\期末繳交照片\圖 99.JPG"/>
                          <pic:cNvPicPr>
                            <a:picLocks noChangeAspect="1"/>
                          </pic:cNvPicPr>
                        </pic:nvPicPr>
                        <pic:blipFill>
                          <a:blip r:embed="rId139">
                            <a:extLst>
                              <a:ext uri="{28A0092B-C50C-407E-A947-70E740481C1C}">
                                <a14:useLocalDpi xmlns:a14="http://schemas.microsoft.com/office/drawing/2010/main" val="0"/>
                              </a:ext>
                            </a:extLst>
                          </a:blip>
                          <a:srcRect b="2243"/>
                          <a:stretch>
                            <a:fillRect/>
                          </a:stretch>
                        </pic:blipFill>
                        <pic:spPr bwMode="auto">
                          <a:xfrm rot="5400000">
                            <a:off x="-512762" y="549520"/>
                            <a:ext cx="3840480" cy="2814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圖片 7179" descr="D:\整理資料處\分析資料\台灣穗花杉\扦插試驗\期末繳交照片\圖 113.JPG"/>
                          <pic:cNvPicPr>
                            <a:picLocks noChangeAspect="1"/>
                          </pic:cNvPicPr>
                        </pic:nvPicPr>
                        <pic:blipFill>
                          <a:blip r:embed="rId140">
                            <a:extLst>
                              <a:ext uri="{28A0092B-C50C-407E-A947-70E740481C1C}">
                                <a14:useLocalDpi xmlns:a14="http://schemas.microsoft.com/office/drawing/2010/main" val="0"/>
                              </a:ext>
                            </a:extLst>
                          </a:blip>
                          <a:srcRect l="1373" t="3664"/>
                          <a:stretch>
                            <a:fillRect/>
                          </a:stretch>
                        </pic:blipFill>
                        <pic:spPr bwMode="auto">
                          <a:xfrm>
                            <a:off x="5742965" y="1732085"/>
                            <a:ext cx="2948305" cy="2159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 name="圖片 7180" descr="D:\整理資料處\分析資料\台灣穗花杉\扦插試驗\期末繳交照片\圖 106.JPG"/>
                          <pic:cNvPicPr>
                            <a:picLocks noChangeAspect="1"/>
                          </pic:cNvPicPr>
                        </pic:nvPicPr>
                        <pic:blipFill>
                          <a:blip r:embed="rId141">
                            <a:extLst>
                              <a:ext uri="{28A0092B-C50C-407E-A947-70E740481C1C}">
                                <a14:useLocalDpi xmlns:a14="http://schemas.microsoft.com/office/drawing/2010/main" val="0"/>
                              </a:ext>
                            </a:extLst>
                          </a:blip>
                          <a:srcRect r="2306"/>
                          <a:stretch>
                            <a:fillRect/>
                          </a:stretch>
                        </pic:blipFill>
                        <pic:spPr bwMode="auto">
                          <a:xfrm>
                            <a:off x="2867880" y="1732085"/>
                            <a:ext cx="2813050" cy="2159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 name="圖片 7181" descr="D:\整理資料處\分析資料\台灣穗花杉\扦插試驗\期末繳交照片\圖 91.JPG"/>
                          <pic:cNvPicPr>
                            <a:picLocks noChangeAspect="1"/>
                          </pic:cNvPicPr>
                        </pic:nvPicPr>
                        <pic:blipFill>
                          <a:blip r:embed="rId142">
                            <a:extLst>
                              <a:ext uri="{28A0092B-C50C-407E-A947-70E740481C1C}">
                                <a14:useLocalDpi xmlns:a14="http://schemas.microsoft.com/office/drawing/2010/main" val="0"/>
                              </a:ext>
                            </a:extLst>
                          </a:blip>
                          <a:srcRect t="19540" r="-14" b="31282"/>
                          <a:stretch>
                            <a:fillRect/>
                          </a:stretch>
                        </pic:blipFill>
                        <pic:spPr bwMode="auto">
                          <a:xfrm>
                            <a:off x="2876672" y="35170"/>
                            <a:ext cx="4493260" cy="1655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 name="文字方塊 7188"/>
                        <wps:cNvSpPr txBox="1">
                          <a:spLocks noChangeArrowheads="1"/>
                        </wps:cNvSpPr>
                        <wps:spPr bwMode="auto">
                          <a:xfrm>
                            <a:off x="2841503" y="0"/>
                            <a:ext cx="422031" cy="2989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lgn="ctr">
                                <a:solidFill>
                                  <a:srgbClr val="000000"/>
                                </a:solidFill>
                                <a:miter lim="800000"/>
                                <a:headEnd/>
                                <a:tailEnd/>
                              </a14:hiddenLine>
                            </a:ext>
                          </a:extLst>
                        </wps:spPr>
                        <wps:txbx>
                          <w:txbxContent>
                            <w:p w:rsidR="00EA6A97" w:rsidRPr="00FF31B9" w:rsidRDefault="00EA6A97" w:rsidP="00E02F37">
                              <w:pPr>
                                <w:jc w:val="center"/>
                                <w:rPr>
                                  <w:b/>
                                </w:rPr>
                              </w:pPr>
                              <w:r w:rsidRPr="00FF31B9">
                                <w:rPr>
                                  <w:b/>
                                </w:rPr>
                                <w:t>(</w:t>
                              </w:r>
                              <w:r>
                                <w:rPr>
                                  <w:b/>
                                </w:rPr>
                                <w:t>B</w:t>
                              </w:r>
                              <w:r w:rsidRPr="00FF31B9">
                                <w:rPr>
                                  <w:b/>
                                </w:rPr>
                                <w:t>)</w:t>
                              </w:r>
                            </w:p>
                          </w:txbxContent>
                        </wps:txbx>
                        <wps:bodyPr rot="0" vert="horz" wrap="square" lIns="91440" tIns="45720" rIns="91440" bIns="45720" anchor="t" anchorCtr="0" upright="1">
                          <a:noAutofit/>
                        </wps:bodyPr>
                      </wps:wsp>
                      <wps:wsp>
                        <wps:cNvPr id="12" name="文字方塊 7189"/>
                        <wps:cNvSpPr txBox="1">
                          <a:spLocks noChangeArrowheads="1"/>
                        </wps:cNvSpPr>
                        <wps:spPr bwMode="auto">
                          <a:xfrm>
                            <a:off x="2850295" y="1688123"/>
                            <a:ext cx="422031" cy="2989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lgn="ctr">
                                <a:solidFill>
                                  <a:srgbClr val="000000"/>
                                </a:solidFill>
                                <a:miter lim="800000"/>
                                <a:headEnd/>
                                <a:tailEnd/>
                              </a14:hiddenLine>
                            </a:ext>
                          </a:extLst>
                        </wps:spPr>
                        <wps:txbx>
                          <w:txbxContent>
                            <w:p w:rsidR="00EA6A97" w:rsidRPr="00FF31B9" w:rsidRDefault="00EA6A97" w:rsidP="00E02F37">
                              <w:pPr>
                                <w:jc w:val="center"/>
                                <w:rPr>
                                  <w:b/>
                                </w:rPr>
                              </w:pPr>
                              <w:r w:rsidRPr="00FF31B9">
                                <w:rPr>
                                  <w:b/>
                                </w:rPr>
                                <w:t>(</w:t>
                              </w:r>
                              <w:r>
                                <w:rPr>
                                  <w:b/>
                                </w:rPr>
                                <w:t>C</w:t>
                              </w:r>
                              <w:r w:rsidRPr="00FF31B9">
                                <w:rPr>
                                  <w:b/>
                                </w:rPr>
                                <w:t>)</w:t>
                              </w:r>
                            </w:p>
                          </w:txbxContent>
                        </wps:txbx>
                        <wps:bodyPr rot="0" vert="horz" wrap="square" lIns="91440" tIns="45720" rIns="91440" bIns="45720" anchor="t" anchorCtr="0" upright="1">
                          <a:noAutofit/>
                        </wps:bodyPr>
                      </wps:wsp>
                      <wps:wsp>
                        <wps:cNvPr id="13" name="文字方塊 7190"/>
                        <wps:cNvSpPr txBox="1">
                          <a:spLocks noChangeArrowheads="1"/>
                        </wps:cNvSpPr>
                        <wps:spPr bwMode="auto">
                          <a:xfrm>
                            <a:off x="5734172" y="1679331"/>
                            <a:ext cx="422031" cy="2989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lgn="ctr">
                                <a:solidFill>
                                  <a:srgbClr val="000000"/>
                                </a:solidFill>
                                <a:miter lim="800000"/>
                                <a:headEnd/>
                                <a:tailEnd/>
                              </a14:hiddenLine>
                            </a:ext>
                          </a:extLst>
                        </wps:spPr>
                        <wps:txbx>
                          <w:txbxContent>
                            <w:p w:rsidR="00EA6A97" w:rsidRPr="00FF31B9" w:rsidRDefault="00EA6A97" w:rsidP="00E02F37">
                              <w:pPr>
                                <w:jc w:val="center"/>
                                <w:rPr>
                                  <w:b/>
                                </w:rPr>
                              </w:pPr>
                              <w:r w:rsidRPr="00FF31B9">
                                <w:rPr>
                                  <w:b/>
                                </w:rPr>
                                <w:t>(</w:t>
                              </w:r>
                              <w:r>
                                <w:rPr>
                                  <w:b/>
                                </w:rPr>
                                <w:t>D</w:t>
                              </w:r>
                              <w:r w:rsidRPr="00FF31B9">
                                <w:rPr>
                                  <w:b/>
                                </w:rPr>
                                <w:t>)</w:t>
                              </w:r>
                            </w:p>
                          </w:txbxContent>
                        </wps:txbx>
                        <wps:bodyPr rot="0" vert="horz" wrap="square" lIns="91440" tIns="45720" rIns="91440" bIns="45720" anchor="t" anchorCtr="0" upright="1">
                          <a:noAutofit/>
                        </wps:bodyPr>
                      </wps:wsp>
                      <wps:wsp>
                        <wps:cNvPr id="14" name="文字方塊 7191"/>
                        <wps:cNvSpPr txBox="1">
                          <a:spLocks noChangeArrowheads="1"/>
                        </wps:cNvSpPr>
                        <wps:spPr bwMode="auto">
                          <a:xfrm>
                            <a:off x="3413004" y="685800"/>
                            <a:ext cx="149469" cy="167054"/>
                          </a:xfrm>
                          <a:prstGeom prst="rect">
                            <a:avLst/>
                          </a:prstGeom>
                          <a:solidFill>
                            <a:srgbClr val="FFFFFF"/>
                          </a:solidFill>
                          <a:ln>
                            <a:noFill/>
                          </a:ln>
                          <a:extLst>
                            <a:ext uri="{91240B29-F687-4F45-9708-019B960494DF}">
                              <a14:hiddenLine xmlns:a14="http://schemas.microsoft.com/office/drawing/2010/main" w="12700" algn="ctr">
                                <a:solidFill>
                                  <a:srgbClr val="000000"/>
                                </a:solidFill>
                                <a:miter lim="800000"/>
                                <a:headEnd/>
                                <a:tailEnd/>
                              </a14:hiddenLine>
                            </a:ext>
                          </a:extLst>
                        </wps:spPr>
                        <wps:txbx>
                          <w:txbxContent>
                            <w:p w:rsidR="00EA6A97" w:rsidRPr="000A6A20" w:rsidRDefault="00EA6A97" w:rsidP="00E02F37">
                              <w:pPr>
                                <w:adjustRightInd w:val="0"/>
                                <w:snapToGrid w:val="0"/>
                                <w:jc w:val="center"/>
                                <w:rPr>
                                  <w:b/>
                                </w:rPr>
                              </w:pPr>
                              <w:r w:rsidRPr="000A6A20">
                                <w:rPr>
                                  <w:b/>
                                </w:rPr>
                                <w:t>1</w:t>
                              </w:r>
                            </w:p>
                          </w:txbxContent>
                        </wps:txbx>
                        <wps:bodyPr rot="0" vert="horz" wrap="square" lIns="0" tIns="0" rIns="0" bIns="0" anchor="ctr" anchorCtr="0" upright="1">
                          <a:noAutofit/>
                        </wps:bodyPr>
                      </wps:wsp>
                      <wps:wsp>
                        <wps:cNvPr id="15" name="文字方塊 7192"/>
                        <wps:cNvSpPr txBox="1">
                          <a:spLocks noChangeArrowheads="1"/>
                        </wps:cNvSpPr>
                        <wps:spPr bwMode="auto">
                          <a:xfrm>
                            <a:off x="4538405" y="685814"/>
                            <a:ext cx="149469" cy="167054"/>
                          </a:xfrm>
                          <a:prstGeom prst="rect">
                            <a:avLst/>
                          </a:prstGeom>
                          <a:solidFill>
                            <a:srgbClr val="FFFFFF"/>
                          </a:solidFill>
                          <a:ln>
                            <a:noFill/>
                          </a:ln>
                          <a:extLst>
                            <a:ext uri="{91240B29-F687-4F45-9708-019B960494DF}">
                              <a14:hiddenLine xmlns:a14="http://schemas.microsoft.com/office/drawing/2010/main" w="12700" algn="ctr">
                                <a:solidFill>
                                  <a:srgbClr val="000000"/>
                                </a:solidFill>
                                <a:miter lim="800000"/>
                                <a:headEnd/>
                                <a:tailEnd/>
                              </a14:hiddenLine>
                            </a:ext>
                          </a:extLst>
                        </wps:spPr>
                        <wps:txbx>
                          <w:txbxContent>
                            <w:p w:rsidR="00EA6A97" w:rsidRPr="000A6A20" w:rsidRDefault="00EA6A97" w:rsidP="00E02F37">
                              <w:pPr>
                                <w:adjustRightInd w:val="0"/>
                                <w:snapToGrid w:val="0"/>
                                <w:jc w:val="center"/>
                                <w:rPr>
                                  <w:b/>
                                </w:rPr>
                              </w:pPr>
                              <w:r>
                                <w:rPr>
                                  <w:b/>
                                </w:rPr>
                                <w:t>2</w:t>
                              </w:r>
                            </w:p>
                          </w:txbxContent>
                        </wps:txbx>
                        <wps:bodyPr rot="0" vert="horz" wrap="square" lIns="0" tIns="0" rIns="0" bIns="0" anchor="ctr" anchorCtr="0" upright="1">
                          <a:noAutofit/>
                        </wps:bodyPr>
                      </wps:wsp>
                      <wps:wsp>
                        <wps:cNvPr id="16" name="文字方塊 7193"/>
                        <wps:cNvSpPr txBox="1">
                          <a:spLocks noChangeArrowheads="1"/>
                        </wps:cNvSpPr>
                        <wps:spPr bwMode="auto">
                          <a:xfrm>
                            <a:off x="5680930" y="703385"/>
                            <a:ext cx="149469" cy="167054"/>
                          </a:xfrm>
                          <a:prstGeom prst="rect">
                            <a:avLst/>
                          </a:prstGeom>
                          <a:solidFill>
                            <a:srgbClr val="FFFFFF"/>
                          </a:solidFill>
                          <a:ln>
                            <a:noFill/>
                          </a:ln>
                          <a:extLst>
                            <a:ext uri="{91240B29-F687-4F45-9708-019B960494DF}">
                              <a14:hiddenLine xmlns:a14="http://schemas.microsoft.com/office/drawing/2010/main" w="12700" algn="ctr">
                                <a:solidFill>
                                  <a:srgbClr val="000000"/>
                                </a:solidFill>
                                <a:miter lim="800000"/>
                                <a:headEnd/>
                                <a:tailEnd/>
                              </a14:hiddenLine>
                            </a:ext>
                          </a:extLst>
                        </wps:spPr>
                        <wps:txbx>
                          <w:txbxContent>
                            <w:p w:rsidR="00EA6A97" w:rsidRPr="000A6A20" w:rsidRDefault="00EA6A97" w:rsidP="00E02F37">
                              <w:pPr>
                                <w:adjustRightInd w:val="0"/>
                                <w:snapToGrid w:val="0"/>
                                <w:jc w:val="center"/>
                                <w:rPr>
                                  <w:b/>
                                </w:rPr>
                              </w:pPr>
                              <w:r>
                                <w:rPr>
                                  <w:b/>
                                </w:rPr>
                                <w:t>3</w:t>
                              </w:r>
                            </w:p>
                          </w:txbxContent>
                        </wps:txbx>
                        <wps:bodyPr rot="0" vert="horz" wrap="square" lIns="0" tIns="0" rIns="0" bIns="0" anchor="ctr" anchorCtr="0" upright="1">
                          <a:noAutofit/>
                        </wps:bodyPr>
                      </wps:wsp>
                      <wps:wsp>
                        <wps:cNvPr id="17" name="文字方塊 7194"/>
                        <wps:cNvSpPr txBox="1">
                          <a:spLocks noChangeArrowheads="1"/>
                        </wps:cNvSpPr>
                        <wps:spPr bwMode="auto">
                          <a:xfrm>
                            <a:off x="6868380" y="685806"/>
                            <a:ext cx="149469" cy="167054"/>
                          </a:xfrm>
                          <a:prstGeom prst="rect">
                            <a:avLst/>
                          </a:prstGeom>
                          <a:solidFill>
                            <a:srgbClr val="FFFFFF"/>
                          </a:solidFill>
                          <a:ln>
                            <a:noFill/>
                          </a:ln>
                          <a:extLst>
                            <a:ext uri="{91240B29-F687-4F45-9708-019B960494DF}">
                              <a14:hiddenLine xmlns:a14="http://schemas.microsoft.com/office/drawing/2010/main" w="12700" algn="ctr">
                                <a:solidFill>
                                  <a:srgbClr val="000000"/>
                                </a:solidFill>
                                <a:miter lim="800000"/>
                                <a:headEnd/>
                                <a:tailEnd/>
                              </a14:hiddenLine>
                            </a:ext>
                          </a:extLst>
                        </wps:spPr>
                        <wps:txbx>
                          <w:txbxContent>
                            <w:p w:rsidR="00EA6A97" w:rsidRPr="000A6A20" w:rsidRDefault="00EA6A97" w:rsidP="00E02F37">
                              <w:pPr>
                                <w:adjustRightInd w:val="0"/>
                                <w:snapToGrid w:val="0"/>
                                <w:jc w:val="center"/>
                                <w:rPr>
                                  <w:b/>
                                </w:rPr>
                              </w:pPr>
                              <w:r>
                                <w:rPr>
                                  <w:b/>
                                </w:rPr>
                                <w:t>4</w:t>
                              </w:r>
                            </w:p>
                          </w:txbxContent>
                        </wps:txbx>
                        <wps:bodyPr rot="0" vert="horz" wrap="square" lIns="0" tIns="0" rIns="0" bIns="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群組 7196" o:spid="_x0000_s1350" style="position:absolute;margin-left:6.9pt;margin-top:.7pt;width:684.35pt;height:306.45pt;z-index:251600896" coordsize="86912,389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&#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">
                <v:shape id="圖片 7178" o:spid="_x0000_s1351" type="#_x0000_t75" style="position:absolute;left:-5128;top:5495;width:38405;height:28149;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s00FjCAAAA2gAAAA8AAABkcnMvZG93bnJldi54bWxEj91qAjEUhO8LvkM4gnc1a5FWVqMspRW9&#10;kPr3AIfNcbO4OQmb6K5vbwqFXg4z8w2zWPW2EXdqQ+1YwWScgSAuna65UnA+fb/OQISIrLFxTAoe&#10;FGC1HLwsMNeu4wPdj7ESCcIhRwUmRp9LGUpDFsPYeeLkXVxrMSbZVlK32CW4beRblr1LizWnBYOe&#10;Pg2V1+PNKth1P4XUX3493RXW79dbc5OzXqnRsC/mICL18T/8195oBR/weyXdALl8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NNBYwgAAANoAAAAPAAAAAAAAAAAAAAAAAJ8C&#10;AABkcnMvZG93bnJldi54bWxQSwUGAAAAAAQABAD3AAAAjgMAAAAA&#10;">
                  <v:imagedata r:id="rId143" o:title="圖 99" cropbottom="1470f"/>
                  <v:path arrowok="t"/>
                </v:shape>
                <v:shape id="圖片 7179" o:spid="_x0000_s1352" type="#_x0000_t75" style="position:absolute;left:57429;top:17320;width:29483;height:215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N/vMrBAAAA2gAAAA8AAABkcnMvZG93bnJldi54bWxET89rwjAUvg/2P4Q38DI0tWNDuqZlCh0e&#10;vOhEr4/m2XZrXkKTavffLwdhx4/vd15OphdXGnxnWcFykYAgrq3uuFFw/KrmKxA+IGvsLZOCX/JQ&#10;Fo8POWba3nhP10NoRAxhn6GCNgSXSenrlgz6hXXEkbvYwWCIcGikHvAWw00v0yR5kwY7jg0tOtq0&#10;VP8cRqPg5fXZrreV+zx9J+nlfNzjzo2o1Oxp+ngHEWgK/+K7e6sVxK3xSrwBsvg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N/vMrBAAAA2gAAAA8AAAAAAAAAAAAAAAAAnwIA&#10;AGRycy9kb3ducmV2LnhtbFBLBQYAAAAABAAEAPcAAACNAwAAAAA=&#10;">
                  <v:imagedata r:id="rId144" o:title="圖 113" croptop="2401f" cropleft="900f"/>
                  <v:path arrowok="t"/>
                </v:shape>
                <v:shape id="圖片 7180" o:spid="_x0000_s1353" type="#_x0000_t75" style="position:absolute;left:28678;top:17320;width:28131;height:215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rb0NHEAAAA2gAAAA8AAABkcnMvZG93bnJldi54bWxEj0tvwjAQhO9I/Q/WVuoNnHLgETCoKirq&#10;gYdIeultFS9J1HgdxS4Yfj1GQuI4mplvNPNlMI04UedqywreBwkI4sLqmksFP/lXfwLCeWSNjWVS&#10;cCEHy8VLb46ptmc+0CnzpYgQdikqqLxvUyldUZFBN7AtcfSOtjPoo+xKqTs8R7hp5DBJRtJgzXGh&#10;wpY+Kyr+sn+jYLzJk/3vfsv1xu/sOmTXPKyuSr29ho8ZCE/BP8OP9rdWMIX7lXgD5OIG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rb0NHEAAAA2gAAAA8AAAAAAAAAAAAAAAAA&#10;nwIAAGRycy9kb3ducmV2LnhtbFBLBQYAAAAABAAEAPcAAACQAwAAAAA=&#10;">
                  <v:imagedata r:id="rId145" o:title="圖 106" cropright="1511f"/>
                  <v:path arrowok="t"/>
                </v:shape>
                <v:shape id="圖片 7181" o:spid="_x0000_s1354" type="#_x0000_t75" style="position:absolute;left:28766;top:351;width:44933;height:165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U0gXHBAAAA2wAAAA8AAABkcnMvZG93bnJldi54bWxEj0FrwzAMhe+D/gejwm6r022MNa1bwmAj&#10;1zVlZxGrjmksB9trs38/HQa7Sbyn9z7tDnMY1ZVS9pENrFcVKOI+Ws/OwKl7f3gFlQuyxTEyGfih&#10;DIf94m6HtY03/qTrsTglIZxrNDCUMtVa536ggHkVJ2LRzjEFLLImp23Cm4SHUT9W1YsO6FkaBpzo&#10;baD+cvwOBvpnLK3zT7HZuHP6aj+6tvGdMffLudmCKjSXf/PfdWsFX+jlFxlA738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U0gXHBAAAA2wAAAA8AAAAAAAAAAAAAAAAAnwIA&#10;AGRycy9kb3ducmV2LnhtbFBLBQYAAAAABAAEAPcAAACNAwAAAAA=&#10;">
                  <v:imagedata r:id="rId146" o:title="圖 91" croptop="12806f" cropbottom="20501f" cropright="-9f"/>
                  <v:path arrowok="t"/>
                </v:shape>
                <v:shape id="文字方塊 7188" o:spid="_x0000_s1355" type="#_x0000_t202" style="position:absolute;left:28415;width:4220;height:29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Mj8MA&#10;AADbAAAADwAAAGRycy9kb3ducmV2LnhtbESPS4vCQBCE7wv+h6GFva0TXVjWmFFUEPTgwde9zXQe&#10;mOmJmTHG/fWOIOytm6qvujqZdaYSLTWutKxgOIhAEKdWl5wrOB5WX78gnEfWWFkmBQ9yMJv2PhKM&#10;tb3zjtq9z0UIYRejgsL7OpbSpQUZdANbEwcts41BH9Yml7rBewg3lRxF0Y80WHK4UGBNy4LSy/5m&#10;Qo32dP4e+7l1bpuNFps/3J4vV6U++918AsJT5//Nb3qtAzeE1y9hAD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mkMj8MAAADbAAAADwAAAAAAAAAAAAAAAACYAgAAZHJzL2Rv&#10;d25yZXYueG1sUEsFBgAAAAAEAAQA9QAAAIgDAAAAAA==&#10;" filled="f" stroked="f" strokeweight="1pt">
                  <v:textbox>
                    <w:txbxContent>
                      <w:p w:rsidR="00EA6A97" w:rsidRPr="00FF31B9" w:rsidRDefault="00EA6A97" w:rsidP="00E02F37">
                        <w:pPr>
                          <w:jc w:val="center"/>
                          <w:rPr>
                            <w:b/>
                          </w:rPr>
                        </w:pPr>
                        <w:r w:rsidRPr="00FF31B9">
                          <w:rPr>
                            <w:b/>
                          </w:rPr>
                          <w:t>(</w:t>
                        </w:r>
                        <w:r>
                          <w:rPr>
                            <w:b/>
                          </w:rPr>
                          <w:t>B</w:t>
                        </w:r>
                        <w:r w:rsidRPr="00FF31B9">
                          <w:rPr>
                            <w:b/>
                          </w:rPr>
                          <w:t>)</w:t>
                        </w:r>
                      </w:p>
                    </w:txbxContent>
                  </v:textbox>
                </v:shape>
                <v:shape id="文字方塊 7189" o:spid="_x0000_s1356" type="#_x0000_t202" style="position:absolute;left:28502;top:16881;width:4221;height:29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uS+MQA&#10;AADbAAAADwAAAGRycy9kb3ducmV2LnhtbESPQWvCQBCF74L/YRmhN900hWLTrBIFwR48VO19kh2T&#10;YHY2Ztck7a/vFgreZnjve/MmXY+mET11rras4HkRgSAurK65VHA+7eZLEM4ja2wsk4JvcrBeTScp&#10;JtoO/En90ZcihLBLUEHlfZtI6YqKDLqFbYmDdrGdQR/WrpS6wyGEm0bGUfQqDdYcLlTY0rai4nq8&#10;m1Cj/8pf3nxmnTtc4s3HDx7y602pp9mYvYPwNPqH+Z/e68DF8PdLGE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7kvjEAAAA2wAAAA8AAAAAAAAAAAAAAAAAmAIAAGRycy9k&#10;b3ducmV2LnhtbFBLBQYAAAAABAAEAPUAAACJAwAAAAA=&#10;" filled="f" stroked="f" strokeweight="1pt">
                  <v:textbox>
                    <w:txbxContent>
                      <w:p w:rsidR="00EA6A97" w:rsidRPr="00FF31B9" w:rsidRDefault="00EA6A97" w:rsidP="00E02F37">
                        <w:pPr>
                          <w:jc w:val="center"/>
                          <w:rPr>
                            <w:b/>
                          </w:rPr>
                        </w:pPr>
                        <w:r w:rsidRPr="00FF31B9">
                          <w:rPr>
                            <w:b/>
                          </w:rPr>
                          <w:t>(</w:t>
                        </w:r>
                        <w:r>
                          <w:rPr>
                            <w:b/>
                          </w:rPr>
                          <w:t>C</w:t>
                        </w:r>
                        <w:r w:rsidRPr="00FF31B9">
                          <w:rPr>
                            <w:b/>
                          </w:rPr>
                          <w:t>)</w:t>
                        </w:r>
                      </w:p>
                    </w:txbxContent>
                  </v:textbox>
                </v:shape>
                <v:shape id="文字方塊 7190" o:spid="_x0000_s1357" type="#_x0000_t202" style="position:absolute;left:57341;top:16793;width:4221;height:29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c3Y8IA&#10;AADbAAAADwAAAGRycy9kb3ducmV2LnhtbESPzarCMBCF94LvEEa4O01VEK1GUUG4d+HCv/3YjG2x&#10;mdQm1l6f3giCuxnO+c6cmS0aU4iaKpdbVtDvRSCIE6tzThUcD5vuGITzyBoLy6Tgnxws5u3WDGNt&#10;H7yjeu9TEULYxagg876MpXRJRgZdz5bEQbvYyqAPa5VKXeEjhJtCDqJoJA3mHC5kWNI6o+S6v5tQ&#10;oz6dhxO/tM5tL4PV3xO35+tNqZ9Os5yC8NT4r/lD/+rADeH9SxhAz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9zdjwgAAANsAAAAPAAAAAAAAAAAAAAAAAJgCAABkcnMvZG93&#10;bnJldi54bWxQSwUGAAAAAAQABAD1AAAAhwMAAAAA&#10;" filled="f" stroked="f" strokeweight="1pt">
                  <v:textbox>
                    <w:txbxContent>
                      <w:p w:rsidR="00EA6A97" w:rsidRPr="00FF31B9" w:rsidRDefault="00EA6A97" w:rsidP="00E02F37">
                        <w:pPr>
                          <w:jc w:val="center"/>
                          <w:rPr>
                            <w:b/>
                          </w:rPr>
                        </w:pPr>
                        <w:r w:rsidRPr="00FF31B9">
                          <w:rPr>
                            <w:b/>
                          </w:rPr>
                          <w:t>(</w:t>
                        </w:r>
                        <w:r>
                          <w:rPr>
                            <w:b/>
                          </w:rPr>
                          <w:t>D</w:t>
                        </w:r>
                        <w:r w:rsidRPr="00FF31B9">
                          <w:rPr>
                            <w:b/>
                          </w:rPr>
                          <w:t>)</w:t>
                        </w:r>
                      </w:p>
                    </w:txbxContent>
                  </v:textbox>
                </v:shape>
                <v:shape id="文字方塊 7191" o:spid="_x0000_s1358" type="#_x0000_t202" style="position:absolute;left:34130;top:6858;width:1494;height:16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KhsIA&#10;AADbAAAADwAAAGRycy9kb3ducmV2LnhtbERPS2uDQBC+F/oflin01qyRkofJRopBKOQQYgq9TtyJ&#10;St1Zcbdq/303EMhtPr7nbNPJtGKg3jWWFcxnEQji0uqGKwVf5/xtBcJ5ZI2tZVLwRw7S3fPTFhNt&#10;Rz7RUPhKhBB2CSqove8SKV1Zk0E3sx1x4K62N+gD7CupexxDuGllHEULabDh0FBjR1lN5U/xaxSs&#10;8+/ofIyzkYdin/P+cJl38VKp15fpYwPC0+Qf4rv7U4f573D7JRwg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b4qGwgAAANsAAAAPAAAAAAAAAAAAAAAAAJgCAABkcnMvZG93&#10;bnJldi54bWxQSwUGAAAAAAQABAD1AAAAhwMAAAAA&#10;" stroked="f" strokeweight="1pt">
                  <v:textbox inset="0,0,0,0">
                    <w:txbxContent>
                      <w:p w:rsidR="00EA6A97" w:rsidRPr="000A6A20" w:rsidRDefault="00EA6A97" w:rsidP="00E02F37">
                        <w:pPr>
                          <w:adjustRightInd w:val="0"/>
                          <w:snapToGrid w:val="0"/>
                          <w:jc w:val="center"/>
                          <w:rPr>
                            <w:b/>
                          </w:rPr>
                        </w:pPr>
                        <w:r w:rsidRPr="000A6A20">
                          <w:rPr>
                            <w:b/>
                          </w:rPr>
                          <w:t>1</w:t>
                        </w:r>
                      </w:p>
                    </w:txbxContent>
                  </v:textbox>
                </v:shape>
                <v:shape id="文字方塊 7192" o:spid="_x0000_s1359" type="#_x0000_t202" style="position:absolute;left:45384;top:6858;width:1494;height:16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MvHcIA&#10;AADbAAAADwAAAGRycy9kb3ducmV2LnhtbERPS2uDQBC+F/oflin01qwRmofJRopBKOQQYgq9TtyJ&#10;St1Zcbdq/303EMhtPr7nbNPJtGKg3jWWFcxnEQji0uqGKwVf5/xtBcJ5ZI2tZVLwRw7S3fPTFhNt&#10;Rz7RUPhKhBB2CSqove8SKV1Zk0E3sx1x4K62N+gD7CupexxDuGllHEULabDh0FBjR1lN5U/xaxSs&#10;8+/ofIyzkYdin/P+cJl38VKp15fpYwPC0+Qf4rv7U4f573D7JRwg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Iy8dwgAAANsAAAAPAAAAAAAAAAAAAAAAAJgCAABkcnMvZG93&#10;bnJldi54bWxQSwUGAAAAAAQABAD1AAAAhwMAAAAA&#10;" stroked="f" strokeweight="1pt">
                  <v:textbox inset="0,0,0,0">
                    <w:txbxContent>
                      <w:p w:rsidR="00EA6A97" w:rsidRPr="000A6A20" w:rsidRDefault="00EA6A97" w:rsidP="00E02F37">
                        <w:pPr>
                          <w:adjustRightInd w:val="0"/>
                          <w:snapToGrid w:val="0"/>
                          <w:jc w:val="center"/>
                          <w:rPr>
                            <w:b/>
                          </w:rPr>
                        </w:pPr>
                        <w:r>
                          <w:rPr>
                            <w:b/>
                          </w:rPr>
                          <w:t>2</w:t>
                        </w:r>
                      </w:p>
                    </w:txbxContent>
                  </v:textbox>
                </v:shape>
                <v:shape id="文字方塊 7193" o:spid="_x0000_s1360" type="#_x0000_t202" style="position:absolute;left:56809;top:7033;width:1494;height:16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GxasAA&#10;AADbAAAADwAAAGRycy9kb3ducmV2LnhtbERPTYvCMBC9C/sfwizsTVN7ULcaZVEKCx7EKux1bMa2&#10;2ExKk23rvzeC4G0e73NWm8HUoqPWVZYVTCcRCOLc6ooLBedTOl6AcB5ZY22ZFNzJwWb9MVphom3P&#10;R+oyX4gQwi5BBaX3TSKly0sy6Ca2IQ7c1bYGfYBtIXWLfQg3tYyjaCYNVhwaSmxoW1J+y/6Ngu/0&#10;Lzod4m3PXbZLebe/TJt4rtTX5/CzBOFp8G/xy/2rw/wZPH8JB8j1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PGxasAAAADbAAAADwAAAAAAAAAAAAAAAACYAgAAZHJzL2Rvd25y&#10;ZXYueG1sUEsFBgAAAAAEAAQA9QAAAIUDAAAAAA==&#10;" stroked="f" strokeweight="1pt">
                  <v:textbox inset="0,0,0,0">
                    <w:txbxContent>
                      <w:p w:rsidR="00EA6A97" w:rsidRPr="000A6A20" w:rsidRDefault="00EA6A97" w:rsidP="00E02F37">
                        <w:pPr>
                          <w:adjustRightInd w:val="0"/>
                          <w:snapToGrid w:val="0"/>
                          <w:jc w:val="center"/>
                          <w:rPr>
                            <w:b/>
                          </w:rPr>
                        </w:pPr>
                        <w:r>
                          <w:rPr>
                            <w:b/>
                          </w:rPr>
                          <w:t>3</w:t>
                        </w:r>
                      </w:p>
                    </w:txbxContent>
                  </v:textbox>
                </v:shape>
                <v:shape id="文字方塊 7194" o:spid="_x0000_s1361" type="#_x0000_t202" style="position:absolute;left:68683;top:6858;width:1495;height:16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0U8cEA&#10;AADbAAAADwAAAGRycy9kb3ducmV2LnhtbERPTWuDQBC9F/Iflgn0Vtd4aBqbTQiKUMihVAO5Tt2p&#10;St1ZcTdq/322UOhtHu9z9sfF9GKi0XWWFWyiGARxbXXHjYJLVTy9gHAeWWNvmRT8kIPjYfWwx1Tb&#10;mT9oKn0jQgi7FBW03g+plK5uyaCL7EAcuC87GvQBjo3UI84h3PQyieNnabDj0NDiQFlL9Xd5Mwp2&#10;xTWu3pNs5qnMC87Pn5sh2Sr1uF5OryA8Lf5f/Od+02H+Fn5/CQfIwx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9FPHBAAAA2wAAAA8AAAAAAAAAAAAAAAAAmAIAAGRycy9kb3du&#10;cmV2LnhtbFBLBQYAAAAABAAEAPUAAACGAwAAAAA=&#10;" stroked="f" strokeweight="1pt">
                  <v:textbox inset="0,0,0,0">
                    <w:txbxContent>
                      <w:p w:rsidR="00EA6A97" w:rsidRPr="000A6A20" w:rsidRDefault="00EA6A97" w:rsidP="00E02F37">
                        <w:pPr>
                          <w:adjustRightInd w:val="0"/>
                          <w:snapToGrid w:val="0"/>
                          <w:jc w:val="center"/>
                          <w:rPr>
                            <w:b/>
                          </w:rPr>
                        </w:pPr>
                        <w:r>
                          <w:rPr>
                            <w:b/>
                          </w:rPr>
                          <w:t>4</w:t>
                        </w:r>
                      </w:p>
                    </w:txbxContent>
                  </v:textbox>
                </v:shape>
              </v:group>
            </w:pict>
          </mc:Fallback>
        </mc:AlternateContent>
      </w:r>
      <w:r>
        <w:rPr>
          <w:noProof/>
        </w:rPr>
        <mc:AlternateContent>
          <mc:Choice Requires="wps">
            <w:drawing>
              <wp:anchor distT="0" distB="0" distL="114300" distR="114300" simplePos="0" relativeHeight="251709440" behindDoc="0" locked="0" layoutInCell="1" allowOverlap="1">
                <wp:simplePos x="0" y="0"/>
                <wp:positionH relativeFrom="margin">
                  <wp:posOffset>43815</wp:posOffset>
                </wp:positionH>
                <wp:positionV relativeFrom="paragraph">
                  <wp:posOffset>8890</wp:posOffset>
                </wp:positionV>
                <wp:extent cx="422275" cy="299085"/>
                <wp:effectExtent l="0" t="0" r="0" b="0"/>
                <wp:wrapNone/>
                <wp:docPr id="7187" name="文字方塊 7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2275" cy="299085"/>
                        </a:xfrm>
                        <a:prstGeom prst="rect">
                          <a:avLst/>
                        </a:prstGeom>
                        <a:noFill/>
                        <a:ln w="12700" cap="flat" cmpd="sng" algn="ctr">
                          <a:noFill/>
                          <a:prstDash val="solid"/>
                          <a:miter lim="800000"/>
                        </a:ln>
                        <a:effectLst/>
                      </wps:spPr>
                      <wps:txbx>
                        <w:txbxContent>
                          <w:p w:rsidR="00EA6A97" w:rsidRPr="00FF31B9" w:rsidRDefault="00EA6A97" w:rsidP="00E02F37">
                            <w:pPr>
                              <w:jc w:val="center"/>
                              <w:rPr>
                                <w:b/>
                              </w:rPr>
                            </w:pPr>
                            <w:r w:rsidRPr="00FF31B9">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7187" o:spid="_x0000_s1362" type="#_x0000_t202" style="position:absolute;margin-left:3.45pt;margin-top:.7pt;width:33.25pt;height:23.55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" filled="f" stroked="f" strokeweight="1pt">
                <v:path arrowok="t"/>
                <v:textbox>
                  <w:txbxContent>
                    <w:p w:rsidR="00EA6A97" w:rsidRPr="00FF31B9" w:rsidRDefault="00EA6A97" w:rsidP="00E02F37">
                      <w:pPr>
                        <w:jc w:val="center"/>
                        <w:rPr>
                          <w:b/>
                        </w:rPr>
                      </w:pPr>
                      <w:r w:rsidRPr="00FF31B9">
                        <w:rPr>
                          <w:b/>
                        </w:rPr>
                        <w:t>(A)</w:t>
                      </w:r>
                    </w:p>
                  </w:txbxContent>
                </v:textbox>
                <w10:wrap anchorx="margin"/>
              </v:shape>
            </w:pict>
          </mc:Fallback>
        </mc:AlternateContent>
      </w:r>
    </w:p>
    <w:p w:rsidR="00E02F37" w:rsidRPr="00E02F37" w:rsidRDefault="00E02F37" w:rsidP="00E02F37">
      <w:pPr>
        <w:tabs>
          <w:tab w:val="left" w:pos="12517"/>
        </w:tabs>
        <w:rPr>
          <w:rFonts w:eastAsia="標楷體"/>
          <w:sz w:val="23"/>
          <w:szCs w:val="23"/>
        </w:rPr>
      </w:pPr>
    </w:p>
    <w:p w:rsidR="00E02F37" w:rsidRPr="00E02F37" w:rsidRDefault="00E02F37" w:rsidP="00E02F37">
      <w:pPr>
        <w:tabs>
          <w:tab w:val="left" w:pos="12517"/>
        </w:tabs>
        <w:rPr>
          <w:rFonts w:eastAsia="標楷體"/>
          <w:sz w:val="23"/>
          <w:szCs w:val="23"/>
        </w:rPr>
      </w:pPr>
    </w:p>
    <w:p w:rsidR="00E02F37" w:rsidRPr="00E02F37" w:rsidRDefault="00E02F37" w:rsidP="00E02F37">
      <w:pPr>
        <w:tabs>
          <w:tab w:val="left" w:pos="12517"/>
        </w:tabs>
        <w:rPr>
          <w:rFonts w:eastAsia="標楷體"/>
          <w:sz w:val="23"/>
          <w:szCs w:val="23"/>
        </w:rPr>
      </w:pPr>
    </w:p>
    <w:p w:rsidR="00E02F37" w:rsidRPr="00E02F37" w:rsidRDefault="00E02F37" w:rsidP="00E02F37">
      <w:pPr>
        <w:tabs>
          <w:tab w:val="left" w:pos="12517"/>
        </w:tabs>
        <w:rPr>
          <w:rFonts w:eastAsia="標楷體"/>
          <w:sz w:val="23"/>
          <w:szCs w:val="23"/>
        </w:rPr>
      </w:pPr>
    </w:p>
    <w:p w:rsidR="00E02F37" w:rsidRPr="00E02F37" w:rsidRDefault="00E02F37" w:rsidP="00E02F37">
      <w:pPr>
        <w:tabs>
          <w:tab w:val="left" w:pos="12517"/>
        </w:tabs>
        <w:rPr>
          <w:rFonts w:eastAsia="標楷體"/>
          <w:sz w:val="23"/>
          <w:szCs w:val="23"/>
        </w:rPr>
      </w:pPr>
      <w:r w:rsidRPr="00E02F37">
        <w:rPr>
          <w:rFonts w:eastAsia="標楷體"/>
          <w:sz w:val="23"/>
          <w:szCs w:val="23"/>
        </w:rPr>
        <w:tab/>
      </w: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E02F37" w:rsidRPr="00E02F37" w:rsidRDefault="00E02F37" w:rsidP="00E02F37">
      <w:pPr>
        <w:rPr>
          <w:rFonts w:eastAsia="標楷體"/>
          <w:sz w:val="23"/>
          <w:szCs w:val="23"/>
        </w:rPr>
      </w:pPr>
    </w:p>
    <w:p w:rsidR="00807BBA" w:rsidRDefault="00E02F37" w:rsidP="00E02F37">
      <w:pPr>
        <w:widowControl/>
        <w:ind w:left="991" w:hangingChars="413" w:hanging="991"/>
        <w:jc w:val="both"/>
        <w:rPr>
          <w:rFonts w:eastAsia="標楷體"/>
          <w:color w:val="000000"/>
          <w:kern w:val="0"/>
        </w:rPr>
      </w:pPr>
      <w:r w:rsidRPr="00E02F37">
        <w:rPr>
          <w:rFonts w:eastAsia="標楷體"/>
        </w:rPr>
        <w:t>圖十</w:t>
      </w:r>
      <w:r w:rsidRPr="00E02F37">
        <w:rPr>
          <w:rFonts w:eastAsia="標楷體" w:hint="eastAsia"/>
        </w:rPr>
        <w:t>六</w:t>
      </w:r>
      <w:r w:rsidRPr="00E02F37">
        <w:rPr>
          <w:rFonts w:eastAsia="標楷體"/>
        </w:rPr>
        <w:t>、</w:t>
      </w:r>
      <w:r w:rsidR="002142F6">
        <w:rPr>
          <w:rFonts w:eastAsia="標楷體"/>
        </w:rPr>
        <w:t>臺灣穗花杉</w:t>
      </w:r>
      <w:r w:rsidRPr="00E02F37">
        <w:rPr>
          <w:rFonts w:eastAsia="標楷體"/>
        </w:rPr>
        <w:t>扦插試驗之情形：</w:t>
      </w:r>
      <w:r w:rsidRPr="00E02F37">
        <w:rPr>
          <w:rFonts w:eastAsia="標楷體"/>
        </w:rPr>
        <w:t>(A)</w:t>
      </w:r>
      <w:r w:rsidRPr="00E02F37">
        <w:rPr>
          <w:rFonts w:eastAsia="標楷體"/>
          <w:color w:val="000000"/>
          <w:kern w:val="0"/>
        </w:rPr>
        <w:t>第五次扦插試驗之健康且成熟的扦插枝條；</w:t>
      </w:r>
      <w:r w:rsidRPr="00E02F37">
        <w:rPr>
          <w:rFonts w:eastAsia="標楷體"/>
          <w:color w:val="000000"/>
          <w:kern w:val="0"/>
        </w:rPr>
        <w:t>(B)</w:t>
      </w:r>
      <w:r w:rsidRPr="00E02F37">
        <w:rPr>
          <w:rFonts w:eastAsia="標楷體"/>
        </w:rPr>
        <w:t>第五次扦插試驗使用的不同介質</w:t>
      </w:r>
      <w:r w:rsidRPr="00E02F37">
        <w:rPr>
          <w:rFonts w:eastAsia="標楷體"/>
        </w:rPr>
        <w:t>[1</w:t>
      </w:r>
      <w:r w:rsidRPr="00E02F37">
        <w:rPr>
          <w:rFonts w:eastAsia="標楷體"/>
        </w:rPr>
        <w:t>、混有珍珠石的泥炭土：珍珠石</w:t>
      </w:r>
      <w:r w:rsidRPr="00E02F37">
        <w:rPr>
          <w:rFonts w:eastAsia="標楷體"/>
        </w:rPr>
        <w:t>=2</w:t>
      </w:r>
      <w:r w:rsidRPr="00E02F37">
        <w:rPr>
          <w:rFonts w:eastAsia="標楷體"/>
        </w:rPr>
        <w:t>：</w:t>
      </w:r>
      <w:r w:rsidRPr="00E02F37">
        <w:rPr>
          <w:rFonts w:eastAsia="標楷體"/>
        </w:rPr>
        <w:t>1</w:t>
      </w:r>
      <w:r w:rsidRPr="00E02F37">
        <w:rPr>
          <w:rFonts w:eastAsia="標楷體"/>
        </w:rPr>
        <w:t>，</w:t>
      </w:r>
      <w:r w:rsidRPr="00E02F37">
        <w:rPr>
          <w:rFonts w:eastAsia="標楷體"/>
        </w:rPr>
        <w:t>2</w:t>
      </w:r>
      <w:r w:rsidRPr="00E02F37">
        <w:rPr>
          <w:rFonts w:eastAsia="標楷體"/>
        </w:rPr>
        <w:t>、頁岩脆化碎石：赤玉土</w:t>
      </w:r>
      <w:r w:rsidRPr="00E02F37">
        <w:rPr>
          <w:rFonts w:eastAsia="標楷體"/>
        </w:rPr>
        <w:t>(</w:t>
      </w:r>
      <w:r w:rsidRPr="00E02F37">
        <w:rPr>
          <w:rFonts w:eastAsia="標楷體"/>
        </w:rPr>
        <w:t>粗細各</w:t>
      </w:r>
      <w:r w:rsidRPr="00E02F37">
        <w:rPr>
          <w:rFonts w:eastAsia="標楷體"/>
        </w:rPr>
        <w:t>1)</w:t>
      </w:r>
      <w:r w:rsidRPr="00E02F37">
        <w:rPr>
          <w:rFonts w:eastAsia="標楷體"/>
        </w:rPr>
        <w:t>：碳化稻殼：珍珠石</w:t>
      </w:r>
      <w:r w:rsidRPr="00E02F37">
        <w:rPr>
          <w:rFonts w:eastAsia="標楷體"/>
        </w:rPr>
        <w:t>= 2</w:t>
      </w:r>
      <w:r w:rsidRPr="00E02F37">
        <w:rPr>
          <w:rFonts w:eastAsia="標楷體"/>
        </w:rPr>
        <w:t>：</w:t>
      </w:r>
      <w:r w:rsidRPr="00E02F37">
        <w:rPr>
          <w:rFonts w:eastAsia="標楷體"/>
        </w:rPr>
        <w:t>2</w:t>
      </w:r>
      <w:r w:rsidRPr="00E02F37">
        <w:rPr>
          <w:rFonts w:eastAsia="標楷體"/>
        </w:rPr>
        <w:t>：</w:t>
      </w:r>
      <w:r w:rsidRPr="00E02F37">
        <w:rPr>
          <w:rFonts w:eastAsia="標楷體"/>
        </w:rPr>
        <w:t>1</w:t>
      </w:r>
      <w:r w:rsidRPr="00E02F37">
        <w:rPr>
          <w:rFonts w:eastAsia="標楷體"/>
        </w:rPr>
        <w:t>：</w:t>
      </w:r>
      <w:r w:rsidRPr="00E02F37">
        <w:rPr>
          <w:rFonts w:eastAsia="標楷體"/>
        </w:rPr>
        <w:t>1</w:t>
      </w:r>
      <w:r w:rsidRPr="00E02F37">
        <w:rPr>
          <w:rFonts w:eastAsia="標楷體"/>
        </w:rPr>
        <w:t>，</w:t>
      </w:r>
      <w:r w:rsidRPr="00E02F37">
        <w:rPr>
          <w:rFonts w:eastAsia="標楷體"/>
        </w:rPr>
        <w:t>3</w:t>
      </w:r>
      <w:r w:rsidRPr="00E02F37">
        <w:rPr>
          <w:rFonts w:eastAsia="標楷體"/>
        </w:rPr>
        <w:t>、椰子纖維：碳化稻殼</w:t>
      </w:r>
      <w:r w:rsidRPr="00E02F37">
        <w:rPr>
          <w:rFonts w:eastAsia="標楷體"/>
        </w:rPr>
        <w:t>= 3</w:t>
      </w:r>
      <w:r w:rsidRPr="00E02F37">
        <w:rPr>
          <w:rFonts w:eastAsia="標楷體"/>
        </w:rPr>
        <w:t>：</w:t>
      </w:r>
      <w:r w:rsidRPr="00E02F37">
        <w:rPr>
          <w:rFonts w:eastAsia="標楷體"/>
        </w:rPr>
        <w:t>1</w:t>
      </w:r>
      <w:r w:rsidRPr="00E02F37">
        <w:rPr>
          <w:rFonts w:eastAsia="標楷體"/>
        </w:rPr>
        <w:t>，</w:t>
      </w:r>
      <w:r w:rsidRPr="00E02F37">
        <w:rPr>
          <w:rFonts w:eastAsia="標楷體"/>
        </w:rPr>
        <w:t>4</w:t>
      </w:r>
      <w:r w:rsidRPr="00E02F37">
        <w:rPr>
          <w:rFonts w:eastAsia="標楷體"/>
        </w:rPr>
        <w:t>、頁岩脆化碎石</w:t>
      </w:r>
      <w:r w:rsidRPr="00E02F37">
        <w:rPr>
          <w:rFonts w:eastAsia="標楷體"/>
        </w:rPr>
        <w:t>]</w:t>
      </w:r>
      <w:r w:rsidRPr="00E02F37">
        <w:rPr>
          <w:rFonts w:eastAsia="標楷體"/>
        </w:rPr>
        <w:t>；</w:t>
      </w:r>
      <w:r w:rsidRPr="00E02F37">
        <w:rPr>
          <w:rFonts w:eastAsia="標楷體"/>
        </w:rPr>
        <w:t>(C)</w:t>
      </w:r>
      <w:r w:rsidRPr="00E02F37">
        <w:rPr>
          <w:rFonts w:eastAsia="標楷體"/>
          <w:color w:val="000000"/>
          <w:kern w:val="0"/>
        </w:rPr>
        <w:t>第五次扦插試驗之扦插植株栽植情形；</w:t>
      </w:r>
      <w:r w:rsidRPr="00E02F37">
        <w:rPr>
          <w:rFonts w:eastAsia="標楷體"/>
          <w:color w:val="000000"/>
          <w:kern w:val="0"/>
        </w:rPr>
        <w:t>(D)</w:t>
      </w:r>
      <w:r w:rsidRPr="00E02F37">
        <w:rPr>
          <w:rFonts w:eastAsia="標楷體"/>
          <w:color w:val="000000"/>
          <w:kern w:val="0"/>
        </w:rPr>
        <w:t>第五次扦插試驗之扦插完成的枝條放入白色收納箱並定時打開噴水以保持濕度。</w:t>
      </w:r>
    </w:p>
    <w:p w:rsidR="00807BBA" w:rsidRDefault="00807BBA" w:rsidP="00807BBA">
      <w:pPr>
        <w:sectPr w:rsidR="00807BBA" w:rsidSect="00384980">
          <w:headerReference w:type="default" r:id="rId147"/>
          <w:footerReference w:type="default" r:id="rId148"/>
          <w:pgSz w:w="16838" w:h="11906" w:orient="landscape"/>
          <w:pgMar w:top="1644" w:right="1361" w:bottom="1644" w:left="1361" w:header="851" w:footer="646" w:gutter="0"/>
          <w:cols w:space="425"/>
          <w:docGrid w:type="linesAndChars" w:linePitch="360"/>
        </w:sectPr>
      </w:pPr>
    </w:p>
    <w:p w:rsidR="007E5F7D" w:rsidRPr="007E5F7D" w:rsidRDefault="007E5F7D" w:rsidP="007E5F7D">
      <w:pPr>
        <w:pStyle w:val="1"/>
        <w:spacing w:before="0" w:after="0" w:line="240" w:lineRule="auto"/>
        <w:jc w:val="center"/>
        <w:rPr>
          <w:rFonts w:eastAsia="標楷體"/>
          <w:sz w:val="32"/>
          <w:szCs w:val="32"/>
        </w:rPr>
      </w:pPr>
      <w:bookmarkStart w:id="32" w:name="_Toc374440138"/>
      <w:r w:rsidRPr="007E5F7D">
        <w:rPr>
          <w:rFonts w:eastAsia="標楷體" w:hint="eastAsia"/>
          <w:sz w:val="32"/>
          <w:szCs w:val="32"/>
        </w:rPr>
        <w:lastRenderedPageBreak/>
        <w:t>附錄</w:t>
      </w:r>
      <w:bookmarkEnd w:id="32"/>
    </w:p>
    <w:p w:rsidR="00807BBA" w:rsidRPr="00807BBA" w:rsidRDefault="00807BBA" w:rsidP="00807BBA">
      <w:pPr>
        <w:rPr>
          <w:rFonts w:ascii="Calibri" w:eastAsia="標楷體" w:hAnsi="Calibri"/>
          <w:color w:val="000000"/>
          <w:sz w:val="22"/>
          <w:szCs w:val="22"/>
        </w:rPr>
      </w:pPr>
      <w:r w:rsidRPr="00807BBA">
        <w:rPr>
          <w:rFonts w:eastAsia="標楷體" w:hint="eastAsia"/>
        </w:rPr>
        <w:t>附錄一</w:t>
      </w:r>
      <w:r w:rsidRPr="00807BBA">
        <w:rPr>
          <w:rFonts w:eastAsia="標楷體"/>
        </w:rPr>
        <w:t>、</w:t>
      </w:r>
      <w:r w:rsidRPr="00807BBA">
        <w:rPr>
          <w:rFonts w:ascii="Calibri" w:eastAsia="標楷體" w:hAnsi="標楷體"/>
          <w:color w:val="000000"/>
          <w:sz w:val="22"/>
          <w:szCs w:val="22"/>
        </w:rPr>
        <w:t>就地遺傳保育之個體挑選</w:t>
      </w:r>
      <w:r w:rsidRPr="00807BBA">
        <w:rPr>
          <w:rFonts w:ascii="Calibri" w:eastAsia="標楷體" w:hAnsi="標楷體" w:hint="eastAsia"/>
          <w:color w:val="000000"/>
          <w:sz w:val="22"/>
          <w:szCs w:val="22"/>
        </w:rPr>
        <w:t>。</w:t>
      </w:r>
    </w:p>
    <w:tbl>
      <w:tblPr>
        <w:tblW w:w="5000" w:type="pct"/>
        <w:tblBorders>
          <w:top w:val="single" w:sz="4" w:space="0" w:color="auto"/>
          <w:bottom w:val="single" w:sz="4" w:space="0" w:color="auto"/>
        </w:tblBorders>
        <w:tblLook w:val="00A0" w:firstRow="1" w:lastRow="0" w:firstColumn="1" w:lastColumn="0" w:noHBand="0" w:noVBand="0"/>
      </w:tblPr>
      <w:tblGrid>
        <w:gridCol w:w="726"/>
        <w:gridCol w:w="1013"/>
        <w:gridCol w:w="1159"/>
        <w:gridCol w:w="1478"/>
        <w:gridCol w:w="1096"/>
        <w:gridCol w:w="1096"/>
        <w:gridCol w:w="1096"/>
        <w:gridCol w:w="1096"/>
        <w:gridCol w:w="1094"/>
      </w:tblGrid>
      <w:tr w:rsidR="00807BBA" w:rsidRPr="00807BBA" w:rsidTr="004C3D4E">
        <w:tc>
          <w:tcPr>
            <w:tcW w:w="368" w:type="pct"/>
            <w:tcBorders>
              <w:top w:val="single" w:sz="4" w:space="0" w:color="auto"/>
              <w:bottom w:val="single" w:sz="4" w:space="0" w:color="auto"/>
            </w:tcBorders>
          </w:tcPr>
          <w:p w:rsidR="00807BBA" w:rsidRPr="00807BBA" w:rsidRDefault="00807BBA" w:rsidP="00807BBA">
            <w:pPr>
              <w:jc w:val="center"/>
              <w:rPr>
                <w:rFonts w:eastAsia="標楷體"/>
                <w:color w:val="000000"/>
                <w:sz w:val="18"/>
                <w:szCs w:val="18"/>
              </w:rPr>
            </w:pPr>
            <w:r w:rsidRPr="00807BBA">
              <w:rPr>
                <w:rFonts w:eastAsia="標楷體"/>
                <w:color w:val="000000"/>
                <w:sz w:val="18"/>
                <w:szCs w:val="18"/>
              </w:rPr>
              <w:t>No.</w:t>
            </w:r>
          </w:p>
        </w:tc>
        <w:tc>
          <w:tcPr>
            <w:tcW w:w="514" w:type="pct"/>
            <w:tcBorders>
              <w:top w:val="single" w:sz="4" w:space="0" w:color="auto"/>
              <w:bottom w:val="single" w:sz="4" w:space="0" w:color="auto"/>
            </w:tcBorders>
          </w:tcPr>
          <w:p w:rsidR="00807BBA" w:rsidRPr="00807BBA" w:rsidRDefault="00807BBA" w:rsidP="00807BBA">
            <w:pPr>
              <w:jc w:val="center"/>
              <w:rPr>
                <w:rFonts w:eastAsia="標楷體"/>
                <w:color w:val="000000"/>
                <w:sz w:val="18"/>
                <w:szCs w:val="18"/>
              </w:rPr>
            </w:pPr>
            <w:r w:rsidRPr="00807BBA">
              <w:rPr>
                <w:rFonts w:eastAsia="標楷體"/>
                <w:color w:val="000000"/>
                <w:sz w:val="18"/>
                <w:szCs w:val="18"/>
              </w:rPr>
              <w:t>採集編號</w:t>
            </w:r>
          </w:p>
        </w:tc>
        <w:tc>
          <w:tcPr>
            <w:tcW w:w="588" w:type="pct"/>
            <w:tcBorders>
              <w:top w:val="single" w:sz="4" w:space="0" w:color="auto"/>
              <w:bottom w:val="single" w:sz="4" w:space="0" w:color="auto"/>
            </w:tcBorders>
          </w:tcPr>
          <w:p w:rsidR="00807BBA" w:rsidRPr="00807BBA" w:rsidRDefault="00807BBA" w:rsidP="00807BBA">
            <w:pPr>
              <w:jc w:val="center"/>
              <w:rPr>
                <w:rFonts w:eastAsia="標楷體"/>
                <w:color w:val="000000"/>
                <w:sz w:val="18"/>
                <w:szCs w:val="18"/>
              </w:rPr>
            </w:pPr>
            <w:r w:rsidRPr="00807BBA">
              <w:rPr>
                <w:rFonts w:eastAsia="標楷體"/>
                <w:color w:val="000000"/>
                <w:sz w:val="18"/>
                <w:szCs w:val="18"/>
              </w:rPr>
              <w:t>族群</w:t>
            </w:r>
          </w:p>
        </w:tc>
        <w:tc>
          <w:tcPr>
            <w:tcW w:w="750" w:type="pct"/>
            <w:tcBorders>
              <w:top w:val="single" w:sz="4" w:space="0" w:color="auto"/>
              <w:bottom w:val="single" w:sz="4" w:space="0" w:color="auto"/>
            </w:tcBorders>
          </w:tcPr>
          <w:p w:rsidR="00807BBA" w:rsidRPr="00807BBA" w:rsidRDefault="00807BBA" w:rsidP="00807BBA">
            <w:pPr>
              <w:jc w:val="center"/>
              <w:rPr>
                <w:rFonts w:eastAsia="標楷體"/>
                <w:color w:val="000000"/>
                <w:sz w:val="18"/>
                <w:szCs w:val="18"/>
              </w:rPr>
            </w:pPr>
            <w:r w:rsidRPr="00807BBA">
              <w:rPr>
                <w:rFonts w:eastAsia="標楷體"/>
                <w:color w:val="000000"/>
                <w:sz w:val="18"/>
                <w:szCs w:val="18"/>
              </w:rPr>
              <w:t>基因型</w:t>
            </w:r>
          </w:p>
        </w:tc>
        <w:tc>
          <w:tcPr>
            <w:tcW w:w="556" w:type="pct"/>
            <w:tcBorders>
              <w:top w:val="single" w:sz="4" w:space="0" w:color="auto"/>
              <w:bottom w:val="single" w:sz="4" w:space="0" w:color="auto"/>
            </w:tcBorders>
            <w:vAlign w:val="center"/>
          </w:tcPr>
          <w:p w:rsidR="00807BBA" w:rsidRPr="00807BBA" w:rsidRDefault="00807BBA" w:rsidP="00807BBA">
            <w:pPr>
              <w:jc w:val="center"/>
              <w:rPr>
                <w:rFonts w:eastAsia="標楷體"/>
                <w:sz w:val="18"/>
                <w:szCs w:val="18"/>
              </w:rPr>
            </w:pPr>
            <w:r w:rsidRPr="00807BBA">
              <w:rPr>
                <w:rFonts w:eastAsia="標楷體"/>
                <w:sz w:val="18"/>
                <w:szCs w:val="18"/>
              </w:rPr>
              <w:t xml:space="preserve">DBH </w:t>
            </w:r>
          </w:p>
        </w:tc>
        <w:tc>
          <w:tcPr>
            <w:tcW w:w="556" w:type="pct"/>
            <w:tcBorders>
              <w:top w:val="single" w:sz="4" w:space="0" w:color="auto"/>
              <w:bottom w:val="single" w:sz="4" w:space="0" w:color="auto"/>
            </w:tcBorders>
            <w:vAlign w:val="center"/>
          </w:tcPr>
          <w:p w:rsidR="00807BBA" w:rsidRPr="00807BBA" w:rsidRDefault="00807BBA" w:rsidP="00807BBA">
            <w:pPr>
              <w:jc w:val="center"/>
              <w:rPr>
                <w:rFonts w:eastAsia="標楷體"/>
                <w:sz w:val="18"/>
                <w:szCs w:val="18"/>
              </w:rPr>
            </w:pPr>
            <w:r w:rsidRPr="00807BBA">
              <w:rPr>
                <w:rFonts w:eastAsia="標楷體"/>
                <w:sz w:val="18"/>
                <w:szCs w:val="18"/>
              </w:rPr>
              <w:t>地徑</w:t>
            </w:r>
          </w:p>
        </w:tc>
        <w:tc>
          <w:tcPr>
            <w:tcW w:w="556" w:type="pct"/>
            <w:tcBorders>
              <w:top w:val="single" w:sz="4" w:space="0" w:color="auto"/>
              <w:bottom w:val="single" w:sz="4" w:space="0" w:color="auto"/>
            </w:tcBorders>
            <w:vAlign w:val="center"/>
          </w:tcPr>
          <w:p w:rsidR="00807BBA" w:rsidRPr="00807BBA" w:rsidRDefault="00807BBA" w:rsidP="00807BBA">
            <w:pPr>
              <w:jc w:val="center"/>
              <w:rPr>
                <w:rFonts w:eastAsia="標楷體"/>
                <w:sz w:val="18"/>
                <w:szCs w:val="18"/>
              </w:rPr>
            </w:pPr>
            <w:r w:rsidRPr="00807BBA">
              <w:rPr>
                <w:rFonts w:eastAsia="標楷體"/>
                <w:sz w:val="18"/>
                <w:szCs w:val="18"/>
              </w:rPr>
              <w:t>樹高</w:t>
            </w:r>
          </w:p>
        </w:tc>
        <w:tc>
          <w:tcPr>
            <w:tcW w:w="556" w:type="pct"/>
            <w:tcBorders>
              <w:top w:val="single" w:sz="4" w:space="0" w:color="auto"/>
              <w:bottom w:val="single" w:sz="4" w:space="0" w:color="auto"/>
            </w:tcBorders>
            <w:vAlign w:val="center"/>
          </w:tcPr>
          <w:p w:rsidR="00807BBA" w:rsidRPr="00807BBA" w:rsidRDefault="00807BBA" w:rsidP="00807BBA">
            <w:pPr>
              <w:jc w:val="center"/>
              <w:rPr>
                <w:rFonts w:eastAsia="標楷體"/>
                <w:sz w:val="18"/>
                <w:szCs w:val="18"/>
              </w:rPr>
            </w:pPr>
            <w:r w:rsidRPr="00807BBA">
              <w:rPr>
                <w:rFonts w:eastAsia="標楷體"/>
                <w:sz w:val="18"/>
                <w:szCs w:val="18"/>
              </w:rPr>
              <w:t>大牌編號</w:t>
            </w:r>
          </w:p>
        </w:tc>
        <w:tc>
          <w:tcPr>
            <w:tcW w:w="555" w:type="pct"/>
            <w:tcBorders>
              <w:top w:val="single" w:sz="4" w:space="0" w:color="auto"/>
              <w:bottom w:val="single" w:sz="4" w:space="0" w:color="auto"/>
            </w:tcBorders>
          </w:tcPr>
          <w:p w:rsidR="00807BBA" w:rsidRPr="00807BBA" w:rsidRDefault="00807BBA" w:rsidP="00807BBA">
            <w:pPr>
              <w:jc w:val="center"/>
              <w:rPr>
                <w:rFonts w:eastAsia="標楷體"/>
                <w:sz w:val="18"/>
                <w:szCs w:val="18"/>
              </w:rPr>
            </w:pPr>
            <w:r w:rsidRPr="00807BBA">
              <w:rPr>
                <w:rFonts w:eastAsia="標楷體"/>
                <w:sz w:val="18"/>
                <w:szCs w:val="18"/>
              </w:rPr>
              <w:t>備註</w:t>
            </w:r>
          </w:p>
        </w:tc>
      </w:tr>
      <w:tr w:rsidR="00807BBA" w:rsidRPr="00807BBA" w:rsidTr="004C3D4E">
        <w:tc>
          <w:tcPr>
            <w:tcW w:w="368" w:type="pct"/>
            <w:tcBorders>
              <w:top w:val="single" w:sz="4" w:space="0" w:color="auto"/>
            </w:tcBorders>
          </w:tcPr>
          <w:p w:rsidR="00807BBA" w:rsidRPr="00807BBA" w:rsidRDefault="00807BBA" w:rsidP="00807BBA">
            <w:pPr>
              <w:jc w:val="center"/>
              <w:rPr>
                <w:rFonts w:eastAsia="標楷體"/>
                <w:sz w:val="22"/>
                <w:szCs w:val="22"/>
              </w:rPr>
            </w:pPr>
            <w:r w:rsidRPr="00807BBA">
              <w:rPr>
                <w:rFonts w:eastAsia="標楷體"/>
                <w:sz w:val="22"/>
                <w:szCs w:val="22"/>
              </w:rPr>
              <w:t>1</w:t>
            </w:r>
          </w:p>
        </w:tc>
        <w:tc>
          <w:tcPr>
            <w:tcW w:w="514" w:type="pct"/>
            <w:tcBorders>
              <w:top w:val="single" w:sz="4" w:space="0" w:color="auto"/>
              <w:bottom w:val="nil"/>
              <w:right w:val="nil"/>
            </w:tcBorders>
            <w:vAlign w:val="center"/>
          </w:tcPr>
          <w:p w:rsidR="00807BBA" w:rsidRPr="00807BBA" w:rsidRDefault="00807BBA" w:rsidP="00807BBA">
            <w:pPr>
              <w:widowControl/>
              <w:jc w:val="center"/>
              <w:rPr>
                <w:rFonts w:eastAsia="標楷體"/>
                <w:sz w:val="22"/>
                <w:szCs w:val="22"/>
              </w:rPr>
            </w:pPr>
            <w:r w:rsidRPr="00807BBA">
              <w:rPr>
                <w:rFonts w:eastAsia="標楷體"/>
                <w:sz w:val="22"/>
                <w:szCs w:val="22"/>
              </w:rPr>
              <w:t>133</w:t>
            </w:r>
          </w:p>
        </w:tc>
        <w:tc>
          <w:tcPr>
            <w:tcW w:w="588" w:type="pct"/>
            <w:tcBorders>
              <w:top w:val="single" w:sz="4" w:space="0" w:color="auto"/>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single" w:sz="4" w:space="0" w:color="auto"/>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DG-15-1</w:t>
            </w:r>
          </w:p>
        </w:tc>
        <w:tc>
          <w:tcPr>
            <w:tcW w:w="556" w:type="pct"/>
            <w:tcBorders>
              <w:top w:val="single" w:sz="4" w:space="0" w:color="auto"/>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24.50</w:t>
            </w:r>
          </w:p>
        </w:tc>
        <w:tc>
          <w:tcPr>
            <w:tcW w:w="556" w:type="pct"/>
            <w:tcBorders>
              <w:top w:val="single" w:sz="4" w:space="0" w:color="auto"/>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27.20</w:t>
            </w:r>
          </w:p>
        </w:tc>
        <w:tc>
          <w:tcPr>
            <w:tcW w:w="556" w:type="pct"/>
            <w:tcBorders>
              <w:top w:val="single" w:sz="4" w:space="0" w:color="auto"/>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11.00</w:t>
            </w:r>
          </w:p>
        </w:tc>
        <w:tc>
          <w:tcPr>
            <w:tcW w:w="556" w:type="pct"/>
            <w:tcBorders>
              <w:top w:val="single" w:sz="4" w:space="0" w:color="auto"/>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418</w:t>
            </w:r>
          </w:p>
        </w:tc>
        <w:tc>
          <w:tcPr>
            <w:tcW w:w="555" w:type="pct"/>
            <w:tcBorders>
              <w:top w:val="single" w:sz="4" w:space="0" w:color="auto"/>
              <w:left w:val="nil"/>
              <w:bottom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母</w:t>
            </w:r>
          </w:p>
        </w:tc>
      </w:tr>
      <w:tr w:rsidR="00807BBA" w:rsidRPr="00807BBA" w:rsidTr="004C3D4E">
        <w:tc>
          <w:tcPr>
            <w:tcW w:w="368" w:type="pct"/>
          </w:tcPr>
          <w:p w:rsidR="00807BBA" w:rsidRPr="00807BBA" w:rsidRDefault="00807BBA" w:rsidP="00807BBA">
            <w:pPr>
              <w:jc w:val="center"/>
              <w:rPr>
                <w:rFonts w:eastAsia="標楷體"/>
                <w:sz w:val="22"/>
                <w:szCs w:val="22"/>
              </w:rPr>
            </w:pPr>
            <w:r w:rsidRPr="00807BBA">
              <w:rPr>
                <w:rFonts w:eastAsia="標楷體"/>
                <w:sz w:val="22"/>
                <w:szCs w:val="22"/>
              </w:rPr>
              <w:t>2</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174</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DG-15-1</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27.00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37.50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17.00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441</w:t>
            </w:r>
          </w:p>
        </w:tc>
        <w:tc>
          <w:tcPr>
            <w:tcW w:w="555" w:type="pct"/>
            <w:tcBorders>
              <w:top w:val="nil"/>
              <w:left w:val="nil"/>
              <w:bottom w:val="nil"/>
            </w:tcBorders>
            <w:vAlign w:val="center"/>
          </w:tcPr>
          <w:p w:rsidR="00807BBA" w:rsidRPr="00807BBA" w:rsidRDefault="00807BBA" w:rsidP="00807BBA">
            <w:pPr>
              <w:jc w:val="center"/>
              <w:rPr>
                <w:rFonts w:eastAsia="標楷體"/>
                <w:sz w:val="22"/>
                <w:szCs w:val="22"/>
              </w:rPr>
            </w:pPr>
            <w:r w:rsidRPr="00807BBA">
              <w:rPr>
                <w:rFonts w:eastAsia="標楷體" w:hint="eastAsia"/>
                <w:sz w:val="22"/>
                <w:szCs w:val="22"/>
              </w:rPr>
              <w:t>-</w:t>
            </w:r>
          </w:p>
        </w:tc>
      </w:tr>
      <w:tr w:rsidR="00807BBA" w:rsidRPr="00807BBA" w:rsidTr="004C3D4E">
        <w:tc>
          <w:tcPr>
            <w:tcW w:w="368" w:type="pct"/>
          </w:tcPr>
          <w:p w:rsidR="00807BBA" w:rsidRPr="00807BBA" w:rsidRDefault="00807BBA" w:rsidP="00807BBA">
            <w:pPr>
              <w:jc w:val="center"/>
              <w:rPr>
                <w:rFonts w:eastAsia="標楷體"/>
                <w:sz w:val="22"/>
                <w:szCs w:val="22"/>
              </w:rPr>
            </w:pPr>
            <w:r w:rsidRPr="00807BBA">
              <w:rPr>
                <w:rFonts w:eastAsia="標楷體"/>
                <w:sz w:val="22"/>
                <w:szCs w:val="22"/>
              </w:rPr>
              <w:t>3</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115</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DG-15-2</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27.00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43.50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14.00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68</w:t>
            </w:r>
          </w:p>
        </w:tc>
        <w:tc>
          <w:tcPr>
            <w:tcW w:w="555" w:type="pct"/>
            <w:tcBorders>
              <w:top w:val="nil"/>
              <w:left w:val="nil"/>
              <w:bottom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母</w:t>
            </w:r>
          </w:p>
        </w:tc>
      </w:tr>
      <w:tr w:rsidR="00807BBA" w:rsidRPr="00807BBA" w:rsidTr="004C3D4E">
        <w:tc>
          <w:tcPr>
            <w:tcW w:w="368" w:type="pct"/>
          </w:tcPr>
          <w:p w:rsidR="00807BBA" w:rsidRPr="00807BBA" w:rsidRDefault="00807BBA" w:rsidP="00807BBA">
            <w:pPr>
              <w:jc w:val="center"/>
              <w:rPr>
                <w:rFonts w:eastAsia="標楷體"/>
                <w:sz w:val="22"/>
                <w:szCs w:val="22"/>
              </w:rPr>
            </w:pPr>
            <w:r w:rsidRPr="00807BBA">
              <w:rPr>
                <w:rFonts w:eastAsia="標楷體"/>
                <w:sz w:val="22"/>
                <w:szCs w:val="22"/>
              </w:rPr>
              <w:t>4</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119</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DG-15-2</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25.00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26.50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11.00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416</w:t>
            </w:r>
          </w:p>
        </w:tc>
        <w:tc>
          <w:tcPr>
            <w:tcW w:w="555" w:type="pct"/>
            <w:tcBorders>
              <w:top w:val="nil"/>
              <w:left w:val="nil"/>
              <w:bottom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公</w:t>
            </w:r>
          </w:p>
        </w:tc>
      </w:tr>
      <w:tr w:rsidR="00807BBA" w:rsidRPr="00807BBA" w:rsidTr="004C3D4E">
        <w:tc>
          <w:tcPr>
            <w:tcW w:w="368" w:type="pct"/>
          </w:tcPr>
          <w:p w:rsidR="00807BBA" w:rsidRPr="00807BBA" w:rsidRDefault="00807BBA" w:rsidP="00807BBA">
            <w:pPr>
              <w:jc w:val="center"/>
              <w:rPr>
                <w:rFonts w:eastAsia="標楷體"/>
                <w:sz w:val="22"/>
                <w:szCs w:val="22"/>
              </w:rPr>
            </w:pPr>
            <w:r w:rsidRPr="00807BBA">
              <w:rPr>
                <w:rFonts w:eastAsia="標楷體"/>
                <w:sz w:val="22"/>
                <w:szCs w:val="22"/>
              </w:rPr>
              <w:t>5</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104</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DG-15-3</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2.80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6.00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2.50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21</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368" w:type="pct"/>
          </w:tcPr>
          <w:p w:rsidR="00807BBA" w:rsidRPr="00807BBA" w:rsidRDefault="00807BBA" w:rsidP="00807BBA">
            <w:pPr>
              <w:jc w:val="center"/>
              <w:rPr>
                <w:rFonts w:eastAsia="標楷體"/>
                <w:sz w:val="22"/>
                <w:szCs w:val="22"/>
              </w:rPr>
            </w:pPr>
            <w:r w:rsidRPr="00807BBA">
              <w:rPr>
                <w:rFonts w:eastAsia="標楷體"/>
                <w:sz w:val="22"/>
                <w:szCs w:val="22"/>
              </w:rPr>
              <w:t>6</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172</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DG-15-3</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3.00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2.60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2.90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394</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368" w:type="pct"/>
          </w:tcPr>
          <w:p w:rsidR="00807BBA" w:rsidRPr="00807BBA" w:rsidRDefault="00807BBA" w:rsidP="00807BBA">
            <w:pPr>
              <w:jc w:val="center"/>
              <w:rPr>
                <w:rFonts w:eastAsia="標楷體"/>
                <w:sz w:val="22"/>
                <w:szCs w:val="22"/>
              </w:rPr>
            </w:pPr>
            <w:r w:rsidRPr="00807BBA">
              <w:rPr>
                <w:rFonts w:eastAsia="標楷體"/>
                <w:sz w:val="22"/>
                <w:szCs w:val="22"/>
              </w:rPr>
              <w:t>7</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80</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DG-15-4</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2.50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3.50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1.30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44</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368" w:type="pct"/>
          </w:tcPr>
          <w:p w:rsidR="00807BBA" w:rsidRPr="00807BBA" w:rsidRDefault="00807BBA" w:rsidP="00807BBA">
            <w:pPr>
              <w:jc w:val="center"/>
              <w:rPr>
                <w:rFonts w:eastAsia="標楷體"/>
                <w:sz w:val="22"/>
                <w:szCs w:val="22"/>
              </w:rPr>
            </w:pPr>
            <w:r w:rsidRPr="00807BBA">
              <w:rPr>
                <w:rFonts w:eastAsia="標楷體"/>
                <w:sz w:val="22"/>
                <w:szCs w:val="22"/>
              </w:rPr>
              <w:t>8</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81</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DG-15-4</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3.00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5.00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2.10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AT6029</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368" w:type="pct"/>
          </w:tcPr>
          <w:p w:rsidR="00807BBA" w:rsidRPr="00807BBA" w:rsidRDefault="00807BBA" w:rsidP="00807BBA">
            <w:pPr>
              <w:jc w:val="center"/>
              <w:rPr>
                <w:rFonts w:eastAsia="標楷體"/>
                <w:sz w:val="22"/>
                <w:szCs w:val="22"/>
              </w:rPr>
            </w:pPr>
            <w:r w:rsidRPr="00807BBA">
              <w:rPr>
                <w:rFonts w:eastAsia="標楷體"/>
                <w:sz w:val="22"/>
                <w:szCs w:val="22"/>
              </w:rPr>
              <w:t>9</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107</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DG-15-4</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2.50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2.70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1.50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AT6033</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368" w:type="pct"/>
          </w:tcPr>
          <w:p w:rsidR="00807BBA" w:rsidRPr="00807BBA" w:rsidRDefault="00807BBA" w:rsidP="00807BBA">
            <w:pPr>
              <w:jc w:val="center"/>
              <w:rPr>
                <w:rFonts w:eastAsia="標楷體"/>
                <w:sz w:val="22"/>
                <w:szCs w:val="22"/>
              </w:rPr>
            </w:pPr>
            <w:r w:rsidRPr="00807BBA">
              <w:rPr>
                <w:rFonts w:eastAsia="標楷體"/>
                <w:sz w:val="22"/>
                <w:szCs w:val="22"/>
              </w:rPr>
              <w:t>10</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185</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DG-15-5</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3.50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4.50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2.70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143</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368" w:type="pct"/>
          </w:tcPr>
          <w:p w:rsidR="00807BBA" w:rsidRPr="00807BBA" w:rsidRDefault="00807BBA" w:rsidP="00807BBA">
            <w:pPr>
              <w:jc w:val="center"/>
              <w:rPr>
                <w:rFonts w:eastAsia="標楷體"/>
                <w:sz w:val="22"/>
                <w:szCs w:val="22"/>
              </w:rPr>
            </w:pPr>
            <w:r w:rsidRPr="00807BBA">
              <w:rPr>
                <w:rFonts w:eastAsia="標楷體"/>
                <w:sz w:val="22"/>
                <w:szCs w:val="22"/>
              </w:rPr>
              <w:t>11</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210</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DG-15-5</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2.80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4.00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2.50</w:t>
            </w:r>
          </w:p>
        </w:tc>
        <w:tc>
          <w:tcPr>
            <w:tcW w:w="556" w:type="pct"/>
            <w:tcBorders>
              <w:top w:val="nil"/>
              <w:left w:val="nil"/>
              <w:bottom w:val="nil"/>
              <w:right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368" w:type="pct"/>
          </w:tcPr>
          <w:p w:rsidR="00807BBA" w:rsidRPr="00807BBA" w:rsidRDefault="00807BBA" w:rsidP="00807BBA">
            <w:pPr>
              <w:jc w:val="center"/>
              <w:rPr>
                <w:rFonts w:eastAsia="標楷體"/>
                <w:sz w:val="22"/>
                <w:szCs w:val="22"/>
              </w:rPr>
            </w:pPr>
            <w:r w:rsidRPr="00807BBA">
              <w:rPr>
                <w:rFonts w:eastAsia="標楷體"/>
                <w:sz w:val="22"/>
                <w:szCs w:val="22"/>
              </w:rPr>
              <w:t>12</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215</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DG-15-6</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28.00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44.00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15.00</w:t>
            </w:r>
          </w:p>
        </w:tc>
        <w:tc>
          <w:tcPr>
            <w:tcW w:w="556" w:type="pct"/>
            <w:tcBorders>
              <w:top w:val="nil"/>
              <w:left w:val="nil"/>
              <w:bottom w:val="nil"/>
              <w:right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368" w:type="pct"/>
          </w:tcPr>
          <w:p w:rsidR="00807BBA" w:rsidRPr="00807BBA" w:rsidRDefault="00807BBA" w:rsidP="00807BBA">
            <w:pPr>
              <w:jc w:val="center"/>
              <w:rPr>
                <w:rFonts w:eastAsia="標楷體"/>
                <w:sz w:val="22"/>
                <w:szCs w:val="22"/>
              </w:rPr>
            </w:pPr>
            <w:r w:rsidRPr="00807BBA">
              <w:rPr>
                <w:rFonts w:eastAsia="標楷體"/>
                <w:sz w:val="22"/>
                <w:szCs w:val="22"/>
              </w:rPr>
              <w:t>13</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217</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DG-15-6</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18.00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22.00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11.00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350</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368" w:type="pct"/>
          </w:tcPr>
          <w:p w:rsidR="00807BBA" w:rsidRPr="00807BBA" w:rsidRDefault="00807BBA" w:rsidP="00807BBA">
            <w:pPr>
              <w:jc w:val="center"/>
              <w:rPr>
                <w:rFonts w:eastAsia="標楷體"/>
                <w:sz w:val="22"/>
                <w:szCs w:val="22"/>
              </w:rPr>
            </w:pPr>
            <w:r w:rsidRPr="00807BBA">
              <w:rPr>
                <w:rFonts w:eastAsia="標楷體"/>
                <w:sz w:val="22"/>
                <w:szCs w:val="22"/>
              </w:rPr>
              <w:t>14</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118</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DG-15-7</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17.50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23.00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10.00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65</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368" w:type="pct"/>
          </w:tcPr>
          <w:p w:rsidR="00807BBA" w:rsidRPr="00807BBA" w:rsidRDefault="00807BBA" w:rsidP="00807BBA">
            <w:pPr>
              <w:jc w:val="center"/>
              <w:rPr>
                <w:rFonts w:eastAsia="標楷體"/>
                <w:sz w:val="22"/>
                <w:szCs w:val="22"/>
              </w:rPr>
            </w:pPr>
            <w:r w:rsidRPr="00807BBA">
              <w:rPr>
                <w:rFonts w:eastAsia="標楷體"/>
                <w:sz w:val="22"/>
                <w:szCs w:val="22"/>
              </w:rPr>
              <w:t>15</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123</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DG-15-7</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34.00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35.00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13.00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54</w:t>
            </w:r>
          </w:p>
        </w:tc>
        <w:tc>
          <w:tcPr>
            <w:tcW w:w="555" w:type="pct"/>
            <w:tcBorders>
              <w:top w:val="nil"/>
              <w:left w:val="nil"/>
              <w:bottom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公</w:t>
            </w:r>
          </w:p>
        </w:tc>
      </w:tr>
      <w:tr w:rsidR="00807BBA" w:rsidRPr="00807BBA" w:rsidTr="004C3D4E">
        <w:tc>
          <w:tcPr>
            <w:tcW w:w="368" w:type="pct"/>
          </w:tcPr>
          <w:p w:rsidR="00807BBA" w:rsidRPr="00807BBA" w:rsidRDefault="00807BBA" w:rsidP="00807BBA">
            <w:pPr>
              <w:jc w:val="center"/>
              <w:rPr>
                <w:rFonts w:eastAsia="標楷體"/>
                <w:sz w:val="22"/>
                <w:szCs w:val="22"/>
              </w:rPr>
            </w:pPr>
            <w:r w:rsidRPr="00807BBA">
              <w:rPr>
                <w:rFonts w:eastAsia="標楷體"/>
                <w:sz w:val="22"/>
                <w:szCs w:val="22"/>
              </w:rPr>
              <w:t>16</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131</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DG-15-7</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25.00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28.80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9.00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257</w:t>
            </w:r>
          </w:p>
        </w:tc>
        <w:tc>
          <w:tcPr>
            <w:tcW w:w="555" w:type="pct"/>
            <w:tcBorders>
              <w:top w:val="nil"/>
              <w:left w:val="nil"/>
              <w:bottom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公</w:t>
            </w:r>
          </w:p>
        </w:tc>
      </w:tr>
      <w:tr w:rsidR="00807BBA" w:rsidRPr="00807BBA" w:rsidTr="004C3D4E">
        <w:tc>
          <w:tcPr>
            <w:tcW w:w="368" w:type="pct"/>
          </w:tcPr>
          <w:p w:rsidR="00807BBA" w:rsidRPr="00807BBA" w:rsidRDefault="00807BBA" w:rsidP="00807BBA">
            <w:pPr>
              <w:jc w:val="center"/>
              <w:rPr>
                <w:rFonts w:eastAsia="標楷體"/>
                <w:sz w:val="22"/>
                <w:szCs w:val="22"/>
              </w:rPr>
            </w:pPr>
            <w:r w:rsidRPr="00807BBA">
              <w:rPr>
                <w:rFonts w:eastAsia="標楷體"/>
                <w:sz w:val="22"/>
                <w:szCs w:val="22"/>
              </w:rPr>
              <w:t>17</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206</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DG-15-8</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7.00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10.00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8.00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869</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368" w:type="pct"/>
          </w:tcPr>
          <w:p w:rsidR="00807BBA" w:rsidRPr="00807BBA" w:rsidRDefault="00807BBA" w:rsidP="00807BBA">
            <w:pPr>
              <w:jc w:val="center"/>
              <w:rPr>
                <w:rFonts w:eastAsia="標楷體"/>
                <w:sz w:val="22"/>
                <w:szCs w:val="22"/>
              </w:rPr>
            </w:pPr>
            <w:r w:rsidRPr="00807BBA">
              <w:rPr>
                <w:rFonts w:eastAsia="標楷體"/>
                <w:sz w:val="22"/>
                <w:szCs w:val="22"/>
              </w:rPr>
              <w:t>18</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220</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DG-15-9</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30.00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35.00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15.00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75</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368" w:type="pct"/>
          </w:tcPr>
          <w:p w:rsidR="00807BBA" w:rsidRPr="00807BBA" w:rsidRDefault="00807BBA" w:rsidP="00807BBA">
            <w:pPr>
              <w:jc w:val="center"/>
              <w:rPr>
                <w:rFonts w:eastAsia="標楷體"/>
                <w:sz w:val="22"/>
                <w:szCs w:val="22"/>
              </w:rPr>
            </w:pPr>
            <w:r w:rsidRPr="00807BBA">
              <w:rPr>
                <w:rFonts w:eastAsia="標楷體"/>
                <w:sz w:val="22"/>
                <w:szCs w:val="22"/>
              </w:rPr>
              <w:t>19</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221</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DG-15-9</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26.70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35.20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11.00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314</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368" w:type="pct"/>
          </w:tcPr>
          <w:p w:rsidR="00807BBA" w:rsidRPr="00807BBA" w:rsidRDefault="00807BBA" w:rsidP="00807BBA">
            <w:pPr>
              <w:jc w:val="center"/>
              <w:rPr>
                <w:rFonts w:eastAsia="標楷體"/>
                <w:sz w:val="22"/>
                <w:szCs w:val="22"/>
              </w:rPr>
            </w:pPr>
            <w:r w:rsidRPr="00807BBA">
              <w:rPr>
                <w:rFonts w:eastAsia="標楷體"/>
                <w:sz w:val="22"/>
                <w:szCs w:val="22"/>
              </w:rPr>
              <w:t>20</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225</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DG-15-9</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21.50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25.50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9.80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90</w:t>
            </w:r>
          </w:p>
        </w:tc>
        <w:tc>
          <w:tcPr>
            <w:tcW w:w="555" w:type="pct"/>
            <w:tcBorders>
              <w:top w:val="nil"/>
              <w:left w:val="nil"/>
              <w:bottom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母</w:t>
            </w:r>
          </w:p>
        </w:tc>
      </w:tr>
      <w:tr w:rsidR="00807BBA" w:rsidRPr="00807BBA" w:rsidTr="004C3D4E">
        <w:tc>
          <w:tcPr>
            <w:tcW w:w="368" w:type="pct"/>
          </w:tcPr>
          <w:p w:rsidR="00807BBA" w:rsidRPr="00807BBA" w:rsidRDefault="00807BBA" w:rsidP="00807BBA">
            <w:pPr>
              <w:jc w:val="center"/>
              <w:rPr>
                <w:rFonts w:eastAsia="標楷體"/>
                <w:sz w:val="22"/>
                <w:szCs w:val="22"/>
              </w:rPr>
            </w:pPr>
            <w:r w:rsidRPr="00807BBA">
              <w:rPr>
                <w:rFonts w:eastAsia="標楷體"/>
                <w:sz w:val="22"/>
                <w:szCs w:val="22"/>
              </w:rPr>
              <w:t>21</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141</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DG-15-10</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5.70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7.70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4.20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221</w:t>
            </w:r>
          </w:p>
        </w:tc>
        <w:tc>
          <w:tcPr>
            <w:tcW w:w="555" w:type="pct"/>
            <w:tcBorders>
              <w:top w:val="nil"/>
              <w:left w:val="nil"/>
              <w:bottom w:val="nil"/>
            </w:tcBorders>
            <w:vAlign w:val="center"/>
          </w:tcPr>
          <w:p w:rsidR="00807BBA" w:rsidRPr="00807BBA" w:rsidRDefault="00807BBA" w:rsidP="00807BBA">
            <w:pPr>
              <w:jc w:val="center"/>
              <w:rPr>
                <w:rFonts w:eastAsia="標楷體"/>
                <w:sz w:val="22"/>
                <w:szCs w:val="22"/>
              </w:rPr>
            </w:pPr>
            <w:r w:rsidRPr="00807BBA">
              <w:rPr>
                <w:rFonts w:eastAsia="標楷體" w:hint="eastAsia"/>
                <w:sz w:val="22"/>
                <w:szCs w:val="22"/>
              </w:rPr>
              <w:t>-</w:t>
            </w:r>
          </w:p>
        </w:tc>
      </w:tr>
      <w:tr w:rsidR="00807BBA" w:rsidRPr="00807BBA" w:rsidTr="004C3D4E">
        <w:tc>
          <w:tcPr>
            <w:tcW w:w="368" w:type="pct"/>
          </w:tcPr>
          <w:p w:rsidR="00807BBA" w:rsidRPr="00807BBA" w:rsidRDefault="00807BBA" w:rsidP="00807BBA">
            <w:pPr>
              <w:jc w:val="center"/>
              <w:rPr>
                <w:rFonts w:eastAsia="標楷體"/>
                <w:sz w:val="22"/>
                <w:szCs w:val="22"/>
              </w:rPr>
            </w:pPr>
            <w:r w:rsidRPr="00807BBA">
              <w:rPr>
                <w:rFonts w:eastAsia="標楷體"/>
                <w:sz w:val="22"/>
                <w:szCs w:val="22"/>
              </w:rPr>
              <w:t>22</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25</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DG-15-11</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15.70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25.00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9.10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AT6011</w:t>
            </w:r>
          </w:p>
        </w:tc>
        <w:tc>
          <w:tcPr>
            <w:tcW w:w="555" w:type="pct"/>
            <w:tcBorders>
              <w:top w:val="nil"/>
              <w:left w:val="nil"/>
              <w:bottom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公</w:t>
            </w:r>
          </w:p>
        </w:tc>
      </w:tr>
      <w:tr w:rsidR="00807BBA" w:rsidRPr="00807BBA" w:rsidTr="004C3D4E">
        <w:tc>
          <w:tcPr>
            <w:tcW w:w="368" w:type="pct"/>
          </w:tcPr>
          <w:p w:rsidR="00807BBA" w:rsidRPr="00807BBA" w:rsidRDefault="00807BBA" w:rsidP="00807BBA">
            <w:pPr>
              <w:jc w:val="center"/>
              <w:rPr>
                <w:rFonts w:eastAsia="標楷體"/>
                <w:sz w:val="22"/>
                <w:szCs w:val="22"/>
              </w:rPr>
            </w:pPr>
            <w:r w:rsidRPr="00807BBA">
              <w:rPr>
                <w:rFonts w:eastAsia="標楷體"/>
                <w:sz w:val="22"/>
                <w:szCs w:val="22"/>
              </w:rPr>
              <w:t>23</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35</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DG-15-11</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11.00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15.00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8.30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385</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368" w:type="pct"/>
          </w:tcPr>
          <w:p w:rsidR="00807BBA" w:rsidRPr="00807BBA" w:rsidRDefault="00807BBA" w:rsidP="00807BBA">
            <w:pPr>
              <w:jc w:val="center"/>
              <w:rPr>
                <w:rFonts w:eastAsia="標楷體"/>
                <w:sz w:val="22"/>
                <w:szCs w:val="22"/>
              </w:rPr>
            </w:pPr>
            <w:r w:rsidRPr="00807BBA">
              <w:rPr>
                <w:rFonts w:eastAsia="標楷體"/>
                <w:sz w:val="22"/>
                <w:szCs w:val="22"/>
              </w:rPr>
              <w:t>24</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111</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DG-15-12</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23.80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27.50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12.00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73</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368" w:type="pct"/>
          </w:tcPr>
          <w:p w:rsidR="00807BBA" w:rsidRPr="00807BBA" w:rsidRDefault="00807BBA" w:rsidP="00807BBA">
            <w:pPr>
              <w:jc w:val="center"/>
              <w:rPr>
                <w:rFonts w:eastAsia="標楷體"/>
                <w:sz w:val="22"/>
                <w:szCs w:val="22"/>
              </w:rPr>
            </w:pPr>
            <w:r w:rsidRPr="00807BBA">
              <w:rPr>
                <w:rFonts w:eastAsia="標楷體"/>
                <w:sz w:val="22"/>
                <w:szCs w:val="22"/>
              </w:rPr>
              <w:t>25</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88</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DG-15-13</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20.00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22.00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15.00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50</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368" w:type="pct"/>
          </w:tcPr>
          <w:p w:rsidR="00807BBA" w:rsidRPr="00807BBA" w:rsidRDefault="00807BBA" w:rsidP="00807BBA">
            <w:pPr>
              <w:jc w:val="center"/>
              <w:rPr>
                <w:rFonts w:eastAsia="標楷體"/>
                <w:sz w:val="22"/>
                <w:szCs w:val="22"/>
              </w:rPr>
            </w:pPr>
            <w:r w:rsidRPr="00807BBA">
              <w:rPr>
                <w:rFonts w:eastAsia="標楷體"/>
                <w:sz w:val="22"/>
                <w:szCs w:val="22"/>
              </w:rPr>
              <w:t>26</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125</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DG-15-13</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16.00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18.00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10.00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56</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368" w:type="pct"/>
            <w:tcBorders>
              <w:bottom w:val="nil"/>
            </w:tcBorders>
          </w:tcPr>
          <w:p w:rsidR="00807BBA" w:rsidRPr="00807BBA" w:rsidRDefault="00807BBA" w:rsidP="00807BBA">
            <w:pPr>
              <w:jc w:val="center"/>
              <w:rPr>
                <w:rFonts w:eastAsia="標楷體"/>
                <w:sz w:val="22"/>
                <w:szCs w:val="22"/>
              </w:rPr>
            </w:pPr>
            <w:r w:rsidRPr="00807BBA">
              <w:rPr>
                <w:rFonts w:eastAsia="標楷體"/>
                <w:sz w:val="22"/>
                <w:szCs w:val="22"/>
              </w:rPr>
              <w:t>27</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9</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DG-15-14</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16.50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25.50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12.20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372</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368" w:type="pct"/>
            <w:tcBorders>
              <w:top w:val="nil"/>
              <w:bottom w:val="nil"/>
              <w:right w:val="nil"/>
            </w:tcBorders>
          </w:tcPr>
          <w:p w:rsidR="00807BBA" w:rsidRPr="00807BBA" w:rsidRDefault="00807BBA" w:rsidP="00807BBA">
            <w:pPr>
              <w:jc w:val="center"/>
              <w:rPr>
                <w:rFonts w:eastAsia="標楷體"/>
                <w:sz w:val="22"/>
                <w:szCs w:val="22"/>
              </w:rPr>
            </w:pPr>
            <w:r w:rsidRPr="00807BBA">
              <w:rPr>
                <w:rFonts w:eastAsia="標楷體"/>
                <w:sz w:val="22"/>
                <w:szCs w:val="22"/>
              </w:rPr>
              <w:t>28</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20</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DG-15-14</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17.00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20.00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14.00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381</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368" w:type="pct"/>
            <w:tcBorders>
              <w:top w:val="nil"/>
              <w:bottom w:val="nil"/>
              <w:right w:val="nil"/>
            </w:tcBorders>
          </w:tcPr>
          <w:p w:rsidR="00807BBA" w:rsidRPr="00807BBA" w:rsidRDefault="00807BBA" w:rsidP="00807BBA">
            <w:pPr>
              <w:jc w:val="center"/>
              <w:rPr>
                <w:rFonts w:eastAsia="標楷體"/>
                <w:sz w:val="22"/>
                <w:szCs w:val="22"/>
              </w:rPr>
            </w:pPr>
            <w:r w:rsidRPr="00807BBA">
              <w:rPr>
                <w:rFonts w:eastAsia="標楷體"/>
                <w:sz w:val="22"/>
                <w:szCs w:val="22"/>
              </w:rPr>
              <w:t>29</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109</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DG-15-14</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14.70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17.50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8.50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hint="eastAsia"/>
                <w:sz w:val="22"/>
                <w:szCs w:val="22"/>
              </w:rPr>
              <w:t>-</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368" w:type="pct"/>
            <w:tcBorders>
              <w:top w:val="nil"/>
              <w:bottom w:val="nil"/>
              <w:right w:val="nil"/>
            </w:tcBorders>
          </w:tcPr>
          <w:p w:rsidR="00807BBA" w:rsidRPr="00807BBA" w:rsidRDefault="00807BBA" w:rsidP="00807BBA">
            <w:pPr>
              <w:jc w:val="center"/>
              <w:rPr>
                <w:rFonts w:eastAsia="標楷體"/>
                <w:sz w:val="22"/>
                <w:szCs w:val="22"/>
              </w:rPr>
            </w:pPr>
            <w:r w:rsidRPr="00807BBA">
              <w:rPr>
                <w:rFonts w:eastAsia="標楷體"/>
                <w:sz w:val="22"/>
                <w:szCs w:val="22"/>
              </w:rPr>
              <w:t>30</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30</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DG-15-15</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16.50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26.00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10.00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398</w:t>
            </w:r>
          </w:p>
        </w:tc>
        <w:tc>
          <w:tcPr>
            <w:tcW w:w="555" w:type="pct"/>
            <w:tcBorders>
              <w:top w:val="nil"/>
              <w:left w:val="nil"/>
              <w:bottom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母</w:t>
            </w:r>
          </w:p>
        </w:tc>
      </w:tr>
      <w:tr w:rsidR="00807BBA" w:rsidRPr="00807BBA" w:rsidTr="004C3D4E">
        <w:tc>
          <w:tcPr>
            <w:tcW w:w="368" w:type="pct"/>
            <w:tcBorders>
              <w:top w:val="nil"/>
              <w:bottom w:val="nil"/>
              <w:right w:val="nil"/>
            </w:tcBorders>
          </w:tcPr>
          <w:p w:rsidR="00807BBA" w:rsidRPr="00807BBA" w:rsidRDefault="00807BBA" w:rsidP="00807BBA">
            <w:pPr>
              <w:jc w:val="center"/>
              <w:rPr>
                <w:rFonts w:eastAsia="標楷體"/>
                <w:sz w:val="22"/>
                <w:szCs w:val="22"/>
              </w:rPr>
            </w:pPr>
            <w:r w:rsidRPr="00807BBA">
              <w:rPr>
                <w:rFonts w:eastAsia="標楷體"/>
                <w:sz w:val="22"/>
                <w:szCs w:val="22"/>
              </w:rPr>
              <w:t>31</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36</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DG-15-15</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22.00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32.00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14.00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AT6007</w:t>
            </w:r>
          </w:p>
        </w:tc>
        <w:tc>
          <w:tcPr>
            <w:tcW w:w="555" w:type="pct"/>
            <w:tcBorders>
              <w:top w:val="nil"/>
              <w:left w:val="nil"/>
              <w:bottom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公</w:t>
            </w:r>
          </w:p>
        </w:tc>
      </w:tr>
      <w:tr w:rsidR="00807BBA" w:rsidRPr="00807BBA" w:rsidTr="004C3D4E">
        <w:tc>
          <w:tcPr>
            <w:tcW w:w="368" w:type="pct"/>
            <w:tcBorders>
              <w:top w:val="nil"/>
              <w:bottom w:val="nil"/>
              <w:right w:val="nil"/>
            </w:tcBorders>
          </w:tcPr>
          <w:p w:rsidR="00807BBA" w:rsidRPr="00807BBA" w:rsidRDefault="00807BBA" w:rsidP="00807BBA">
            <w:pPr>
              <w:jc w:val="center"/>
              <w:rPr>
                <w:rFonts w:eastAsia="標楷體"/>
                <w:sz w:val="22"/>
                <w:szCs w:val="22"/>
              </w:rPr>
            </w:pPr>
            <w:r w:rsidRPr="00807BBA">
              <w:rPr>
                <w:rFonts w:eastAsia="標楷體"/>
                <w:sz w:val="22"/>
                <w:szCs w:val="22"/>
              </w:rPr>
              <w:t>32</w:t>
            </w:r>
          </w:p>
        </w:tc>
        <w:tc>
          <w:tcPr>
            <w:tcW w:w="514"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164</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DG-15-15</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28.00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31.00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8.00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386</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368" w:type="pct"/>
            <w:tcBorders>
              <w:top w:val="nil"/>
              <w:bottom w:val="nil"/>
              <w:right w:val="nil"/>
            </w:tcBorders>
          </w:tcPr>
          <w:p w:rsidR="00807BBA" w:rsidRPr="00807BBA" w:rsidRDefault="00807BBA" w:rsidP="00807BBA">
            <w:pPr>
              <w:jc w:val="center"/>
              <w:rPr>
                <w:rFonts w:eastAsia="標楷體"/>
                <w:sz w:val="22"/>
                <w:szCs w:val="22"/>
              </w:rPr>
            </w:pPr>
            <w:r w:rsidRPr="00807BBA">
              <w:rPr>
                <w:rFonts w:eastAsia="標楷體"/>
                <w:sz w:val="22"/>
                <w:szCs w:val="22"/>
              </w:rPr>
              <w:t>33</w:t>
            </w:r>
          </w:p>
        </w:tc>
        <w:tc>
          <w:tcPr>
            <w:tcW w:w="514" w:type="pct"/>
            <w:tcBorders>
              <w:top w:val="nil"/>
              <w:bottom w:val="nil"/>
              <w:right w:val="nil"/>
            </w:tcBorders>
            <w:vAlign w:val="center"/>
          </w:tcPr>
          <w:p w:rsidR="00807BBA" w:rsidRPr="00807BBA" w:rsidRDefault="00807BBA" w:rsidP="00807BBA">
            <w:pPr>
              <w:widowControl/>
              <w:jc w:val="center"/>
              <w:rPr>
                <w:rFonts w:eastAsia="標楷體"/>
                <w:sz w:val="22"/>
                <w:szCs w:val="22"/>
              </w:rPr>
            </w:pPr>
            <w:r w:rsidRPr="00807BBA">
              <w:rPr>
                <w:rFonts w:eastAsia="標楷體"/>
                <w:sz w:val="22"/>
                <w:szCs w:val="22"/>
              </w:rPr>
              <w:t>C26</w:t>
            </w:r>
          </w:p>
        </w:tc>
        <w:tc>
          <w:tcPr>
            <w:tcW w:w="588"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DL</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LG-6-1</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20</w:t>
            </w:r>
          </w:p>
        </w:tc>
        <w:tc>
          <w:tcPr>
            <w:tcW w:w="556" w:type="pct"/>
            <w:tcBorders>
              <w:top w:val="nil"/>
              <w:left w:val="nil"/>
              <w:bottom w:val="nil"/>
              <w:right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6" w:type="pct"/>
            <w:tcBorders>
              <w:top w:val="nil"/>
              <w:left w:val="nil"/>
              <w:bottom w:val="nil"/>
              <w:right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6" w:type="pct"/>
            <w:tcBorders>
              <w:top w:val="nil"/>
              <w:left w:val="nil"/>
              <w:bottom w:val="nil"/>
              <w:right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368" w:type="pct"/>
            <w:tcBorders>
              <w:top w:val="nil"/>
              <w:bottom w:val="single" w:sz="4" w:space="0" w:color="auto"/>
              <w:right w:val="nil"/>
            </w:tcBorders>
          </w:tcPr>
          <w:p w:rsidR="00807BBA" w:rsidRPr="00807BBA" w:rsidRDefault="00807BBA" w:rsidP="00807BBA">
            <w:pPr>
              <w:jc w:val="center"/>
              <w:rPr>
                <w:rFonts w:eastAsia="標楷體"/>
                <w:sz w:val="22"/>
                <w:szCs w:val="22"/>
              </w:rPr>
            </w:pPr>
            <w:r w:rsidRPr="00807BBA">
              <w:rPr>
                <w:rFonts w:eastAsia="標楷體"/>
                <w:sz w:val="22"/>
                <w:szCs w:val="22"/>
              </w:rPr>
              <w:t>34</w:t>
            </w:r>
          </w:p>
        </w:tc>
        <w:tc>
          <w:tcPr>
            <w:tcW w:w="514" w:type="pct"/>
            <w:tcBorders>
              <w:top w:val="nil"/>
              <w:bottom w:val="single" w:sz="4" w:space="0" w:color="auto"/>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C28</w:t>
            </w:r>
          </w:p>
        </w:tc>
        <w:tc>
          <w:tcPr>
            <w:tcW w:w="588" w:type="pct"/>
            <w:tcBorders>
              <w:top w:val="nil"/>
              <w:left w:val="nil"/>
              <w:bottom w:val="single" w:sz="4" w:space="0" w:color="auto"/>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DL</w:t>
            </w:r>
          </w:p>
        </w:tc>
        <w:tc>
          <w:tcPr>
            <w:tcW w:w="750" w:type="pct"/>
            <w:tcBorders>
              <w:top w:val="nil"/>
              <w:left w:val="nil"/>
              <w:bottom w:val="single" w:sz="4" w:space="0" w:color="auto"/>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LG-6-1</w:t>
            </w:r>
          </w:p>
        </w:tc>
        <w:tc>
          <w:tcPr>
            <w:tcW w:w="556" w:type="pct"/>
            <w:tcBorders>
              <w:top w:val="nil"/>
              <w:left w:val="nil"/>
              <w:bottom w:val="single" w:sz="4" w:space="0" w:color="auto"/>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14.8</w:t>
            </w:r>
          </w:p>
        </w:tc>
        <w:tc>
          <w:tcPr>
            <w:tcW w:w="556" w:type="pct"/>
            <w:tcBorders>
              <w:top w:val="nil"/>
              <w:left w:val="nil"/>
              <w:bottom w:val="single" w:sz="4" w:space="0" w:color="auto"/>
              <w:right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6" w:type="pct"/>
            <w:tcBorders>
              <w:top w:val="nil"/>
              <w:left w:val="nil"/>
              <w:bottom w:val="single" w:sz="4" w:space="0" w:color="auto"/>
              <w:right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6" w:type="pct"/>
            <w:tcBorders>
              <w:top w:val="nil"/>
              <w:left w:val="nil"/>
              <w:bottom w:val="single" w:sz="4" w:space="0" w:color="auto"/>
              <w:right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5" w:type="pct"/>
            <w:tcBorders>
              <w:top w:val="nil"/>
              <w:left w:val="nil"/>
              <w:bottom w:val="single" w:sz="4" w:space="0" w:color="auto"/>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bl>
    <w:p w:rsidR="00807BBA" w:rsidRPr="00807BBA" w:rsidRDefault="00807BBA" w:rsidP="00807BBA">
      <w:pPr>
        <w:rPr>
          <w:sz w:val="22"/>
          <w:szCs w:val="22"/>
        </w:rPr>
      </w:pPr>
    </w:p>
    <w:p w:rsidR="00807BBA" w:rsidRPr="00807BBA" w:rsidRDefault="00807BBA" w:rsidP="00807BBA">
      <w:pPr>
        <w:rPr>
          <w:rFonts w:ascii="Calibri" w:eastAsia="標楷體" w:hAnsi="Calibri"/>
          <w:color w:val="000000"/>
          <w:szCs w:val="22"/>
        </w:rPr>
      </w:pPr>
      <w:r w:rsidRPr="00807BBA">
        <w:rPr>
          <w:rFonts w:ascii="Calibri" w:eastAsia="標楷體" w:hAnsi="標楷體"/>
          <w:color w:val="000000"/>
          <w:szCs w:val="22"/>
        </w:rPr>
        <w:lastRenderedPageBreak/>
        <w:t>附錄</w:t>
      </w:r>
      <w:r w:rsidRPr="00807BBA">
        <w:rPr>
          <w:rFonts w:ascii="Calibri" w:eastAsia="標楷體" w:hAnsi="Calibri" w:hint="eastAsia"/>
          <w:color w:val="000000"/>
          <w:szCs w:val="22"/>
        </w:rPr>
        <w:t>一</w:t>
      </w:r>
      <w:r w:rsidRPr="00807BBA">
        <w:rPr>
          <w:rFonts w:ascii="Calibri" w:eastAsia="標楷體" w:hAnsi="Calibri"/>
          <w:color w:val="000000"/>
          <w:szCs w:val="22"/>
        </w:rPr>
        <w:t>(</w:t>
      </w:r>
      <w:r w:rsidRPr="00807BBA">
        <w:rPr>
          <w:rFonts w:ascii="Calibri" w:eastAsia="標楷體" w:hAnsi="Calibri" w:hint="eastAsia"/>
          <w:color w:val="000000"/>
          <w:szCs w:val="22"/>
        </w:rPr>
        <w:t>續</w:t>
      </w:r>
      <w:r w:rsidRPr="00807BBA">
        <w:rPr>
          <w:rFonts w:ascii="Calibri" w:eastAsia="標楷體" w:hAnsi="Calibri"/>
          <w:color w:val="000000"/>
          <w:szCs w:val="22"/>
        </w:rPr>
        <w:t>)</w:t>
      </w:r>
      <w:r w:rsidRPr="00807BBA">
        <w:rPr>
          <w:rFonts w:ascii="Calibri" w:eastAsia="標楷體" w:hAnsi="標楷體"/>
          <w:color w:val="000000"/>
          <w:szCs w:val="22"/>
        </w:rPr>
        <w:t>、就地遺傳保育之個體挑選</w:t>
      </w:r>
      <w:r w:rsidRPr="00807BBA">
        <w:rPr>
          <w:rFonts w:ascii="Calibri" w:eastAsia="標楷體" w:hAnsi="標楷體" w:hint="eastAsia"/>
          <w:color w:val="000000"/>
          <w:szCs w:val="22"/>
        </w:rPr>
        <w:t>。</w:t>
      </w:r>
    </w:p>
    <w:tbl>
      <w:tblPr>
        <w:tblW w:w="5000" w:type="pct"/>
        <w:tblBorders>
          <w:top w:val="single" w:sz="4" w:space="0" w:color="auto"/>
          <w:bottom w:val="single" w:sz="4" w:space="0" w:color="auto"/>
        </w:tblBorders>
        <w:tblLook w:val="00A0" w:firstRow="1" w:lastRow="0" w:firstColumn="1" w:lastColumn="0" w:noHBand="0" w:noVBand="0"/>
      </w:tblPr>
      <w:tblGrid>
        <w:gridCol w:w="1093"/>
        <w:gridCol w:w="1093"/>
        <w:gridCol w:w="1094"/>
        <w:gridCol w:w="1096"/>
        <w:gridCol w:w="1096"/>
        <w:gridCol w:w="1096"/>
        <w:gridCol w:w="1096"/>
        <w:gridCol w:w="1096"/>
        <w:gridCol w:w="1094"/>
      </w:tblGrid>
      <w:tr w:rsidR="00807BBA" w:rsidRPr="00807BBA" w:rsidTr="004C3D4E">
        <w:tc>
          <w:tcPr>
            <w:tcW w:w="555" w:type="pct"/>
            <w:tcBorders>
              <w:top w:val="single" w:sz="4" w:space="0" w:color="auto"/>
              <w:bottom w:val="single" w:sz="4" w:space="0" w:color="auto"/>
            </w:tcBorders>
          </w:tcPr>
          <w:p w:rsidR="00807BBA" w:rsidRPr="00807BBA" w:rsidRDefault="00807BBA" w:rsidP="00807BBA">
            <w:pPr>
              <w:jc w:val="center"/>
              <w:rPr>
                <w:rFonts w:eastAsia="標楷體"/>
                <w:color w:val="000000"/>
                <w:sz w:val="18"/>
                <w:szCs w:val="18"/>
              </w:rPr>
            </w:pPr>
            <w:r w:rsidRPr="00807BBA">
              <w:rPr>
                <w:rFonts w:eastAsia="標楷體"/>
                <w:color w:val="000000"/>
                <w:sz w:val="18"/>
                <w:szCs w:val="18"/>
              </w:rPr>
              <w:t>No.</w:t>
            </w:r>
          </w:p>
        </w:tc>
        <w:tc>
          <w:tcPr>
            <w:tcW w:w="555" w:type="pct"/>
            <w:tcBorders>
              <w:top w:val="single" w:sz="4" w:space="0" w:color="auto"/>
              <w:bottom w:val="single" w:sz="4" w:space="0" w:color="auto"/>
            </w:tcBorders>
          </w:tcPr>
          <w:p w:rsidR="00807BBA" w:rsidRPr="00807BBA" w:rsidRDefault="00807BBA" w:rsidP="00807BBA">
            <w:pPr>
              <w:jc w:val="center"/>
              <w:rPr>
                <w:rFonts w:eastAsia="標楷體"/>
                <w:color w:val="000000"/>
                <w:sz w:val="18"/>
                <w:szCs w:val="18"/>
              </w:rPr>
            </w:pPr>
            <w:r w:rsidRPr="00807BBA">
              <w:rPr>
                <w:rFonts w:eastAsia="標楷體"/>
                <w:color w:val="000000"/>
                <w:sz w:val="18"/>
                <w:szCs w:val="18"/>
              </w:rPr>
              <w:t>採集編號</w:t>
            </w:r>
          </w:p>
        </w:tc>
        <w:tc>
          <w:tcPr>
            <w:tcW w:w="555" w:type="pct"/>
            <w:tcBorders>
              <w:top w:val="single" w:sz="4" w:space="0" w:color="auto"/>
              <w:bottom w:val="single" w:sz="4" w:space="0" w:color="auto"/>
            </w:tcBorders>
          </w:tcPr>
          <w:p w:rsidR="00807BBA" w:rsidRPr="00807BBA" w:rsidRDefault="00807BBA" w:rsidP="00807BBA">
            <w:pPr>
              <w:jc w:val="center"/>
              <w:rPr>
                <w:rFonts w:eastAsia="標楷體"/>
                <w:color w:val="000000"/>
                <w:sz w:val="18"/>
                <w:szCs w:val="18"/>
              </w:rPr>
            </w:pPr>
            <w:r w:rsidRPr="00807BBA">
              <w:rPr>
                <w:rFonts w:eastAsia="標楷體"/>
                <w:color w:val="000000"/>
                <w:sz w:val="18"/>
                <w:szCs w:val="18"/>
              </w:rPr>
              <w:t>族群</w:t>
            </w:r>
          </w:p>
        </w:tc>
        <w:tc>
          <w:tcPr>
            <w:tcW w:w="556" w:type="pct"/>
            <w:tcBorders>
              <w:top w:val="single" w:sz="4" w:space="0" w:color="auto"/>
              <w:bottom w:val="single" w:sz="4" w:space="0" w:color="auto"/>
            </w:tcBorders>
          </w:tcPr>
          <w:p w:rsidR="00807BBA" w:rsidRPr="00807BBA" w:rsidRDefault="00807BBA" w:rsidP="00807BBA">
            <w:pPr>
              <w:jc w:val="center"/>
              <w:rPr>
                <w:rFonts w:eastAsia="標楷體"/>
                <w:color w:val="000000"/>
                <w:sz w:val="18"/>
                <w:szCs w:val="18"/>
              </w:rPr>
            </w:pPr>
            <w:r w:rsidRPr="00807BBA">
              <w:rPr>
                <w:rFonts w:eastAsia="標楷體"/>
                <w:color w:val="000000"/>
                <w:sz w:val="18"/>
                <w:szCs w:val="18"/>
              </w:rPr>
              <w:t>基因型</w:t>
            </w:r>
          </w:p>
        </w:tc>
        <w:tc>
          <w:tcPr>
            <w:tcW w:w="556" w:type="pct"/>
            <w:tcBorders>
              <w:top w:val="single" w:sz="4" w:space="0" w:color="auto"/>
              <w:bottom w:val="single" w:sz="4" w:space="0" w:color="auto"/>
            </w:tcBorders>
            <w:vAlign w:val="center"/>
          </w:tcPr>
          <w:p w:rsidR="00807BBA" w:rsidRPr="00807BBA" w:rsidRDefault="00807BBA" w:rsidP="00807BBA">
            <w:pPr>
              <w:jc w:val="center"/>
              <w:rPr>
                <w:rFonts w:eastAsia="標楷體"/>
                <w:sz w:val="18"/>
                <w:szCs w:val="18"/>
              </w:rPr>
            </w:pPr>
            <w:r w:rsidRPr="00807BBA">
              <w:rPr>
                <w:rFonts w:eastAsia="標楷體"/>
                <w:sz w:val="18"/>
                <w:szCs w:val="18"/>
              </w:rPr>
              <w:t xml:space="preserve">DBH </w:t>
            </w:r>
          </w:p>
        </w:tc>
        <w:tc>
          <w:tcPr>
            <w:tcW w:w="556" w:type="pct"/>
            <w:tcBorders>
              <w:top w:val="single" w:sz="4" w:space="0" w:color="auto"/>
              <w:bottom w:val="single" w:sz="4" w:space="0" w:color="auto"/>
            </w:tcBorders>
            <w:vAlign w:val="center"/>
          </w:tcPr>
          <w:p w:rsidR="00807BBA" w:rsidRPr="00807BBA" w:rsidRDefault="00807BBA" w:rsidP="00807BBA">
            <w:pPr>
              <w:jc w:val="center"/>
              <w:rPr>
                <w:rFonts w:eastAsia="標楷體"/>
                <w:sz w:val="18"/>
                <w:szCs w:val="18"/>
              </w:rPr>
            </w:pPr>
            <w:r w:rsidRPr="00807BBA">
              <w:rPr>
                <w:rFonts w:eastAsia="標楷體"/>
                <w:sz w:val="18"/>
                <w:szCs w:val="18"/>
              </w:rPr>
              <w:t>地徑</w:t>
            </w:r>
          </w:p>
        </w:tc>
        <w:tc>
          <w:tcPr>
            <w:tcW w:w="556" w:type="pct"/>
            <w:tcBorders>
              <w:top w:val="single" w:sz="4" w:space="0" w:color="auto"/>
              <w:bottom w:val="single" w:sz="4" w:space="0" w:color="auto"/>
            </w:tcBorders>
            <w:vAlign w:val="center"/>
          </w:tcPr>
          <w:p w:rsidR="00807BBA" w:rsidRPr="00807BBA" w:rsidRDefault="00807BBA" w:rsidP="00807BBA">
            <w:pPr>
              <w:jc w:val="center"/>
              <w:rPr>
                <w:rFonts w:eastAsia="標楷體"/>
                <w:sz w:val="18"/>
                <w:szCs w:val="18"/>
              </w:rPr>
            </w:pPr>
            <w:r w:rsidRPr="00807BBA">
              <w:rPr>
                <w:rFonts w:eastAsia="標楷體"/>
                <w:sz w:val="18"/>
                <w:szCs w:val="18"/>
              </w:rPr>
              <w:t>樹高</w:t>
            </w:r>
          </w:p>
        </w:tc>
        <w:tc>
          <w:tcPr>
            <w:tcW w:w="556" w:type="pct"/>
            <w:tcBorders>
              <w:top w:val="single" w:sz="4" w:space="0" w:color="auto"/>
              <w:bottom w:val="single" w:sz="4" w:space="0" w:color="auto"/>
            </w:tcBorders>
            <w:vAlign w:val="center"/>
          </w:tcPr>
          <w:p w:rsidR="00807BBA" w:rsidRPr="00807BBA" w:rsidRDefault="00807BBA" w:rsidP="00807BBA">
            <w:pPr>
              <w:jc w:val="center"/>
              <w:rPr>
                <w:rFonts w:eastAsia="標楷體"/>
                <w:sz w:val="18"/>
                <w:szCs w:val="18"/>
              </w:rPr>
            </w:pPr>
            <w:r w:rsidRPr="00807BBA">
              <w:rPr>
                <w:rFonts w:eastAsia="標楷體"/>
                <w:sz w:val="18"/>
                <w:szCs w:val="18"/>
              </w:rPr>
              <w:t>大牌編號</w:t>
            </w:r>
          </w:p>
        </w:tc>
        <w:tc>
          <w:tcPr>
            <w:tcW w:w="555" w:type="pct"/>
            <w:tcBorders>
              <w:top w:val="single" w:sz="4" w:space="0" w:color="auto"/>
              <w:bottom w:val="single" w:sz="4" w:space="0" w:color="auto"/>
            </w:tcBorders>
          </w:tcPr>
          <w:p w:rsidR="00807BBA" w:rsidRPr="00807BBA" w:rsidRDefault="00807BBA" w:rsidP="00807BBA">
            <w:pPr>
              <w:jc w:val="center"/>
              <w:rPr>
                <w:rFonts w:eastAsia="標楷體"/>
                <w:sz w:val="18"/>
                <w:szCs w:val="18"/>
              </w:rPr>
            </w:pPr>
            <w:r w:rsidRPr="00807BBA">
              <w:rPr>
                <w:rFonts w:eastAsia="標楷體"/>
                <w:sz w:val="18"/>
                <w:szCs w:val="18"/>
              </w:rPr>
              <w:t>備註</w:t>
            </w:r>
          </w:p>
        </w:tc>
      </w:tr>
      <w:tr w:rsidR="00807BBA" w:rsidRPr="00807BBA" w:rsidTr="004C3D4E">
        <w:tc>
          <w:tcPr>
            <w:tcW w:w="555" w:type="pct"/>
            <w:tcBorders>
              <w:top w:val="single" w:sz="4" w:space="0" w:color="auto"/>
            </w:tcBorders>
          </w:tcPr>
          <w:p w:rsidR="00807BBA" w:rsidRPr="00807BBA" w:rsidRDefault="00807BBA" w:rsidP="00807BBA">
            <w:pPr>
              <w:jc w:val="center"/>
              <w:rPr>
                <w:rFonts w:eastAsia="標楷體"/>
                <w:sz w:val="22"/>
                <w:szCs w:val="22"/>
              </w:rPr>
            </w:pPr>
            <w:r w:rsidRPr="00807BBA">
              <w:rPr>
                <w:rFonts w:eastAsia="標楷體"/>
                <w:sz w:val="22"/>
                <w:szCs w:val="22"/>
              </w:rPr>
              <w:t>35</w:t>
            </w:r>
          </w:p>
        </w:tc>
        <w:tc>
          <w:tcPr>
            <w:tcW w:w="555" w:type="pct"/>
            <w:tcBorders>
              <w:top w:val="single" w:sz="4" w:space="0" w:color="auto"/>
            </w:tcBorders>
            <w:vAlign w:val="center"/>
          </w:tcPr>
          <w:p w:rsidR="00807BBA" w:rsidRPr="00807BBA" w:rsidRDefault="00807BBA" w:rsidP="00807BBA">
            <w:pPr>
              <w:widowControl/>
              <w:jc w:val="center"/>
              <w:rPr>
                <w:rFonts w:eastAsia="標楷體"/>
                <w:sz w:val="22"/>
                <w:szCs w:val="22"/>
              </w:rPr>
            </w:pPr>
            <w:r w:rsidRPr="00807BBA">
              <w:rPr>
                <w:rFonts w:eastAsia="標楷體"/>
                <w:sz w:val="22"/>
                <w:szCs w:val="22"/>
              </w:rPr>
              <w:t>A1</w:t>
            </w:r>
          </w:p>
        </w:tc>
        <w:tc>
          <w:tcPr>
            <w:tcW w:w="555" w:type="pct"/>
            <w:tcBorders>
              <w:top w:val="single" w:sz="4" w:space="0" w:color="auto"/>
            </w:tcBorders>
            <w:vAlign w:val="center"/>
          </w:tcPr>
          <w:p w:rsidR="00807BBA" w:rsidRPr="00807BBA" w:rsidRDefault="00807BBA" w:rsidP="00807BBA">
            <w:pPr>
              <w:jc w:val="center"/>
              <w:rPr>
                <w:rFonts w:eastAsia="標楷體"/>
                <w:sz w:val="22"/>
                <w:szCs w:val="22"/>
              </w:rPr>
            </w:pPr>
            <w:r w:rsidRPr="00807BBA">
              <w:rPr>
                <w:rFonts w:eastAsia="標楷體"/>
                <w:sz w:val="22"/>
                <w:szCs w:val="22"/>
              </w:rPr>
              <w:t>DL</w:t>
            </w:r>
          </w:p>
        </w:tc>
        <w:tc>
          <w:tcPr>
            <w:tcW w:w="556" w:type="pct"/>
            <w:tcBorders>
              <w:top w:val="single" w:sz="4" w:space="0" w:color="auto"/>
            </w:tcBorders>
            <w:vAlign w:val="center"/>
          </w:tcPr>
          <w:p w:rsidR="00807BBA" w:rsidRPr="00807BBA" w:rsidRDefault="00807BBA" w:rsidP="00807BBA">
            <w:pPr>
              <w:jc w:val="center"/>
              <w:rPr>
                <w:rFonts w:eastAsia="標楷體"/>
                <w:sz w:val="22"/>
                <w:szCs w:val="22"/>
              </w:rPr>
            </w:pPr>
            <w:r w:rsidRPr="00807BBA">
              <w:rPr>
                <w:rFonts w:eastAsia="標楷體"/>
                <w:sz w:val="22"/>
                <w:szCs w:val="22"/>
              </w:rPr>
              <w:t>LG-6-2</w:t>
            </w:r>
          </w:p>
        </w:tc>
        <w:tc>
          <w:tcPr>
            <w:tcW w:w="556" w:type="pct"/>
            <w:tcBorders>
              <w:top w:val="single" w:sz="4" w:space="0" w:color="auto"/>
            </w:tcBorders>
            <w:vAlign w:val="center"/>
          </w:tcPr>
          <w:p w:rsidR="00807BBA" w:rsidRPr="00807BBA" w:rsidRDefault="00807BBA" w:rsidP="00807BBA">
            <w:pPr>
              <w:jc w:val="center"/>
              <w:rPr>
                <w:rFonts w:eastAsia="標楷體"/>
                <w:sz w:val="22"/>
                <w:szCs w:val="22"/>
              </w:rPr>
            </w:pPr>
            <w:r w:rsidRPr="00807BBA">
              <w:rPr>
                <w:rFonts w:eastAsia="標楷體"/>
                <w:sz w:val="22"/>
                <w:szCs w:val="22"/>
              </w:rPr>
              <w:t>24.5</w:t>
            </w:r>
          </w:p>
        </w:tc>
        <w:tc>
          <w:tcPr>
            <w:tcW w:w="556" w:type="pct"/>
            <w:tcBorders>
              <w:top w:val="single" w:sz="4" w:space="0" w:color="auto"/>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6" w:type="pct"/>
            <w:tcBorders>
              <w:top w:val="single" w:sz="4" w:space="0" w:color="auto"/>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6" w:type="pct"/>
            <w:tcBorders>
              <w:top w:val="single" w:sz="4" w:space="0" w:color="auto"/>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5" w:type="pct"/>
            <w:tcBorders>
              <w:top w:val="single" w:sz="4" w:space="0" w:color="auto"/>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555" w:type="pct"/>
          </w:tcPr>
          <w:p w:rsidR="00807BBA" w:rsidRPr="00807BBA" w:rsidRDefault="00807BBA" w:rsidP="00807BBA">
            <w:pPr>
              <w:jc w:val="center"/>
              <w:rPr>
                <w:rFonts w:eastAsia="標楷體"/>
                <w:sz w:val="22"/>
                <w:szCs w:val="22"/>
              </w:rPr>
            </w:pPr>
            <w:r w:rsidRPr="00807BBA">
              <w:rPr>
                <w:rFonts w:eastAsia="標楷體"/>
                <w:sz w:val="22"/>
                <w:szCs w:val="22"/>
              </w:rPr>
              <w:t>36</w:t>
            </w:r>
          </w:p>
        </w:tc>
        <w:tc>
          <w:tcPr>
            <w:tcW w:w="555" w:type="pct"/>
            <w:vAlign w:val="center"/>
          </w:tcPr>
          <w:p w:rsidR="00807BBA" w:rsidRPr="00807BBA" w:rsidRDefault="00807BBA" w:rsidP="00807BBA">
            <w:pPr>
              <w:jc w:val="center"/>
              <w:rPr>
                <w:rFonts w:eastAsia="標楷體"/>
                <w:sz w:val="22"/>
                <w:szCs w:val="22"/>
              </w:rPr>
            </w:pPr>
            <w:r w:rsidRPr="00807BBA">
              <w:rPr>
                <w:rFonts w:eastAsia="標楷體"/>
                <w:sz w:val="22"/>
                <w:szCs w:val="22"/>
              </w:rPr>
              <w:t>A11</w:t>
            </w:r>
          </w:p>
        </w:tc>
        <w:tc>
          <w:tcPr>
            <w:tcW w:w="555" w:type="pct"/>
            <w:vAlign w:val="center"/>
          </w:tcPr>
          <w:p w:rsidR="00807BBA" w:rsidRPr="00807BBA" w:rsidRDefault="00807BBA" w:rsidP="00807BBA">
            <w:pPr>
              <w:jc w:val="center"/>
              <w:rPr>
                <w:rFonts w:eastAsia="標楷體"/>
                <w:sz w:val="22"/>
                <w:szCs w:val="22"/>
              </w:rPr>
            </w:pPr>
            <w:r w:rsidRPr="00807BBA">
              <w:rPr>
                <w:rFonts w:eastAsia="標楷體"/>
                <w:sz w:val="22"/>
                <w:szCs w:val="22"/>
              </w:rPr>
              <w:t>DL</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LG-6-2</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16.3</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555" w:type="pct"/>
          </w:tcPr>
          <w:p w:rsidR="00807BBA" w:rsidRPr="00807BBA" w:rsidRDefault="00807BBA" w:rsidP="00807BBA">
            <w:pPr>
              <w:jc w:val="center"/>
              <w:rPr>
                <w:rFonts w:eastAsia="標楷體"/>
                <w:sz w:val="22"/>
                <w:szCs w:val="22"/>
              </w:rPr>
            </w:pPr>
            <w:r w:rsidRPr="00807BBA">
              <w:rPr>
                <w:rFonts w:eastAsia="標楷體"/>
                <w:sz w:val="22"/>
                <w:szCs w:val="22"/>
              </w:rPr>
              <w:t>37</w:t>
            </w:r>
          </w:p>
        </w:tc>
        <w:tc>
          <w:tcPr>
            <w:tcW w:w="555" w:type="pct"/>
            <w:vAlign w:val="center"/>
          </w:tcPr>
          <w:p w:rsidR="00807BBA" w:rsidRPr="00807BBA" w:rsidRDefault="00807BBA" w:rsidP="00807BBA">
            <w:pPr>
              <w:jc w:val="center"/>
              <w:rPr>
                <w:rFonts w:eastAsia="標楷體"/>
                <w:sz w:val="22"/>
                <w:szCs w:val="22"/>
              </w:rPr>
            </w:pPr>
            <w:r w:rsidRPr="00807BBA">
              <w:rPr>
                <w:rFonts w:eastAsia="標楷體"/>
                <w:sz w:val="22"/>
                <w:szCs w:val="22"/>
              </w:rPr>
              <w:t>A15</w:t>
            </w:r>
          </w:p>
        </w:tc>
        <w:tc>
          <w:tcPr>
            <w:tcW w:w="555" w:type="pct"/>
            <w:vAlign w:val="center"/>
          </w:tcPr>
          <w:p w:rsidR="00807BBA" w:rsidRPr="00807BBA" w:rsidRDefault="00807BBA" w:rsidP="00807BBA">
            <w:pPr>
              <w:jc w:val="center"/>
              <w:rPr>
                <w:rFonts w:eastAsia="標楷體"/>
                <w:sz w:val="22"/>
                <w:szCs w:val="22"/>
              </w:rPr>
            </w:pPr>
            <w:r w:rsidRPr="00807BBA">
              <w:rPr>
                <w:rFonts w:eastAsia="標楷體"/>
                <w:sz w:val="22"/>
                <w:szCs w:val="22"/>
              </w:rPr>
              <w:t>DL</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LG-6-2</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15.8</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555" w:type="pct"/>
          </w:tcPr>
          <w:p w:rsidR="00807BBA" w:rsidRPr="00807BBA" w:rsidRDefault="00807BBA" w:rsidP="00807BBA">
            <w:pPr>
              <w:jc w:val="center"/>
              <w:rPr>
                <w:rFonts w:eastAsia="標楷體"/>
                <w:sz w:val="22"/>
                <w:szCs w:val="22"/>
              </w:rPr>
            </w:pPr>
            <w:r w:rsidRPr="00807BBA">
              <w:rPr>
                <w:rFonts w:eastAsia="標楷體"/>
                <w:sz w:val="22"/>
                <w:szCs w:val="22"/>
              </w:rPr>
              <w:t>38</w:t>
            </w:r>
          </w:p>
        </w:tc>
        <w:tc>
          <w:tcPr>
            <w:tcW w:w="555" w:type="pct"/>
            <w:vAlign w:val="center"/>
          </w:tcPr>
          <w:p w:rsidR="00807BBA" w:rsidRPr="00807BBA" w:rsidRDefault="00807BBA" w:rsidP="00807BBA">
            <w:pPr>
              <w:jc w:val="center"/>
              <w:rPr>
                <w:rFonts w:eastAsia="標楷體"/>
                <w:sz w:val="22"/>
                <w:szCs w:val="22"/>
              </w:rPr>
            </w:pPr>
            <w:r w:rsidRPr="00807BBA">
              <w:rPr>
                <w:rFonts w:eastAsia="標楷體"/>
                <w:sz w:val="22"/>
                <w:szCs w:val="22"/>
              </w:rPr>
              <w:t>B96</w:t>
            </w:r>
          </w:p>
        </w:tc>
        <w:tc>
          <w:tcPr>
            <w:tcW w:w="555" w:type="pct"/>
            <w:vAlign w:val="center"/>
          </w:tcPr>
          <w:p w:rsidR="00807BBA" w:rsidRPr="00807BBA" w:rsidRDefault="00807BBA" w:rsidP="00807BBA">
            <w:pPr>
              <w:jc w:val="center"/>
              <w:rPr>
                <w:rFonts w:eastAsia="標楷體"/>
                <w:sz w:val="22"/>
                <w:szCs w:val="22"/>
              </w:rPr>
            </w:pPr>
            <w:r w:rsidRPr="00807BBA">
              <w:rPr>
                <w:rFonts w:eastAsia="標楷體"/>
                <w:sz w:val="22"/>
                <w:szCs w:val="22"/>
              </w:rPr>
              <w:t>DL</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LG-6-3</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16.5</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555" w:type="pct"/>
          </w:tcPr>
          <w:p w:rsidR="00807BBA" w:rsidRPr="00807BBA" w:rsidRDefault="00807BBA" w:rsidP="00807BBA">
            <w:pPr>
              <w:jc w:val="center"/>
              <w:rPr>
                <w:rFonts w:eastAsia="標楷體"/>
                <w:sz w:val="22"/>
                <w:szCs w:val="22"/>
              </w:rPr>
            </w:pPr>
            <w:r w:rsidRPr="00807BBA">
              <w:rPr>
                <w:rFonts w:eastAsia="標楷體"/>
                <w:sz w:val="22"/>
                <w:szCs w:val="22"/>
              </w:rPr>
              <w:t>39</w:t>
            </w:r>
          </w:p>
        </w:tc>
        <w:tc>
          <w:tcPr>
            <w:tcW w:w="555" w:type="pct"/>
            <w:vAlign w:val="center"/>
          </w:tcPr>
          <w:p w:rsidR="00807BBA" w:rsidRPr="00807BBA" w:rsidRDefault="00807BBA" w:rsidP="00807BBA">
            <w:pPr>
              <w:jc w:val="center"/>
              <w:rPr>
                <w:rFonts w:eastAsia="標楷體"/>
                <w:sz w:val="22"/>
                <w:szCs w:val="22"/>
              </w:rPr>
            </w:pPr>
            <w:r w:rsidRPr="00807BBA">
              <w:rPr>
                <w:rFonts w:eastAsia="標楷體"/>
                <w:sz w:val="22"/>
                <w:szCs w:val="22"/>
              </w:rPr>
              <w:t>C19</w:t>
            </w:r>
          </w:p>
        </w:tc>
        <w:tc>
          <w:tcPr>
            <w:tcW w:w="555" w:type="pct"/>
            <w:vAlign w:val="center"/>
          </w:tcPr>
          <w:p w:rsidR="00807BBA" w:rsidRPr="00807BBA" w:rsidRDefault="00807BBA" w:rsidP="00807BBA">
            <w:pPr>
              <w:jc w:val="center"/>
              <w:rPr>
                <w:rFonts w:eastAsia="標楷體"/>
                <w:sz w:val="22"/>
                <w:szCs w:val="22"/>
              </w:rPr>
            </w:pPr>
            <w:r w:rsidRPr="00807BBA">
              <w:rPr>
                <w:rFonts w:eastAsia="標楷體"/>
                <w:sz w:val="22"/>
                <w:szCs w:val="22"/>
              </w:rPr>
              <w:t>DL</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LG-6-3</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25</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555" w:type="pct"/>
          </w:tcPr>
          <w:p w:rsidR="00807BBA" w:rsidRPr="00807BBA" w:rsidRDefault="00807BBA" w:rsidP="00807BBA">
            <w:pPr>
              <w:jc w:val="center"/>
              <w:rPr>
                <w:rFonts w:eastAsia="標楷體"/>
                <w:sz w:val="22"/>
                <w:szCs w:val="22"/>
              </w:rPr>
            </w:pPr>
            <w:r w:rsidRPr="00807BBA">
              <w:rPr>
                <w:rFonts w:eastAsia="標楷體"/>
                <w:sz w:val="22"/>
                <w:szCs w:val="22"/>
              </w:rPr>
              <w:t>40</w:t>
            </w:r>
          </w:p>
        </w:tc>
        <w:tc>
          <w:tcPr>
            <w:tcW w:w="555" w:type="pct"/>
            <w:vAlign w:val="center"/>
          </w:tcPr>
          <w:p w:rsidR="00807BBA" w:rsidRPr="00807BBA" w:rsidRDefault="00807BBA" w:rsidP="00807BBA">
            <w:pPr>
              <w:jc w:val="center"/>
              <w:rPr>
                <w:rFonts w:eastAsia="標楷體"/>
                <w:sz w:val="22"/>
                <w:szCs w:val="22"/>
              </w:rPr>
            </w:pPr>
            <w:r w:rsidRPr="00807BBA">
              <w:rPr>
                <w:rFonts w:eastAsia="標楷體"/>
                <w:sz w:val="22"/>
                <w:szCs w:val="22"/>
              </w:rPr>
              <w:t>C29</w:t>
            </w:r>
          </w:p>
        </w:tc>
        <w:tc>
          <w:tcPr>
            <w:tcW w:w="555" w:type="pct"/>
            <w:vAlign w:val="center"/>
          </w:tcPr>
          <w:p w:rsidR="00807BBA" w:rsidRPr="00807BBA" w:rsidRDefault="00807BBA" w:rsidP="00807BBA">
            <w:pPr>
              <w:jc w:val="center"/>
              <w:rPr>
                <w:rFonts w:eastAsia="標楷體"/>
                <w:sz w:val="22"/>
                <w:szCs w:val="22"/>
              </w:rPr>
            </w:pPr>
            <w:r w:rsidRPr="00807BBA">
              <w:rPr>
                <w:rFonts w:eastAsia="標楷體"/>
                <w:sz w:val="22"/>
                <w:szCs w:val="22"/>
              </w:rPr>
              <w:t>DL</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LG-6-4</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16.7</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555" w:type="pct"/>
          </w:tcPr>
          <w:p w:rsidR="00807BBA" w:rsidRPr="00807BBA" w:rsidRDefault="00807BBA" w:rsidP="00807BBA">
            <w:pPr>
              <w:jc w:val="center"/>
              <w:rPr>
                <w:rFonts w:eastAsia="標楷體"/>
                <w:sz w:val="22"/>
                <w:szCs w:val="22"/>
              </w:rPr>
            </w:pPr>
            <w:r w:rsidRPr="00807BBA">
              <w:rPr>
                <w:rFonts w:eastAsia="標楷體"/>
                <w:sz w:val="22"/>
                <w:szCs w:val="22"/>
              </w:rPr>
              <w:t>41</w:t>
            </w:r>
          </w:p>
        </w:tc>
        <w:tc>
          <w:tcPr>
            <w:tcW w:w="555" w:type="pct"/>
            <w:vAlign w:val="center"/>
          </w:tcPr>
          <w:p w:rsidR="00807BBA" w:rsidRPr="00807BBA" w:rsidRDefault="00807BBA" w:rsidP="00807BBA">
            <w:pPr>
              <w:jc w:val="center"/>
              <w:rPr>
                <w:rFonts w:eastAsia="標楷體"/>
                <w:sz w:val="22"/>
                <w:szCs w:val="22"/>
              </w:rPr>
            </w:pPr>
            <w:r w:rsidRPr="00807BBA">
              <w:rPr>
                <w:rFonts w:eastAsia="標楷體"/>
                <w:sz w:val="22"/>
                <w:szCs w:val="22"/>
              </w:rPr>
              <w:t>C35</w:t>
            </w:r>
          </w:p>
        </w:tc>
        <w:tc>
          <w:tcPr>
            <w:tcW w:w="555" w:type="pct"/>
            <w:vAlign w:val="center"/>
          </w:tcPr>
          <w:p w:rsidR="00807BBA" w:rsidRPr="00807BBA" w:rsidRDefault="00807BBA" w:rsidP="00807BBA">
            <w:pPr>
              <w:jc w:val="center"/>
              <w:rPr>
                <w:rFonts w:eastAsia="標楷體"/>
                <w:sz w:val="22"/>
                <w:szCs w:val="22"/>
              </w:rPr>
            </w:pPr>
            <w:r w:rsidRPr="00807BBA">
              <w:rPr>
                <w:rFonts w:eastAsia="標楷體"/>
                <w:sz w:val="22"/>
                <w:szCs w:val="22"/>
              </w:rPr>
              <w:t>DL</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LG-6-4</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26.7</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555" w:type="pct"/>
          </w:tcPr>
          <w:p w:rsidR="00807BBA" w:rsidRPr="00807BBA" w:rsidRDefault="00807BBA" w:rsidP="00807BBA">
            <w:pPr>
              <w:jc w:val="center"/>
              <w:rPr>
                <w:rFonts w:eastAsia="標楷體"/>
                <w:sz w:val="22"/>
                <w:szCs w:val="22"/>
              </w:rPr>
            </w:pPr>
            <w:r w:rsidRPr="00807BBA">
              <w:rPr>
                <w:rFonts w:eastAsia="標楷體"/>
                <w:sz w:val="22"/>
                <w:szCs w:val="22"/>
              </w:rPr>
              <w:t>42</w:t>
            </w:r>
          </w:p>
        </w:tc>
        <w:tc>
          <w:tcPr>
            <w:tcW w:w="555" w:type="pct"/>
            <w:vAlign w:val="center"/>
          </w:tcPr>
          <w:p w:rsidR="00807BBA" w:rsidRPr="00807BBA" w:rsidRDefault="00807BBA" w:rsidP="00807BBA">
            <w:pPr>
              <w:jc w:val="center"/>
              <w:rPr>
                <w:rFonts w:eastAsia="標楷體"/>
                <w:sz w:val="22"/>
                <w:szCs w:val="22"/>
              </w:rPr>
            </w:pPr>
            <w:r w:rsidRPr="00807BBA">
              <w:rPr>
                <w:rFonts w:eastAsia="標楷體"/>
                <w:sz w:val="22"/>
                <w:szCs w:val="22"/>
              </w:rPr>
              <w:t>C36</w:t>
            </w:r>
          </w:p>
        </w:tc>
        <w:tc>
          <w:tcPr>
            <w:tcW w:w="555" w:type="pct"/>
            <w:vAlign w:val="center"/>
          </w:tcPr>
          <w:p w:rsidR="00807BBA" w:rsidRPr="00807BBA" w:rsidRDefault="00807BBA" w:rsidP="00807BBA">
            <w:pPr>
              <w:jc w:val="center"/>
              <w:rPr>
                <w:rFonts w:eastAsia="標楷體"/>
                <w:sz w:val="22"/>
                <w:szCs w:val="22"/>
              </w:rPr>
            </w:pPr>
            <w:r w:rsidRPr="00807BBA">
              <w:rPr>
                <w:rFonts w:eastAsia="標楷體"/>
                <w:sz w:val="22"/>
                <w:szCs w:val="22"/>
              </w:rPr>
              <w:t>DL</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LG-6-4</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15.6</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555" w:type="pct"/>
          </w:tcPr>
          <w:p w:rsidR="00807BBA" w:rsidRPr="00807BBA" w:rsidRDefault="00807BBA" w:rsidP="00807BBA">
            <w:pPr>
              <w:jc w:val="center"/>
              <w:rPr>
                <w:rFonts w:eastAsia="標楷體"/>
                <w:sz w:val="22"/>
                <w:szCs w:val="22"/>
              </w:rPr>
            </w:pPr>
            <w:r w:rsidRPr="00807BBA">
              <w:rPr>
                <w:rFonts w:eastAsia="標楷體"/>
                <w:sz w:val="22"/>
                <w:szCs w:val="22"/>
              </w:rPr>
              <w:t>43</w:t>
            </w:r>
          </w:p>
        </w:tc>
        <w:tc>
          <w:tcPr>
            <w:tcW w:w="555" w:type="pct"/>
            <w:vAlign w:val="center"/>
          </w:tcPr>
          <w:p w:rsidR="00807BBA" w:rsidRPr="00807BBA" w:rsidRDefault="00807BBA" w:rsidP="00807BBA">
            <w:pPr>
              <w:jc w:val="center"/>
              <w:rPr>
                <w:rFonts w:eastAsia="標楷體"/>
                <w:sz w:val="22"/>
                <w:szCs w:val="22"/>
              </w:rPr>
            </w:pPr>
            <w:r w:rsidRPr="00807BBA">
              <w:rPr>
                <w:rFonts w:eastAsia="標楷體"/>
                <w:sz w:val="22"/>
                <w:szCs w:val="22"/>
              </w:rPr>
              <w:t>C15</w:t>
            </w:r>
          </w:p>
        </w:tc>
        <w:tc>
          <w:tcPr>
            <w:tcW w:w="555" w:type="pct"/>
            <w:vAlign w:val="center"/>
          </w:tcPr>
          <w:p w:rsidR="00807BBA" w:rsidRPr="00807BBA" w:rsidRDefault="00807BBA" w:rsidP="00807BBA">
            <w:pPr>
              <w:jc w:val="center"/>
              <w:rPr>
                <w:rFonts w:eastAsia="標楷體"/>
                <w:sz w:val="22"/>
                <w:szCs w:val="22"/>
              </w:rPr>
            </w:pPr>
            <w:r w:rsidRPr="00807BBA">
              <w:rPr>
                <w:rFonts w:eastAsia="標楷體"/>
                <w:sz w:val="22"/>
                <w:szCs w:val="22"/>
              </w:rPr>
              <w:t>DL</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LG-6-5</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10.8</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555" w:type="pct"/>
          </w:tcPr>
          <w:p w:rsidR="00807BBA" w:rsidRPr="00807BBA" w:rsidRDefault="00807BBA" w:rsidP="00807BBA">
            <w:pPr>
              <w:jc w:val="center"/>
              <w:rPr>
                <w:rFonts w:eastAsia="標楷體"/>
                <w:sz w:val="22"/>
                <w:szCs w:val="22"/>
              </w:rPr>
            </w:pPr>
            <w:r w:rsidRPr="00807BBA">
              <w:rPr>
                <w:rFonts w:eastAsia="標楷體"/>
                <w:sz w:val="22"/>
                <w:szCs w:val="22"/>
              </w:rPr>
              <w:t>44</w:t>
            </w:r>
          </w:p>
        </w:tc>
        <w:tc>
          <w:tcPr>
            <w:tcW w:w="555" w:type="pct"/>
            <w:vAlign w:val="center"/>
          </w:tcPr>
          <w:p w:rsidR="00807BBA" w:rsidRPr="00807BBA" w:rsidRDefault="00807BBA" w:rsidP="00807BBA">
            <w:pPr>
              <w:jc w:val="center"/>
              <w:rPr>
                <w:rFonts w:eastAsia="標楷體"/>
                <w:sz w:val="22"/>
                <w:szCs w:val="22"/>
              </w:rPr>
            </w:pPr>
            <w:r w:rsidRPr="00807BBA">
              <w:rPr>
                <w:rFonts w:eastAsia="標楷體"/>
                <w:sz w:val="22"/>
                <w:szCs w:val="22"/>
              </w:rPr>
              <w:t>C18</w:t>
            </w:r>
          </w:p>
        </w:tc>
        <w:tc>
          <w:tcPr>
            <w:tcW w:w="555" w:type="pct"/>
            <w:vAlign w:val="center"/>
          </w:tcPr>
          <w:p w:rsidR="00807BBA" w:rsidRPr="00807BBA" w:rsidRDefault="00807BBA" w:rsidP="00807BBA">
            <w:pPr>
              <w:jc w:val="center"/>
              <w:rPr>
                <w:rFonts w:eastAsia="標楷體"/>
                <w:sz w:val="22"/>
                <w:szCs w:val="22"/>
              </w:rPr>
            </w:pPr>
            <w:r w:rsidRPr="00807BBA">
              <w:rPr>
                <w:rFonts w:eastAsia="標楷體"/>
                <w:sz w:val="22"/>
                <w:szCs w:val="22"/>
              </w:rPr>
              <w:t>DL</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LG-6-5</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14</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555" w:type="pct"/>
          </w:tcPr>
          <w:p w:rsidR="00807BBA" w:rsidRPr="00807BBA" w:rsidRDefault="00807BBA" w:rsidP="00807BBA">
            <w:pPr>
              <w:jc w:val="center"/>
              <w:rPr>
                <w:rFonts w:eastAsia="標楷體"/>
                <w:sz w:val="22"/>
                <w:szCs w:val="22"/>
              </w:rPr>
            </w:pPr>
            <w:r w:rsidRPr="00807BBA">
              <w:rPr>
                <w:rFonts w:eastAsia="標楷體"/>
                <w:sz w:val="22"/>
                <w:szCs w:val="22"/>
              </w:rPr>
              <w:t>45</w:t>
            </w:r>
          </w:p>
        </w:tc>
        <w:tc>
          <w:tcPr>
            <w:tcW w:w="555" w:type="pct"/>
            <w:vAlign w:val="center"/>
          </w:tcPr>
          <w:p w:rsidR="00807BBA" w:rsidRPr="00807BBA" w:rsidRDefault="00807BBA" w:rsidP="00807BBA">
            <w:pPr>
              <w:jc w:val="center"/>
              <w:rPr>
                <w:rFonts w:eastAsia="標楷體"/>
                <w:sz w:val="22"/>
                <w:szCs w:val="22"/>
              </w:rPr>
            </w:pPr>
            <w:r w:rsidRPr="00807BBA">
              <w:rPr>
                <w:rFonts w:eastAsia="標楷體"/>
                <w:sz w:val="22"/>
                <w:szCs w:val="22"/>
              </w:rPr>
              <w:t>C3</w:t>
            </w:r>
          </w:p>
        </w:tc>
        <w:tc>
          <w:tcPr>
            <w:tcW w:w="555" w:type="pct"/>
            <w:vAlign w:val="center"/>
          </w:tcPr>
          <w:p w:rsidR="00807BBA" w:rsidRPr="00807BBA" w:rsidRDefault="00807BBA" w:rsidP="00807BBA">
            <w:pPr>
              <w:jc w:val="center"/>
              <w:rPr>
                <w:rFonts w:eastAsia="標楷體"/>
                <w:sz w:val="22"/>
                <w:szCs w:val="22"/>
              </w:rPr>
            </w:pPr>
            <w:r w:rsidRPr="00807BBA">
              <w:rPr>
                <w:rFonts w:eastAsia="標楷體"/>
                <w:sz w:val="22"/>
                <w:szCs w:val="22"/>
              </w:rPr>
              <w:t>DL</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LG-6-6</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26</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6"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bl>
    <w:p w:rsidR="00807BBA" w:rsidRPr="00807BBA" w:rsidRDefault="00807BBA" w:rsidP="00807BBA">
      <w:pPr>
        <w:rPr>
          <w:rFonts w:ascii="Calibri" w:eastAsia="標楷體" w:hAnsi="標楷體"/>
          <w:color w:val="000000"/>
          <w:szCs w:val="22"/>
        </w:rPr>
        <w:sectPr w:rsidR="00807BBA" w:rsidRPr="00807BBA" w:rsidSect="004C3D4E">
          <w:pgSz w:w="11906" w:h="16838"/>
          <w:pgMar w:top="1134" w:right="1134" w:bottom="1134" w:left="1134" w:header="851" w:footer="992" w:gutter="0"/>
          <w:cols w:space="425"/>
          <w:docGrid w:type="lines" w:linePitch="360"/>
        </w:sectPr>
      </w:pPr>
    </w:p>
    <w:p w:rsidR="00807BBA" w:rsidRPr="00807BBA" w:rsidRDefault="00807BBA" w:rsidP="00807BBA">
      <w:pPr>
        <w:rPr>
          <w:rFonts w:ascii="Calibri" w:eastAsia="標楷體" w:hAnsi="Calibri"/>
          <w:color w:val="000000"/>
          <w:sz w:val="22"/>
          <w:szCs w:val="22"/>
        </w:rPr>
      </w:pPr>
      <w:r w:rsidRPr="00807BBA">
        <w:rPr>
          <w:rFonts w:ascii="Calibri" w:eastAsia="標楷體" w:hAnsi="標楷體"/>
          <w:color w:val="000000"/>
          <w:sz w:val="22"/>
          <w:szCs w:val="22"/>
        </w:rPr>
        <w:lastRenderedPageBreak/>
        <w:t>附錄</w:t>
      </w:r>
      <w:r w:rsidRPr="00807BBA">
        <w:rPr>
          <w:rFonts w:ascii="Calibri" w:eastAsia="標楷體" w:hAnsi="Calibri" w:hint="eastAsia"/>
          <w:color w:val="000000"/>
          <w:sz w:val="22"/>
          <w:szCs w:val="22"/>
        </w:rPr>
        <w:t>二</w:t>
      </w:r>
      <w:r w:rsidRPr="00807BBA">
        <w:rPr>
          <w:rFonts w:ascii="Calibri" w:eastAsia="標楷體" w:hAnsi="標楷體"/>
          <w:color w:val="000000"/>
          <w:sz w:val="22"/>
          <w:szCs w:val="22"/>
        </w:rPr>
        <w:t>、</w:t>
      </w:r>
      <w:r w:rsidRPr="00807BBA">
        <w:rPr>
          <w:rFonts w:ascii="Calibri" w:eastAsia="標楷體" w:hAnsi="標楷體" w:hint="eastAsia"/>
          <w:color w:val="000000"/>
          <w:sz w:val="22"/>
          <w:szCs w:val="22"/>
        </w:rPr>
        <w:t>異</w:t>
      </w:r>
      <w:r w:rsidRPr="00807BBA">
        <w:rPr>
          <w:rFonts w:ascii="Calibri" w:eastAsia="標楷體" w:hAnsi="標楷體"/>
          <w:color w:val="000000"/>
          <w:sz w:val="22"/>
          <w:szCs w:val="22"/>
        </w:rPr>
        <w:t>地遺傳保育之個體挑選</w:t>
      </w:r>
      <w:r w:rsidRPr="00807BBA">
        <w:rPr>
          <w:rFonts w:ascii="Calibri" w:eastAsia="標楷體" w:hAnsi="標楷體" w:hint="eastAsia"/>
          <w:color w:val="000000"/>
          <w:sz w:val="22"/>
          <w:szCs w:val="22"/>
        </w:rPr>
        <w:t>。</w:t>
      </w:r>
    </w:p>
    <w:tbl>
      <w:tblPr>
        <w:tblW w:w="5000" w:type="pct"/>
        <w:tblBorders>
          <w:top w:val="single" w:sz="4" w:space="0" w:color="auto"/>
          <w:bottom w:val="single" w:sz="4" w:space="0" w:color="auto"/>
        </w:tblBorders>
        <w:tblLook w:val="00A0" w:firstRow="1" w:lastRow="0" w:firstColumn="1" w:lastColumn="0" w:noHBand="0" w:noVBand="0"/>
      </w:tblPr>
      <w:tblGrid>
        <w:gridCol w:w="868"/>
        <w:gridCol w:w="1015"/>
        <w:gridCol w:w="1015"/>
        <w:gridCol w:w="1478"/>
        <w:gridCol w:w="1096"/>
        <w:gridCol w:w="1096"/>
        <w:gridCol w:w="1096"/>
        <w:gridCol w:w="1096"/>
        <w:gridCol w:w="1094"/>
      </w:tblGrid>
      <w:tr w:rsidR="00807BBA" w:rsidRPr="00807BBA" w:rsidTr="004C3D4E">
        <w:tc>
          <w:tcPr>
            <w:tcW w:w="440" w:type="pct"/>
            <w:tcBorders>
              <w:top w:val="single" w:sz="4" w:space="0" w:color="auto"/>
              <w:bottom w:val="single" w:sz="4" w:space="0" w:color="auto"/>
            </w:tcBorders>
          </w:tcPr>
          <w:p w:rsidR="00807BBA" w:rsidRPr="00807BBA" w:rsidRDefault="00807BBA" w:rsidP="00807BBA">
            <w:pPr>
              <w:jc w:val="center"/>
              <w:rPr>
                <w:rFonts w:eastAsia="標楷體"/>
                <w:color w:val="000000"/>
                <w:sz w:val="18"/>
                <w:szCs w:val="18"/>
              </w:rPr>
            </w:pPr>
            <w:r w:rsidRPr="00807BBA">
              <w:rPr>
                <w:rFonts w:eastAsia="標楷體"/>
                <w:color w:val="000000"/>
                <w:sz w:val="18"/>
                <w:szCs w:val="18"/>
              </w:rPr>
              <w:t>No.</w:t>
            </w:r>
          </w:p>
        </w:tc>
        <w:tc>
          <w:tcPr>
            <w:tcW w:w="515" w:type="pct"/>
            <w:tcBorders>
              <w:top w:val="single" w:sz="4" w:space="0" w:color="auto"/>
              <w:bottom w:val="single" w:sz="4" w:space="0" w:color="auto"/>
            </w:tcBorders>
          </w:tcPr>
          <w:p w:rsidR="00807BBA" w:rsidRPr="00807BBA" w:rsidRDefault="00807BBA" w:rsidP="00807BBA">
            <w:pPr>
              <w:jc w:val="center"/>
              <w:rPr>
                <w:rFonts w:eastAsia="標楷體"/>
                <w:color w:val="000000"/>
                <w:sz w:val="18"/>
                <w:szCs w:val="18"/>
              </w:rPr>
            </w:pPr>
            <w:r w:rsidRPr="00807BBA">
              <w:rPr>
                <w:rFonts w:eastAsia="標楷體"/>
                <w:color w:val="000000"/>
                <w:sz w:val="18"/>
                <w:szCs w:val="18"/>
              </w:rPr>
              <w:t>採集編號</w:t>
            </w:r>
          </w:p>
        </w:tc>
        <w:tc>
          <w:tcPr>
            <w:tcW w:w="515" w:type="pct"/>
            <w:tcBorders>
              <w:top w:val="single" w:sz="4" w:space="0" w:color="auto"/>
              <w:bottom w:val="single" w:sz="4" w:space="0" w:color="auto"/>
            </w:tcBorders>
          </w:tcPr>
          <w:p w:rsidR="00807BBA" w:rsidRPr="00807BBA" w:rsidRDefault="00807BBA" w:rsidP="00807BBA">
            <w:pPr>
              <w:jc w:val="center"/>
              <w:rPr>
                <w:rFonts w:eastAsia="標楷體"/>
                <w:color w:val="000000"/>
                <w:sz w:val="18"/>
                <w:szCs w:val="18"/>
              </w:rPr>
            </w:pPr>
            <w:r w:rsidRPr="00807BBA">
              <w:rPr>
                <w:rFonts w:eastAsia="標楷體"/>
                <w:color w:val="000000"/>
                <w:sz w:val="18"/>
                <w:szCs w:val="18"/>
              </w:rPr>
              <w:t>族群</w:t>
            </w:r>
          </w:p>
        </w:tc>
        <w:tc>
          <w:tcPr>
            <w:tcW w:w="750" w:type="pct"/>
            <w:tcBorders>
              <w:top w:val="single" w:sz="4" w:space="0" w:color="auto"/>
              <w:bottom w:val="single" w:sz="4" w:space="0" w:color="auto"/>
            </w:tcBorders>
          </w:tcPr>
          <w:p w:rsidR="00807BBA" w:rsidRPr="00807BBA" w:rsidRDefault="00807BBA" w:rsidP="00807BBA">
            <w:pPr>
              <w:jc w:val="center"/>
              <w:rPr>
                <w:rFonts w:eastAsia="標楷體"/>
                <w:color w:val="000000"/>
                <w:sz w:val="18"/>
                <w:szCs w:val="18"/>
              </w:rPr>
            </w:pPr>
            <w:r w:rsidRPr="00807BBA">
              <w:rPr>
                <w:rFonts w:eastAsia="標楷體"/>
                <w:color w:val="000000"/>
                <w:sz w:val="18"/>
                <w:szCs w:val="18"/>
              </w:rPr>
              <w:t>基因型</w:t>
            </w:r>
          </w:p>
        </w:tc>
        <w:tc>
          <w:tcPr>
            <w:tcW w:w="556" w:type="pct"/>
            <w:tcBorders>
              <w:top w:val="single" w:sz="4" w:space="0" w:color="auto"/>
              <w:bottom w:val="single" w:sz="4" w:space="0" w:color="auto"/>
            </w:tcBorders>
            <w:vAlign w:val="center"/>
          </w:tcPr>
          <w:p w:rsidR="00807BBA" w:rsidRPr="00807BBA" w:rsidRDefault="00807BBA" w:rsidP="00807BBA">
            <w:pPr>
              <w:jc w:val="center"/>
              <w:rPr>
                <w:rFonts w:eastAsia="標楷體"/>
                <w:sz w:val="18"/>
                <w:szCs w:val="18"/>
              </w:rPr>
            </w:pPr>
            <w:r w:rsidRPr="00807BBA">
              <w:rPr>
                <w:rFonts w:eastAsia="標楷體"/>
                <w:sz w:val="18"/>
                <w:szCs w:val="18"/>
              </w:rPr>
              <w:t xml:space="preserve">DBH </w:t>
            </w:r>
          </w:p>
        </w:tc>
        <w:tc>
          <w:tcPr>
            <w:tcW w:w="556" w:type="pct"/>
            <w:tcBorders>
              <w:top w:val="single" w:sz="4" w:space="0" w:color="auto"/>
              <w:bottom w:val="single" w:sz="4" w:space="0" w:color="auto"/>
            </w:tcBorders>
            <w:vAlign w:val="center"/>
          </w:tcPr>
          <w:p w:rsidR="00807BBA" w:rsidRPr="00807BBA" w:rsidRDefault="00807BBA" w:rsidP="00807BBA">
            <w:pPr>
              <w:jc w:val="center"/>
              <w:rPr>
                <w:rFonts w:eastAsia="標楷體"/>
                <w:sz w:val="18"/>
                <w:szCs w:val="18"/>
              </w:rPr>
            </w:pPr>
            <w:r w:rsidRPr="00807BBA">
              <w:rPr>
                <w:rFonts w:eastAsia="標楷體"/>
                <w:sz w:val="18"/>
                <w:szCs w:val="18"/>
              </w:rPr>
              <w:t>地徑</w:t>
            </w:r>
          </w:p>
        </w:tc>
        <w:tc>
          <w:tcPr>
            <w:tcW w:w="556" w:type="pct"/>
            <w:tcBorders>
              <w:top w:val="single" w:sz="4" w:space="0" w:color="auto"/>
              <w:bottom w:val="single" w:sz="4" w:space="0" w:color="auto"/>
            </w:tcBorders>
            <w:vAlign w:val="center"/>
          </w:tcPr>
          <w:p w:rsidR="00807BBA" w:rsidRPr="00807BBA" w:rsidRDefault="00807BBA" w:rsidP="00807BBA">
            <w:pPr>
              <w:jc w:val="center"/>
              <w:rPr>
                <w:rFonts w:eastAsia="標楷體"/>
                <w:sz w:val="18"/>
                <w:szCs w:val="18"/>
              </w:rPr>
            </w:pPr>
            <w:r w:rsidRPr="00807BBA">
              <w:rPr>
                <w:rFonts w:eastAsia="標楷體"/>
                <w:sz w:val="18"/>
                <w:szCs w:val="18"/>
              </w:rPr>
              <w:t>樹高</w:t>
            </w:r>
          </w:p>
        </w:tc>
        <w:tc>
          <w:tcPr>
            <w:tcW w:w="556" w:type="pct"/>
            <w:tcBorders>
              <w:top w:val="single" w:sz="4" w:space="0" w:color="auto"/>
              <w:bottom w:val="single" w:sz="4" w:space="0" w:color="auto"/>
            </w:tcBorders>
            <w:vAlign w:val="center"/>
          </w:tcPr>
          <w:p w:rsidR="00807BBA" w:rsidRPr="00807BBA" w:rsidRDefault="00807BBA" w:rsidP="00807BBA">
            <w:pPr>
              <w:jc w:val="center"/>
              <w:rPr>
                <w:rFonts w:eastAsia="標楷體"/>
                <w:sz w:val="18"/>
                <w:szCs w:val="18"/>
              </w:rPr>
            </w:pPr>
            <w:r w:rsidRPr="00807BBA">
              <w:rPr>
                <w:rFonts w:eastAsia="標楷體"/>
                <w:sz w:val="18"/>
                <w:szCs w:val="18"/>
              </w:rPr>
              <w:t>大牌編號</w:t>
            </w:r>
          </w:p>
        </w:tc>
        <w:tc>
          <w:tcPr>
            <w:tcW w:w="555" w:type="pct"/>
            <w:tcBorders>
              <w:top w:val="single" w:sz="4" w:space="0" w:color="auto"/>
              <w:bottom w:val="single" w:sz="4" w:space="0" w:color="auto"/>
            </w:tcBorders>
          </w:tcPr>
          <w:p w:rsidR="00807BBA" w:rsidRPr="00807BBA" w:rsidRDefault="00807BBA" w:rsidP="00807BBA">
            <w:pPr>
              <w:jc w:val="center"/>
              <w:rPr>
                <w:rFonts w:eastAsia="標楷體"/>
                <w:sz w:val="18"/>
                <w:szCs w:val="18"/>
              </w:rPr>
            </w:pPr>
            <w:r w:rsidRPr="00807BBA">
              <w:rPr>
                <w:rFonts w:eastAsia="標楷體"/>
                <w:sz w:val="18"/>
                <w:szCs w:val="18"/>
              </w:rPr>
              <w:t>備註</w:t>
            </w:r>
          </w:p>
        </w:tc>
      </w:tr>
      <w:tr w:rsidR="00807BBA" w:rsidRPr="00807BBA" w:rsidTr="004C3D4E">
        <w:tc>
          <w:tcPr>
            <w:tcW w:w="440" w:type="pct"/>
            <w:tcBorders>
              <w:top w:val="single" w:sz="4" w:space="0" w:color="auto"/>
            </w:tcBorders>
          </w:tcPr>
          <w:p w:rsidR="00807BBA" w:rsidRPr="00807BBA" w:rsidRDefault="00807BBA" w:rsidP="00807BBA">
            <w:pPr>
              <w:jc w:val="center"/>
              <w:rPr>
                <w:rFonts w:eastAsia="標楷體"/>
                <w:sz w:val="22"/>
                <w:szCs w:val="22"/>
              </w:rPr>
            </w:pPr>
            <w:r w:rsidRPr="00807BBA">
              <w:rPr>
                <w:rFonts w:eastAsia="標楷體"/>
                <w:sz w:val="22"/>
                <w:szCs w:val="22"/>
              </w:rPr>
              <w:t>1</w:t>
            </w:r>
          </w:p>
        </w:tc>
        <w:tc>
          <w:tcPr>
            <w:tcW w:w="515" w:type="pct"/>
            <w:tcBorders>
              <w:top w:val="single" w:sz="4" w:space="0" w:color="auto"/>
            </w:tcBorders>
            <w:vAlign w:val="center"/>
          </w:tcPr>
          <w:p w:rsidR="00807BBA" w:rsidRPr="00807BBA" w:rsidRDefault="00807BBA" w:rsidP="00807BBA">
            <w:pPr>
              <w:widowControl/>
              <w:jc w:val="center"/>
              <w:rPr>
                <w:rFonts w:eastAsia="標楷體"/>
                <w:sz w:val="22"/>
                <w:szCs w:val="22"/>
              </w:rPr>
            </w:pPr>
            <w:r w:rsidRPr="00807BBA">
              <w:rPr>
                <w:rFonts w:eastAsia="標楷體"/>
                <w:sz w:val="22"/>
                <w:szCs w:val="22"/>
              </w:rPr>
              <w:t>173</w:t>
            </w:r>
          </w:p>
        </w:tc>
        <w:tc>
          <w:tcPr>
            <w:tcW w:w="515" w:type="pct"/>
            <w:tcBorders>
              <w:top w:val="single" w:sz="4" w:space="0" w:color="auto"/>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single" w:sz="4" w:space="0" w:color="auto"/>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DG-15-1</w:t>
            </w:r>
          </w:p>
        </w:tc>
        <w:tc>
          <w:tcPr>
            <w:tcW w:w="556" w:type="pct"/>
            <w:tcBorders>
              <w:top w:val="single" w:sz="4" w:space="0" w:color="auto"/>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11.50</w:t>
            </w:r>
          </w:p>
        </w:tc>
        <w:tc>
          <w:tcPr>
            <w:tcW w:w="556" w:type="pct"/>
            <w:tcBorders>
              <w:top w:val="single" w:sz="4" w:space="0" w:color="auto"/>
            </w:tcBorders>
            <w:vAlign w:val="center"/>
          </w:tcPr>
          <w:p w:rsidR="00807BBA" w:rsidRPr="00807BBA" w:rsidRDefault="00807BBA" w:rsidP="00807BBA">
            <w:pPr>
              <w:jc w:val="center"/>
              <w:rPr>
                <w:rFonts w:eastAsia="標楷體"/>
                <w:sz w:val="22"/>
                <w:szCs w:val="22"/>
              </w:rPr>
            </w:pPr>
            <w:r w:rsidRPr="00807BBA">
              <w:rPr>
                <w:rFonts w:eastAsia="標楷體"/>
                <w:sz w:val="22"/>
                <w:szCs w:val="22"/>
              </w:rPr>
              <w:t>15.80</w:t>
            </w:r>
          </w:p>
        </w:tc>
        <w:tc>
          <w:tcPr>
            <w:tcW w:w="556" w:type="pct"/>
            <w:tcBorders>
              <w:top w:val="single" w:sz="4" w:space="0" w:color="auto"/>
            </w:tcBorders>
            <w:vAlign w:val="center"/>
          </w:tcPr>
          <w:p w:rsidR="00807BBA" w:rsidRPr="00807BBA" w:rsidRDefault="00807BBA" w:rsidP="00807BBA">
            <w:pPr>
              <w:jc w:val="center"/>
              <w:rPr>
                <w:rFonts w:eastAsia="標楷體"/>
                <w:sz w:val="22"/>
                <w:szCs w:val="22"/>
              </w:rPr>
            </w:pPr>
            <w:r w:rsidRPr="00807BBA">
              <w:rPr>
                <w:rFonts w:eastAsia="標楷體"/>
                <w:sz w:val="22"/>
                <w:szCs w:val="22"/>
              </w:rPr>
              <w:t>9.20</w:t>
            </w:r>
          </w:p>
        </w:tc>
        <w:tc>
          <w:tcPr>
            <w:tcW w:w="556" w:type="pct"/>
            <w:tcBorders>
              <w:top w:val="single" w:sz="4" w:space="0" w:color="auto"/>
            </w:tcBorders>
            <w:vAlign w:val="center"/>
          </w:tcPr>
          <w:p w:rsidR="00807BBA" w:rsidRPr="00807BBA" w:rsidRDefault="00807BBA" w:rsidP="00807BBA">
            <w:pPr>
              <w:jc w:val="center"/>
              <w:rPr>
                <w:rFonts w:eastAsia="標楷體"/>
                <w:sz w:val="22"/>
                <w:szCs w:val="22"/>
              </w:rPr>
            </w:pPr>
            <w:r w:rsidRPr="00807BBA">
              <w:rPr>
                <w:rFonts w:eastAsia="標楷體"/>
                <w:sz w:val="22"/>
                <w:szCs w:val="22"/>
              </w:rPr>
              <w:t>395</w:t>
            </w:r>
          </w:p>
        </w:tc>
        <w:tc>
          <w:tcPr>
            <w:tcW w:w="555" w:type="pct"/>
            <w:tcBorders>
              <w:top w:val="single" w:sz="4" w:space="0" w:color="auto"/>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Pr>
          <w:p w:rsidR="00807BBA" w:rsidRPr="00807BBA" w:rsidRDefault="00807BBA" w:rsidP="00807BBA">
            <w:pPr>
              <w:jc w:val="center"/>
              <w:rPr>
                <w:rFonts w:eastAsia="標楷體"/>
                <w:sz w:val="22"/>
                <w:szCs w:val="22"/>
              </w:rPr>
            </w:pPr>
            <w:r w:rsidRPr="00807BBA">
              <w:rPr>
                <w:rFonts w:eastAsia="標楷體"/>
                <w:sz w:val="22"/>
                <w:szCs w:val="22"/>
              </w:rPr>
              <w:t>2</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178</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DG-15-1</w:t>
            </w:r>
          </w:p>
        </w:tc>
        <w:tc>
          <w:tcPr>
            <w:tcW w:w="55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12.50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16.90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4.70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414</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Pr>
          <w:p w:rsidR="00807BBA" w:rsidRPr="00807BBA" w:rsidRDefault="00807BBA" w:rsidP="00807BBA">
            <w:pPr>
              <w:jc w:val="center"/>
              <w:rPr>
                <w:rFonts w:eastAsia="標楷體"/>
                <w:sz w:val="22"/>
                <w:szCs w:val="22"/>
              </w:rPr>
            </w:pPr>
            <w:r w:rsidRPr="00807BBA">
              <w:rPr>
                <w:rFonts w:eastAsia="標楷體"/>
                <w:sz w:val="22"/>
                <w:szCs w:val="22"/>
              </w:rPr>
              <w:t>3</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114</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DG-15-2</w:t>
            </w:r>
          </w:p>
        </w:tc>
        <w:tc>
          <w:tcPr>
            <w:tcW w:w="55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19.00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25.30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10.00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69</w:t>
            </w:r>
          </w:p>
        </w:tc>
        <w:tc>
          <w:tcPr>
            <w:tcW w:w="555" w:type="pct"/>
            <w:vAlign w:val="center"/>
          </w:tcPr>
          <w:p w:rsidR="00807BBA" w:rsidRPr="00807BBA" w:rsidRDefault="00807BBA" w:rsidP="00807BBA">
            <w:pPr>
              <w:jc w:val="center"/>
              <w:rPr>
                <w:rFonts w:eastAsia="標楷體"/>
                <w:sz w:val="22"/>
                <w:szCs w:val="22"/>
              </w:rPr>
            </w:pPr>
            <w:r w:rsidRPr="00807BBA">
              <w:rPr>
                <w:rFonts w:eastAsia="標楷體"/>
                <w:sz w:val="22"/>
                <w:szCs w:val="22"/>
              </w:rPr>
              <w:t>母</w:t>
            </w:r>
          </w:p>
        </w:tc>
      </w:tr>
      <w:tr w:rsidR="00807BBA" w:rsidRPr="00807BBA" w:rsidTr="004C3D4E">
        <w:tc>
          <w:tcPr>
            <w:tcW w:w="440" w:type="pct"/>
          </w:tcPr>
          <w:p w:rsidR="00807BBA" w:rsidRPr="00807BBA" w:rsidRDefault="00807BBA" w:rsidP="00807BBA">
            <w:pPr>
              <w:jc w:val="center"/>
              <w:rPr>
                <w:rFonts w:eastAsia="標楷體"/>
                <w:sz w:val="22"/>
                <w:szCs w:val="22"/>
              </w:rPr>
            </w:pPr>
            <w:r w:rsidRPr="00807BBA">
              <w:rPr>
                <w:rFonts w:eastAsia="標楷體"/>
                <w:sz w:val="22"/>
                <w:szCs w:val="22"/>
              </w:rPr>
              <w:t>4</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119</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DG-15-2</w:t>
            </w:r>
          </w:p>
        </w:tc>
        <w:tc>
          <w:tcPr>
            <w:tcW w:w="55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25.00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26.50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11.00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416</w:t>
            </w:r>
          </w:p>
        </w:tc>
        <w:tc>
          <w:tcPr>
            <w:tcW w:w="555" w:type="pct"/>
            <w:vAlign w:val="center"/>
          </w:tcPr>
          <w:p w:rsidR="00807BBA" w:rsidRPr="00807BBA" w:rsidRDefault="00807BBA" w:rsidP="00807BBA">
            <w:pPr>
              <w:jc w:val="center"/>
              <w:rPr>
                <w:rFonts w:eastAsia="標楷體"/>
                <w:sz w:val="22"/>
                <w:szCs w:val="22"/>
              </w:rPr>
            </w:pPr>
            <w:r w:rsidRPr="00807BBA">
              <w:rPr>
                <w:rFonts w:eastAsia="標楷體"/>
                <w:sz w:val="22"/>
                <w:szCs w:val="22"/>
              </w:rPr>
              <w:t>公</w:t>
            </w:r>
          </w:p>
        </w:tc>
      </w:tr>
      <w:tr w:rsidR="00807BBA" w:rsidRPr="00807BBA" w:rsidTr="004C3D4E">
        <w:tc>
          <w:tcPr>
            <w:tcW w:w="440" w:type="pct"/>
          </w:tcPr>
          <w:p w:rsidR="00807BBA" w:rsidRPr="00807BBA" w:rsidRDefault="00807BBA" w:rsidP="00807BBA">
            <w:pPr>
              <w:jc w:val="center"/>
              <w:rPr>
                <w:rFonts w:eastAsia="標楷體"/>
                <w:sz w:val="22"/>
                <w:szCs w:val="22"/>
              </w:rPr>
            </w:pPr>
            <w:r w:rsidRPr="00807BBA">
              <w:rPr>
                <w:rFonts w:eastAsia="標楷體"/>
                <w:sz w:val="22"/>
                <w:szCs w:val="22"/>
              </w:rPr>
              <w:t>5</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120</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DG-15-2</w:t>
            </w:r>
          </w:p>
        </w:tc>
        <w:tc>
          <w:tcPr>
            <w:tcW w:w="55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17.00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22.00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13.00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62</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Pr>
          <w:p w:rsidR="00807BBA" w:rsidRPr="00807BBA" w:rsidRDefault="00807BBA" w:rsidP="00807BBA">
            <w:pPr>
              <w:jc w:val="center"/>
              <w:rPr>
                <w:rFonts w:eastAsia="標楷體"/>
                <w:sz w:val="22"/>
                <w:szCs w:val="22"/>
              </w:rPr>
            </w:pPr>
            <w:r w:rsidRPr="00807BBA">
              <w:rPr>
                <w:rFonts w:eastAsia="標楷體"/>
                <w:sz w:val="22"/>
                <w:szCs w:val="22"/>
              </w:rPr>
              <w:t>6</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104</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DG-15-3</w:t>
            </w:r>
          </w:p>
        </w:tc>
        <w:tc>
          <w:tcPr>
            <w:tcW w:w="55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2.80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6.00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2.50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21</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Pr>
          <w:p w:rsidR="00807BBA" w:rsidRPr="00807BBA" w:rsidRDefault="00807BBA" w:rsidP="00807BBA">
            <w:pPr>
              <w:jc w:val="center"/>
              <w:rPr>
                <w:rFonts w:eastAsia="標楷體"/>
                <w:sz w:val="22"/>
                <w:szCs w:val="22"/>
              </w:rPr>
            </w:pPr>
            <w:r w:rsidRPr="00807BBA">
              <w:rPr>
                <w:rFonts w:eastAsia="標楷體"/>
                <w:sz w:val="22"/>
                <w:szCs w:val="22"/>
              </w:rPr>
              <w:t>7</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172</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DG-15-3</w:t>
            </w:r>
          </w:p>
        </w:tc>
        <w:tc>
          <w:tcPr>
            <w:tcW w:w="55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3.00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2.60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2.90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394</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Pr>
          <w:p w:rsidR="00807BBA" w:rsidRPr="00807BBA" w:rsidRDefault="00807BBA" w:rsidP="00807BBA">
            <w:pPr>
              <w:jc w:val="center"/>
              <w:rPr>
                <w:rFonts w:eastAsia="標楷體"/>
                <w:sz w:val="22"/>
                <w:szCs w:val="22"/>
              </w:rPr>
            </w:pPr>
            <w:r w:rsidRPr="00807BBA">
              <w:rPr>
                <w:rFonts w:eastAsia="標楷體"/>
                <w:sz w:val="22"/>
                <w:szCs w:val="22"/>
              </w:rPr>
              <w:t>8</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80</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DG-15-4</w:t>
            </w:r>
          </w:p>
        </w:tc>
        <w:tc>
          <w:tcPr>
            <w:tcW w:w="55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2.50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3.50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1.30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44</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Pr>
          <w:p w:rsidR="00807BBA" w:rsidRPr="00807BBA" w:rsidRDefault="00807BBA" w:rsidP="00807BBA">
            <w:pPr>
              <w:jc w:val="center"/>
              <w:rPr>
                <w:rFonts w:eastAsia="標楷體"/>
                <w:sz w:val="22"/>
                <w:szCs w:val="22"/>
              </w:rPr>
            </w:pPr>
            <w:r w:rsidRPr="00807BBA">
              <w:rPr>
                <w:rFonts w:eastAsia="標楷體"/>
                <w:sz w:val="22"/>
                <w:szCs w:val="22"/>
              </w:rPr>
              <w:t>9</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81</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DG-15-4</w:t>
            </w:r>
          </w:p>
        </w:tc>
        <w:tc>
          <w:tcPr>
            <w:tcW w:w="55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3.00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5.00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2.10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AT6029</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Pr>
          <w:p w:rsidR="00807BBA" w:rsidRPr="00807BBA" w:rsidRDefault="00807BBA" w:rsidP="00807BBA">
            <w:pPr>
              <w:jc w:val="center"/>
              <w:rPr>
                <w:rFonts w:eastAsia="標楷體"/>
                <w:sz w:val="22"/>
                <w:szCs w:val="22"/>
              </w:rPr>
            </w:pPr>
            <w:r w:rsidRPr="00807BBA">
              <w:rPr>
                <w:rFonts w:eastAsia="標楷體"/>
                <w:sz w:val="22"/>
                <w:szCs w:val="22"/>
              </w:rPr>
              <w:t>10</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107</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DG-15-4</w:t>
            </w:r>
          </w:p>
        </w:tc>
        <w:tc>
          <w:tcPr>
            <w:tcW w:w="55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2.50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2.70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1.50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AT6033</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Pr>
          <w:p w:rsidR="00807BBA" w:rsidRPr="00807BBA" w:rsidRDefault="00807BBA" w:rsidP="00807BBA">
            <w:pPr>
              <w:jc w:val="center"/>
              <w:rPr>
                <w:rFonts w:eastAsia="標楷體"/>
                <w:sz w:val="22"/>
                <w:szCs w:val="22"/>
              </w:rPr>
            </w:pPr>
            <w:r w:rsidRPr="00807BBA">
              <w:rPr>
                <w:rFonts w:eastAsia="標楷體"/>
                <w:sz w:val="22"/>
                <w:szCs w:val="22"/>
              </w:rPr>
              <w:t>11</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184</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DG-15-5</w:t>
            </w:r>
          </w:p>
        </w:tc>
        <w:tc>
          <w:tcPr>
            <w:tcW w:w="55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2.50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4.50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2.20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144</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Pr>
          <w:p w:rsidR="00807BBA" w:rsidRPr="00807BBA" w:rsidRDefault="00807BBA" w:rsidP="00807BBA">
            <w:pPr>
              <w:jc w:val="center"/>
              <w:rPr>
                <w:rFonts w:eastAsia="標楷體"/>
                <w:sz w:val="22"/>
                <w:szCs w:val="22"/>
              </w:rPr>
            </w:pPr>
            <w:r w:rsidRPr="00807BBA">
              <w:rPr>
                <w:rFonts w:eastAsia="標楷體"/>
                <w:sz w:val="22"/>
                <w:szCs w:val="22"/>
              </w:rPr>
              <w:t>12</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185</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DG-15-5</w:t>
            </w:r>
          </w:p>
        </w:tc>
        <w:tc>
          <w:tcPr>
            <w:tcW w:w="55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3.50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4.50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2.70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143</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Pr>
          <w:p w:rsidR="00807BBA" w:rsidRPr="00807BBA" w:rsidRDefault="00807BBA" w:rsidP="00807BBA">
            <w:pPr>
              <w:jc w:val="center"/>
              <w:rPr>
                <w:rFonts w:eastAsia="標楷體"/>
                <w:sz w:val="22"/>
                <w:szCs w:val="22"/>
              </w:rPr>
            </w:pPr>
            <w:r w:rsidRPr="00807BBA">
              <w:rPr>
                <w:rFonts w:eastAsia="標楷體"/>
                <w:sz w:val="22"/>
                <w:szCs w:val="22"/>
              </w:rPr>
              <w:t>13</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211</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DG-15-6</w:t>
            </w:r>
          </w:p>
        </w:tc>
        <w:tc>
          <w:tcPr>
            <w:tcW w:w="55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11.00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13.00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10.00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700</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Pr>
          <w:p w:rsidR="00807BBA" w:rsidRPr="00807BBA" w:rsidRDefault="00807BBA" w:rsidP="00807BBA">
            <w:pPr>
              <w:jc w:val="center"/>
              <w:rPr>
                <w:rFonts w:eastAsia="標楷體"/>
                <w:sz w:val="22"/>
                <w:szCs w:val="22"/>
              </w:rPr>
            </w:pPr>
            <w:r w:rsidRPr="00807BBA">
              <w:rPr>
                <w:rFonts w:eastAsia="標楷體"/>
                <w:sz w:val="22"/>
                <w:szCs w:val="22"/>
              </w:rPr>
              <w:t>14</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212</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DG-15-6</w:t>
            </w:r>
          </w:p>
        </w:tc>
        <w:tc>
          <w:tcPr>
            <w:tcW w:w="55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13.00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20.00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12.00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725</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Pr>
          <w:p w:rsidR="00807BBA" w:rsidRPr="00807BBA" w:rsidRDefault="00807BBA" w:rsidP="00807BBA">
            <w:pPr>
              <w:jc w:val="center"/>
              <w:rPr>
                <w:rFonts w:eastAsia="標楷體"/>
                <w:sz w:val="22"/>
                <w:szCs w:val="22"/>
              </w:rPr>
            </w:pPr>
            <w:r w:rsidRPr="00807BBA">
              <w:rPr>
                <w:rFonts w:eastAsia="標楷體"/>
                <w:sz w:val="22"/>
                <w:szCs w:val="22"/>
              </w:rPr>
              <w:t>15</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214</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DG-15-6</w:t>
            </w:r>
          </w:p>
        </w:tc>
        <w:tc>
          <w:tcPr>
            <w:tcW w:w="55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11.00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15.00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11.00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723</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Pr>
          <w:p w:rsidR="00807BBA" w:rsidRPr="00807BBA" w:rsidRDefault="00807BBA" w:rsidP="00807BBA">
            <w:pPr>
              <w:jc w:val="center"/>
              <w:rPr>
                <w:rFonts w:eastAsia="標楷體"/>
                <w:sz w:val="22"/>
                <w:szCs w:val="22"/>
              </w:rPr>
            </w:pPr>
            <w:r w:rsidRPr="00807BBA">
              <w:rPr>
                <w:rFonts w:eastAsia="標楷體"/>
                <w:sz w:val="22"/>
                <w:szCs w:val="22"/>
              </w:rPr>
              <w:t>16</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18</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DG-15-7</w:t>
            </w:r>
          </w:p>
        </w:tc>
        <w:tc>
          <w:tcPr>
            <w:tcW w:w="55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11.00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14.50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7.30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AT6006</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Pr>
          <w:p w:rsidR="00807BBA" w:rsidRPr="00807BBA" w:rsidRDefault="00807BBA" w:rsidP="00807BBA">
            <w:pPr>
              <w:jc w:val="center"/>
              <w:rPr>
                <w:rFonts w:eastAsia="標楷體"/>
                <w:sz w:val="22"/>
                <w:szCs w:val="22"/>
              </w:rPr>
            </w:pPr>
            <w:r w:rsidRPr="00807BBA">
              <w:rPr>
                <w:rFonts w:eastAsia="標楷體"/>
                <w:sz w:val="22"/>
                <w:szCs w:val="22"/>
              </w:rPr>
              <w:t>17</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97</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DG-15-7</w:t>
            </w:r>
          </w:p>
        </w:tc>
        <w:tc>
          <w:tcPr>
            <w:tcW w:w="55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14.20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17.00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7.40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33</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Pr>
          <w:p w:rsidR="00807BBA" w:rsidRPr="00807BBA" w:rsidRDefault="00807BBA" w:rsidP="00807BBA">
            <w:pPr>
              <w:jc w:val="center"/>
              <w:rPr>
                <w:rFonts w:eastAsia="標楷體"/>
                <w:sz w:val="22"/>
                <w:szCs w:val="22"/>
              </w:rPr>
            </w:pPr>
            <w:r w:rsidRPr="00807BBA">
              <w:rPr>
                <w:rFonts w:eastAsia="標楷體"/>
                <w:sz w:val="22"/>
                <w:szCs w:val="22"/>
              </w:rPr>
              <w:t>18</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160</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DG-15-7</w:t>
            </w:r>
          </w:p>
        </w:tc>
        <w:tc>
          <w:tcPr>
            <w:tcW w:w="55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11.50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16.00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8.00</w:t>
            </w:r>
          </w:p>
        </w:tc>
        <w:tc>
          <w:tcPr>
            <w:tcW w:w="556" w:type="pct"/>
            <w:vAlign w:val="center"/>
          </w:tcPr>
          <w:p w:rsidR="00807BBA" w:rsidRPr="00807BBA" w:rsidRDefault="00807BBA" w:rsidP="00807BBA">
            <w:pPr>
              <w:jc w:val="center"/>
              <w:rPr>
                <w:rFonts w:eastAsia="標楷體"/>
                <w:sz w:val="22"/>
                <w:szCs w:val="22"/>
              </w:rPr>
            </w:pP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Pr>
          <w:p w:rsidR="00807BBA" w:rsidRPr="00807BBA" w:rsidRDefault="00807BBA" w:rsidP="00807BBA">
            <w:pPr>
              <w:jc w:val="center"/>
              <w:rPr>
                <w:rFonts w:eastAsia="標楷體"/>
                <w:sz w:val="22"/>
                <w:szCs w:val="22"/>
              </w:rPr>
            </w:pPr>
            <w:r w:rsidRPr="00807BBA">
              <w:rPr>
                <w:rFonts w:eastAsia="標楷體"/>
                <w:sz w:val="22"/>
                <w:szCs w:val="22"/>
              </w:rPr>
              <w:t>19</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200</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DG15-8</w:t>
            </w:r>
          </w:p>
        </w:tc>
        <w:tc>
          <w:tcPr>
            <w:tcW w:w="55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3.50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7.50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4.80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116</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Pr>
          <w:p w:rsidR="00807BBA" w:rsidRPr="00807BBA" w:rsidRDefault="00807BBA" w:rsidP="00807BBA">
            <w:pPr>
              <w:jc w:val="center"/>
              <w:rPr>
                <w:rFonts w:eastAsia="標楷體"/>
                <w:sz w:val="22"/>
                <w:szCs w:val="22"/>
              </w:rPr>
            </w:pPr>
            <w:r w:rsidRPr="00807BBA">
              <w:rPr>
                <w:rFonts w:eastAsia="標楷體"/>
                <w:sz w:val="22"/>
                <w:szCs w:val="22"/>
              </w:rPr>
              <w:t>20</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206</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DG-15-8</w:t>
            </w:r>
          </w:p>
        </w:tc>
        <w:tc>
          <w:tcPr>
            <w:tcW w:w="55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7.00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10.00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8.00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869</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Pr>
          <w:p w:rsidR="00807BBA" w:rsidRPr="00807BBA" w:rsidRDefault="00807BBA" w:rsidP="00807BBA">
            <w:pPr>
              <w:jc w:val="center"/>
              <w:rPr>
                <w:rFonts w:eastAsia="標楷體"/>
                <w:sz w:val="22"/>
                <w:szCs w:val="22"/>
              </w:rPr>
            </w:pPr>
            <w:r w:rsidRPr="00807BBA">
              <w:rPr>
                <w:rFonts w:eastAsia="標楷體"/>
                <w:sz w:val="22"/>
                <w:szCs w:val="22"/>
              </w:rPr>
              <w:t>21</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224</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DG-15-9</w:t>
            </w:r>
          </w:p>
        </w:tc>
        <w:tc>
          <w:tcPr>
            <w:tcW w:w="55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9.50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12.00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4.10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88</w:t>
            </w:r>
          </w:p>
        </w:tc>
        <w:tc>
          <w:tcPr>
            <w:tcW w:w="555" w:type="pct"/>
            <w:vAlign w:val="center"/>
          </w:tcPr>
          <w:p w:rsidR="00807BBA" w:rsidRPr="00807BBA" w:rsidRDefault="00807BBA" w:rsidP="00807BBA">
            <w:pPr>
              <w:jc w:val="center"/>
              <w:rPr>
                <w:rFonts w:eastAsia="標楷體"/>
                <w:sz w:val="22"/>
                <w:szCs w:val="22"/>
              </w:rPr>
            </w:pPr>
            <w:r w:rsidRPr="00807BBA">
              <w:rPr>
                <w:rFonts w:eastAsia="標楷體"/>
                <w:sz w:val="22"/>
                <w:szCs w:val="22"/>
              </w:rPr>
              <w:t>公</w:t>
            </w:r>
          </w:p>
        </w:tc>
      </w:tr>
      <w:tr w:rsidR="00807BBA" w:rsidRPr="00807BBA" w:rsidTr="004C3D4E">
        <w:tc>
          <w:tcPr>
            <w:tcW w:w="440" w:type="pct"/>
          </w:tcPr>
          <w:p w:rsidR="00807BBA" w:rsidRPr="00807BBA" w:rsidRDefault="00807BBA" w:rsidP="00807BBA">
            <w:pPr>
              <w:jc w:val="center"/>
              <w:rPr>
                <w:rFonts w:eastAsia="標楷體"/>
                <w:sz w:val="22"/>
                <w:szCs w:val="22"/>
              </w:rPr>
            </w:pPr>
            <w:r w:rsidRPr="00807BBA">
              <w:rPr>
                <w:rFonts w:eastAsia="標楷體"/>
                <w:sz w:val="22"/>
                <w:szCs w:val="22"/>
              </w:rPr>
              <w:t>22</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225</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DG-15-9</w:t>
            </w:r>
          </w:p>
        </w:tc>
        <w:tc>
          <w:tcPr>
            <w:tcW w:w="55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21.50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25.50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9.80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90</w:t>
            </w:r>
          </w:p>
        </w:tc>
        <w:tc>
          <w:tcPr>
            <w:tcW w:w="555" w:type="pct"/>
            <w:vAlign w:val="center"/>
          </w:tcPr>
          <w:p w:rsidR="00807BBA" w:rsidRPr="00807BBA" w:rsidRDefault="00807BBA" w:rsidP="00807BBA">
            <w:pPr>
              <w:jc w:val="center"/>
              <w:rPr>
                <w:rFonts w:eastAsia="標楷體"/>
                <w:sz w:val="22"/>
                <w:szCs w:val="22"/>
              </w:rPr>
            </w:pPr>
            <w:r w:rsidRPr="00807BBA">
              <w:rPr>
                <w:rFonts w:eastAsia="標楷體"/>
                <w:sz w:val="22"/>
                <w:szCs w:val="22"/>
              </w:rPr>
              <w:t>母</w:t>
            </w:r>
          </w:p>
        </w:tc>
      </w:tr>
      <w:tr w:rsidR="00807BBA" w:rsidRPr="00807BBA" w:rsidTr="004C3D4E">
        <w:tc>
          <w:tcPr>
            <w:tcW w:w="440" w:type="pct"/>
          </w:tcPr>
          <w:p w:rsidR="00807BBA" w:rsidRPr="00807BBA" w:rsidRDefault="00807BBA" w:rsidP="00807BBA">
            <w:pPr>
              <w:jc w:val="center"/>
              <w:rPr>
                <w:rFonts w:eastAsia="標楷體"/>
                <w:sz w:val="22"/>
                <w:szCs w:val="22"/>
              </w:rPr>
            </w:pPr>
            <w:r w:rsidRPr="00807BBA">
              <w:rPr>
                <w:rFonts w:eastAsia="標楷體"/>
                <w:sz w:val="22"/>
                <w:szCs w:val="22"/>
              </w:rPr>
              <w:t>23</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141</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DG-15-10</w:t>
            </w:r>
          </w:p>
        </w:tc>
        <w:tc>
          <w:tcPr>
            <w:tcW w:w="55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5.70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7.70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4.20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221</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Pr>
          <w:p w:rsidR="00807BBA" w:rsidRPr="00807BBA" w:rsidRDefault="00807BBA" w:rsidP="00807BBA">
            <w:pPr>
              <w:jc w:val="center"/>
              <w:rPr>
                <w:rFonts w:eastAsia="標楷體"/>
                <w:sz w:val="22"/>
                <w:szCs w:val="22"/>
              </w:rPr>
            </w:pPr>
            <w:r w:rsidRPr="00807BBA">
              <w:rPr>
                <w:rFonts w:eastAsia="標楷體"/>
                <w:sz w:val="22"/>
                <w:szCs w:val="22"/>
              </w:rPr>
              <w:t>24</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143</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DG-15-10</w:t>
            </w:r>
          </w:p>
        </w:tc>
        <w:tc>
          <w:tcPr>
            <w:tcW w:w="55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3.00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6.00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2.40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AT6024</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Pr>
          <w:p w:rsidR="00807BBA" w:rsidRPr="00807BBA" w:rsidRDefault="00807BBA" w:rsidP="00807BBA">
            <w:pPr>
              <w:jc w:val="center"/>
              <w:rPr>
                <w:rFonts w:eastAsia="標楷體"/>
                <w:sz w:val="22"/>
                <w:szCs w:val="22"/>
              </w:rPr>
            </w:pPr>
            <w:r w:rsidRPr="00807BBA">
              <w:rPr>
                <w:rFonts w:eastAsia="標楷體"/>
                <w:sz w:val="22"/>
                <w:szCs w:val="22"/>
              </w:rPr>
              <w:t>25</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5</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DG-15-11</w:t>
            </w:r>
          </w:p>
        </w:tc>
        <w:tc>
          <w:tcPr>
            <w:tcW w:w="55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10.00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12.50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6.00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378</w:t>
            </w:r>
          </w:p>
        </w:tc>
        <w:tc>
          <w:tcPr>
            <w:tcW w:w="555" w:type="pct"/>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Pr>
          <w:p w:rsidR="00807BBA" w:rsidRPr="00807BBA" w:rsidRDefault="00807BBA" w:rsidP="00807BBA">
            <w:pPr>
              <w:jc w:val="center"/>
              <w:rPr>
                <w:rFonts w:eastAsia="標楷體"/>
                <w:sz w:val="22"/>
                <w:szCs w:val="22"/>
              </w:rPr>
            </w:pPr>
            <w:r w:rsidRPr="00807BBA">
              <w:rPr>
                <w:rFonts w:eastAsia="標楷體"/>
                <w:sz w:val="22"/>
                <w:szCs w:val="22"/>
              </w:rPr>
              <w:t>26</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25</w:t>
            </w:r>
          </w:p>
        </w:tc>
        <w:tc>
          <w:tcPr>
            <w:tcW w:w="515"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DG-15-11</w:t>
            </w:r>
          </w:p>
        </w:tc>
        <w:tc>
          <w:tcPr>
            <w:tcW w:w="55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15.70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25.00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9.10</w:t>
            </w:r>
          </w:p>
        </w:tc>
        <w:tc>
          <w:tcPr>
            <w:tcW w:w="556" w:type="pct"/>
            <w:vAlign w:val="center"/>
          </w:tcPr>
          <w:p w:rsidR="00807BBA" w:rsidRPr="00807BBA" w:rsidRDefault="00807BBA" w:rsidP="00807BBA">
            <w:pPr>
              <w:jc w:val="center"/>
              <w:rPr>
                <w:rFonts w:eastAsia="標楷體"/>
                <w:sz w:val="22"/>
                <w:szCs w:val="22"/>
              </w:rPr>
            </w:pPr>
            <w:r w:rsidRPr="00807BBA">
              <w:rPr>
                <w:rFonts w:eastAsia="標楷體"/>
                <w:sz w:val="22"/>
                <w:szCs w:val="22"/>
              </w:rPr>
              <w:t>AT6011</w:t>
            </w:r>
          </w:p>
        </w:tc>
        <w:tc>
          <w:tcPr>
            <w:tcW w:w="555" w:type="pct"/>
            <w:vAlign w:val="center"/>
          </w:tcPr>
          <w:p w:rsidR="00807BBA" w:rsidRPr="00807BBA" w:rsidRDefault="00807BBA" w:rsidP="00807BBA">
            <w:pPr>
              <w:jc w:val="center"/>
              <w:rPr>
                <w:rFonts w:eastAsia="標楷體"/>
                <w:sz w:val="22"/>
                <w:szCs w:val="22"/>
              </w:rPr>
            </w:pPr>
            <w:r w:rsidRPr="00807BBA">
              <w:rPr>
                <w:rFonts w:eastAsia="標楷體"/>
                <w:sz w:val="22"/>
                <w:szCs w:val="22"/>
              </w:rPr>
              <w:t>公</w:t>
            </w:r>
          </w:p>
        </w:tc>
      </w:tr>
      <w:tr w:rsidR="00807BBA" w:rsidRPr="00807BBA" w:rsidTr="004C3D4E">
        <w:tc>
          <w:tcPr>
            <w:tcW w:w="440" w:type="pct"/>
            <w:tcBorders>
              <w:bottom w:val="nil"/>
            </w:tcBorders>
          </w:tcPr>
          <w:p w:rsidR="00807BBA" w:rsidRPr="00807BBA" w:rsidRDefault="00807BBA" w:rsidP="00807BBA">
            <w:pPr>
              <w:jc w:val="center"/>
              <w:rPr>
                <w:rFonts w:eastAsia="標楷體"/>
                <w:sz w:val="22"/>
                <w:szCs w:val="22"/>
              </w:rPr>
            </w:pPr>
            <w:r w:rsidRPr="00807BBA">
              <w:rPr>
                <w:rFonts w:eastAsia="標楷體"/>
                <w:sz w:val="22"/>
                <w:szCs w:val="22"/>
              </w:rPr>
              <w:t>27</w:t>
            </w:r>
          </w:p>
        </w:tc>
        <w:tc>
          <w:tcPr>
            <w:tcW w:w="515" w:type="pct"/>
            <w:tcBorders>
              <w:bottom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27</w:t>
            </w:r>
          </w:p>
        </w:tc>
        <w:tc>
          <w:tcPr>
            <w:tcW w:w="515" w:type="pct"/>
            <w:tcBorders>
              <w:bottom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bottom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DG-15-11</w:t>
            </w:r>
          </w:p>
        </w:tc>
        <w:tc>
          <w:tcPr>
            <w:tcW w:w="556" w:type="pct"/>
            <w:tcBorders>
              <w:bottom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3.00</w:t>
            </w:r>
          </w:p>
        </w:tc>
        <w:tc>
          <w:tcPr>
            <w:tcW w:w="556" w:type="pct"/>
            <w:tcBorders>
              <w:bottom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5.00</w:t>
            </w:r>
          </w:p>
        </w:tc>
        <w:tc>
          <w:tcPr>
            <w:tcW w:w="556" w:type="pct"/>
            <w:tcBorders>
              <w:bottom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2.60</w:t>
            </w:r>
          </w:p>
        </w:tc>
        <w:tc>
          <w:tcPr>
            <w:tcW w:w="556" w:type="pct"/>
            <w:tcBorders>
              <w:bottom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384</w:t>
            </w:r>
          </w:p>
        </w:tc>
        <w:tc>
          <w:tcPr>
            <w:tcW w:w="555" w:type="pct"/>
            <w:tcBorders>
              <w:bottom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母</w:t>
            </w:r>
          </w:p>
        </w:tc>
      </w:tr>
      <w:tr w:rsidR="00807BBA" w:rsidRPr="00807BBA" w:rsidTr="004C3D4E">
        <w:tc>
          <w:tcPr>
            <w:tcW w:w="440" w:type="pct"/>
            <w:tcBorders>
              <w:top w:val="nil"/>
              <w:bottom w:val="nil"/>
              <w:right w:val="nil"/>
            </w:tcBorders>
          </w:tcPr>
          <w:p w:rsidR="00807BBA" w:rsidRPr="00807BBA" w:rsidRDefault="00807BBA" w:rsidP="00807BBA">
            <w:pPr>
              <w:jc w:val="center"/>
              <w:rPr>
                <w:rFonts w:eastAsia="標楷體"/>
                <w:sz w:val="22"/>
                <w:szCs w:val="22"/>
              </w:rPr>
            </w:pPr>
            <w:r w:rsidRPr="00807BBA">
              <w:rPr>
                <w:rFonts w:eastAsia="標楷體"/>
                <w:sz w:val="22"/>
                <w:szCs w:val="22"/>
              </w:rPr>
              <w:t>28</w:t>
            </w:r>
          </w:p>
        </w:tc>
        <w:tc>
          <w:tcPr>
            <w:tcW w:w="515"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56</w:t>
            </w:r>
          </w:p>
        </w:tc>
        <w:tc>
          <w:tcPr>
            <w:tcW w:w="515"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DG-15-12</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8.20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11.50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6.00</w:t>
            </w:r>
          </w:p>
        </w:tc>
        <w:tc>
          <w:tcPr>
            <w:tcW w:w="556" w:type="pct"/>
            <w:tcBorders>
              <w:top w:val="nil"/>
              <w:left w:val="nil"/>
              <w:bottom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AT6027</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Borders>
              <w:top w:val="nil"/>
              <w:bottom w:val="nil"/>
              <w:right w:val="nil"/>
            </w:tcBorders>
          </w:tcPr>
          <w:p w:rsidR="00807BBA" w:rsidRPr="00807BBA" w:rsidRDefault="00807BBA" w:rsidP="00807BBA">
            <w:pPr>
              <w:jc w:val="center"/>
              <w:rPr>
                <w:rFonts w:eastAsia="標楷體"/>
                <w:sz w:val="22"/>
                <w:szCs w:val="22"/>
              </w:rPr>
            </w:pPr>
            <w:r w:rsidRPr="00807BBA">
              <w:rPr>
                <w:rFonts w:eastAsia="標楷體"/>
                <w:sz w:val="22"/>
                <w:szCs w:val="22"/>
              </w:rPr>
              <w:t>29</w:t>
            </w:r>
          </w:p>
        </w:tc>
        <w:tc>
          <w:tcPr>
            <w:tcW w:w="515"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58</w:t>
            </w:r>
          </w:p>
        </w:tc>
        <w:tc>
          <w:tcPr>
            <w:tcW w:w="515"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DG-15-12</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9.00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12.00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6.40</w:t>
            </w:r>
          </w:p>
        </w:tc>
        <w:tc>
          <w:tcPr>
            <w:tcW w:w="556" w:type="pct"/>
            <w:tcBorders>
              <w:top w:val="nil"/>
              <w:left w:val="nil"/>
              <w:bottom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8</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Borders>
              <w:top w:val="nil"/>
              <w:bottom w:val="nil"/>
              <w:right w:val="nil"/>
            </w:tcBorders>
          </w:tcPr>
          <w:p w:rsidR="00807BBA" w:rsidRPr="00807BBA" w:rsidRDefault="00807BBA" w:rsidP="00807BBA">
            <w:pPr>
              <w:jc w:val="center"/>
              <w:rPr>
                <w:rFonts w:eastAsia="標楷體"/>
                <w:sz w:val="22"/>
                <w:szCs w:val="22"/>
              </w:rPr>
            </w:pPr>
            <w:r w:rsidRPr="00807BBA">
              <w:rPr>
                <w:rFonts w:eastAsia="標楷體"/>
                <w:sz w:val="22"/>
                <w:szCs w:val="22"/>
              </w:rPr>
              <w:t>30</w:t>
            </w:r>
          </w:p>
        </w:tc>
        <w:tc>
          <w:tcPr>
            <w:tcW w:w="515"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73</w:t>
            </w:r>
          </w:p>
        </w:tc>
        <w:tc>
          <w:tcPr>
            <w:tcW w:w="515"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DG-15-12</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7.50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11.00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5.30</w:t>
            </w:r>
          </w:p>
        </w:tc>
        <w:tc>
          <w:tcPr>
            <w:tcW w:w="556" w:type="pct"/>
            <w:tcBorders>
              <w:top w:val="nil"/>
              <w:left w:val="nil"/>
              <w:bottom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Borders>
              <w:top w:val="nil"/>
              <w:bottom w:val="nil"/>
              <w:right w:val="nil"/>
            </w:tcBorders>
          </w:tcPr>
          <w:p w:rsidR="00807BBA" w:rsidRPr="00807BBA" w:rsidRDefault="00807BBA" w:rsidP="00807BBA">
            <w:pPr>
              <w:jc w:val="center"/>
              <w:rPr>
                <w:rFonts w:eastAsia="標楷體"/>
                <w:sz w:val="22"/>
                <w:szCs w:val="22"/>
              </w:rPr>
            </w:pPr>
            <w:r w:rsidRPr="00807BBA">
              <w:rPr>
                <w:rFonts w:eastAsia="標楷體"/>
                <w:sz w:val="22"/>
                <w:szCs w:val="22"/>
              </w:rPr>
              <w:t>31</w:t>
            </w:r>
          </w:p>
        </w:tc>
        <w:tc>
          <w:tcPr>
            <w:tcW w:w="515"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83</w:t>
            </w:r>
          </w:p>
        </w:tc>
        <w:tc>
          <w:tcPr>
            <w:tcW w:w="515"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DG-15-13</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14.00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18.50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8.00</w:t>
            </w:r>
          </w:p>
        </w:tc>
        <w:tc>
          <w:tcPr>
            <w:tcW w:w="556" w:type="pct"/>
            <w:tcBorders>
              <w:top w:val="nil"/>
              <w:left w:val="nil"/>
              <w:bottom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39</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Borders>
              <w:top w:val="nil"/>
              <w:bottom w:val="nil"/>
              <w:right w:val="nil"/>
            </w:tcBorders>
          </w:tcPr>
          <w:p w:rsidR="00807BBA" w:rsidRPr="00807BBA" w:rsidRDefault="00807BBA" w:rsidP="00807BBA">
            <w:pPr>
              <w:jc w:val="center"/>
              <w:rPr>
                <w:rFonts w:eastAsia="標楷體"/>
                <w:sz w:val="22"/>
                <w:szCs w:val="22"/>
              </w:rPr>
            </w:pPr>
            <w:r w:rsidRPr="00807BBA">
              <w:rPr>
                <w:rFonts w:eastAsia="標楷體"/>
                <w:sz w:val="22"/>
                <w:szCs w:val="22"/>
              </w:rPr>
              <w:t>32</w:t>
            </w:r>
          </w:p>
        </w:tc>
        <w:tc>
          <w:tcPr>
            <w:tcW w:w="515"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95</w:t>
            </w:r>
          </w:p>
        </w:tc>
        <w:tc>
          <w:tcPr>
            <w:tcW w:w="515"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DG-15-13</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11.50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16.00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5.40</w:t>
            </w:r>
          </w:p>
        </w:tc>
        <w:tc>
          <w:tcPr>
            <w:tcW w:w="556" w:type="pct"/>
            <w:tcBorders>
              <w:top w:val="nil"/>
              <w:left w:val="nil"/>
              <w:bottom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AT031</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Borders>
              <w:top w:val="nil"/>
              <w:bottom w:val="nil"/>
              <w:right w:val="nil"/>
            </w:tcBorders>
          </w:tcPr>
          <w:p w:rsidR="00807BBA" w:rsidRPr="00807BBA" w:rsidRDefault="00807BBA" w:rsidP="00807BBA">
            <w:pPr>
              <w:jc w:val="center"/>
              <w:rPr>
                <w:rFonts w:eastAsia="標楷體"/>
                <w:sz w:val="22"/>
                <w:szCs w:val="22"/>
              </w:rPr>
            </w:pPr>
            <w:r w:rsidRPr="00807BBA">
              <w:rPr>
                <w:rFonts w:eastAsia="標楷體"/>
                <w:sz w:val="22"/>
                <w:szCs w:val="22"/>
              </w:rPr>
              <w:t>33</w:t>
            </w:r>
          </w:p>
        </w:tc>
        <w:tc>
          <w:tcPr>
            <w:tcW w:w="515" w:type="pct"/>
            <w:tcBorders>
              <w:top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96</w:t>
            </w:r>
          </w:p>
        </w:tc>
        <w:tc>
          <w:tcPr>
            <w:tcW w:w="515"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DG-15-13</w:t>
            </w:r>
          </w:p>
        </w:tc>
        <w:tc>
          <w:tcPr>
            <w:tcW w:w="556" w:type="pct"/>
            <w:tcBorders>
              <w:top w:val="nil"/>
              <w:left w:val="nil"/>
              <w:bottom w:val="nil"/>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12.90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18.00</w:t>
            </w:r>
          </w:p>
        </w:tc>
        <w:tc>
          <w:tcPr>
            <w:tcW w:w="556" w:type="pct"/>
            <w:tcBorders>
              <w:top w:val="nil"/>
              <w:left w:val="nil"/>
              <w:bottom w:val="nil"/>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6.00</w:t>
            </w:r>
          </w:p>
        </w:tc>
        <w:tc>
          <w:tcPr>
            <w:tcW w:w="556" w:type="pct"/>
            <w:tcBorders>
              <w:top w:val="nil"/>
              <w:left w:val="nil"/>
              <w:bottom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AT6030</w:t>
            </w:r>
          </w:p>
        </w:tc>
        <w:tc>
          <w:tcPr>
            <w:tcW w:w="555" w:type="pct"/>
            <w:tcBorders>
              <w:top w:val="nil"/>
              <w:left w:val="nil"/>
              <w:bottom w:val="nil"/>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r w:rsidR="00807BBA" w:rsidRPr="00807BBA" w:rsidTr="004C3D4E">
        <w:tc>
          <w:tcPr>
            <w:tcW w:w="440" w:type="pct"/>
            <w:tcBorders>
              <w:top w:val="nil"/>
              <w:bottom w:val="single" w:sz="4" w:space="0" w:color="auto"/>
              <w:right w:val="nil"/>
            </w:tcBorders>
          </w:tcPr>
          <w:p w:rsidR="00807BBA" w:rsidRPr="00807BBA" w:rsidRDefault="00807BBA" w:rsidP="00807BBA">
            <w:pPr>
              <w:jc w:val="center"/>
              <w:rPr>
                <w:rFonts w:eastAsia="標楷體"/>
                <w:sz w:val="22"/>
                <w:szCs w:val="22"/>
              </w:rPr>
            </w:pPr>
            <w:r w:rsidRPr="00807BBA">
              <w:rPr>
                <w:rFonts w:eastAsia="標楷體"/>
                <w:sz w:val="22"/>
                <w:szCs w:val="22"/>
              </w:rPr>
              <w:t>34</w:t>
            </w:r>
          </w:p>
        </w:tc>
        <w:tc>
          <w:tcPr>
            <w:tcW w:w="515" w:type="pct"/>
            <w:tcBorders>
              <w:top w:val="nil"/>
              <w:bottom w:val="single" w:sz="4" w:space="0" w:color="auto"/>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16</w:t>
            </w:r>
          </w:p>
        </w:tc>
        <w:tc>
          <w:tcPr>
            <w:tcW w:w="515" w:type="pct"/>
            <w:tcBorders>
              <w:top w:val="nil"/>
              <w:left w:val="nil"/>
              <w:bottom w:val="single" w:sz="4" w:space="0" w:color="auto"/>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750" w:type="pct"/>
            <w:tcBorders>
              <w:top w:val="nil"/>
              <w:left w:val="nil"/>
              <w:bottom w:val="single" w:sz="4" w:space="0" w:color="auto"/>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DG-15-14</w:t>
            </w:r>
          </w:p>
        </w:tc>
        <w:tc>
          <w:tcPr>
            <w:tcW w:w="556" w:type="pct"/>
            <w:tcBorders>
              <w:top w:val="nil"/>
              <w:left w:val="nil"/>
              <w:bottom w:val="single" w:sz="4" w:space="0" w:color="auto"/>
              <w:right w:val="nil"/>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12.50</w:t>
            </w:r>
          </w:p>
        </w:tc>
        <w:tc>
          <w:tcPr>
            <w:tcW w:w="556" w:type="pct"/>
            <w:tcBorders>
              <w:top w:val="nil"/>
              <w:left w:val="nil"/>
              <w:bottom w:val="single" w:sz="4" w:space="0" w:color="auto"/>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16.00</w:t>
            </w:r>
          </w:p>
        </w:tc>
        <w:tc>
          <w:tcPr>
            <w:tcW w:w="556" w:type="pct"/>
            <w:tcBorders>
              <w:top w:val="nil"/>
              <w:left w:val="nil"/>
              <w:bottom w:val="single" w:sz="4" w:space="0" w:color="auto"/>
              <w:right w:val="nil"/>
            </w:tcBorders>
            <w:vAlign w:val="center"/>
          </w:tcPr>
          <w:p w:rsidR="00807BBA" w:rsidRPr="00807BBA" w:rsidRDefault="00807BBA" w:rsidP="00807BBA">
            <w:pPr>
              <w:jc w:val="center"/>
              <w:rPr>
                <w:rFonts w:eastAsia="標楷體"/>
                <w:sz w:val="22"/>
                <w:szCs w:val="22"/>
              </w:rPr>
            </w:pPr>
            <w:r w:rsidRPr="00807BBA">
              <w:rPr>
                <w:rFonts w:eastAsia="標楷體"/>
                <w:sz w:val="22"/>
                <w:szCs w:val="22"/>
              </w:rPr>
              <w:t>9.00</w:t>
            </w:r>
          </w:p>
        </w:tc>
        <w:tc>
          <w:tcPr>
            <w:tcW w:w="556" w:type="pct"/>
            <w:tcBorders>
              <w:top w:val="nil"/>
              <w:left w:val="nil"/>
              <w:bottom w:val="single" w:sz="4" w:space="0" w:color="auto"/>
            </w:tcBorders>
            <w:vAlign w:val="center"/>
          </w:tcPr>
          <w:p w:rsidR="00807BBA" w:rsidRPr="00807BBA" w:rsidRDefault="00807BBA" w:rsidP="00807BBA">
            <w:pPr>
              <w:jc w:val="center"/>
              <w:rPr>
                <w:rFonts w:eastAsia="標楷體"/>
                <w:sz w:val="22"/>
                <w:szCs w:val="22"/>
              </w:rPr>
            </w:pPr>
            <w:r w:rsidRPr="00807BBA">
              <w:rPr>
                <w:rFonts w:eastAsia="標楷體"/>
                <w:sz w:val="22"/>
                <w:szCs w:val="22"/>
              </w:rPr>
              <w:t>AT65005</w:t>
            </w:r>
          </w:p>
        </w:tc>
        <w:tc>
          <w:tcPr>
            <w:tcW w:w="555" w:type="pct"/>
            <w:tcBorders>
              <w:top w:val="nil"/>
              <w:left w:val="nil"/>
              <w:bottom w:val="single" w:sz="4" w:space="0" w:color="auto"/>
            </w:tcBorders>
          </w:tcPr>
          <w:p w:rsidR="00807BBA" w:rsidRPr="00807BBA" w:rsidRDefault="00807BBA" w:rsidP="00807BBA">
            <w:pPr>
              <w:jc w:val="center"/>
              <w:rPr>
                <w:rFonts w:ascii="Calibri" w:hAnsi="Calibri"/>
                <w:szCs w:val="22"/>
              </w:rPr>
            </w:pPr>
            <w:r w:rsidRPr="00807BBA">
              <w:rPr>
                <w:rFonts w:eastAsia="標楷體" w:hint="eastAsia"/>
                <w:sz w:val="22"/>
                <w:szCs w:val="22"/>
              </w:rPr>
              <w:t>-</w:t>
            </w:r>
          </w:p>
        </w:tc>
      </w:tr>
    </w:tbl>
    <w:p w:rsidR="00807BBA" w:rsidRPr="00807BBA" w:rsidRDefault="00807BBA" w:rsidP="00807BBA">
      <w:pPr>
        <w:rPr>
          <w:sz w:val="22"/>
          <w:szCs w:val="22"/>
        </w:rPr>
      </w:pPr>
    </w:p>
    <w:p w:rsidR="00807BBA" w:rsidRPr="00807BBA" w:rsidRDefault="00807BBA" w:rsidP="00807BBA">
      <w:pPr>
        <w:rPr>
          <w:sz w:val="22"/>
          <w:szCs w:val="22"/>
        </w:rPr>
      </w:pPr>
    </w:p>
    <w:p w:rsidR="00807BBA" w:rsidRPr="00807BBA" w:rsidRDefault="00807BBA" w:rsidP="00807BBA">
      <w:pPr>
        <w:rPr>
          <w:sz w:val="22"/>
          <w:szCs w:val="22"/>
        </w:rPr>
      </w:pPr>
    </w:p>
    <w:p w:rsidR="00807BBA" w:rsidRPr="00807BBA" w:rsidRDefault="00807BBA" w:rsidP="00807BBA">
      <w:pPr>
        <w:rPr>
          <w:sz w:val="22"/>
          <w:szCs w:val="22"/>
        </w:rPr>
        <w:sectPr w:rsidR="00807BBA" w:rsidRPr="00807BBA" w:rsidSect="004C3D4E">
          <w:pgSz w:w="11906" w:h="16838"/>
          <w:pgMar w:top="1134" w:right="1134" w:bottom="1134" w:left="1134" w:header="851" w:footer="992" w:gutter="0"/>
          <w:cols w:space="425"/>
          <w:docGrid w:type="lines" w:linePitch="360"/>
        </w:sectPr>
      </w:pPr>
    </w:p>
    <w:p w:rsidR="00807BBA" w:rsidRPr="00807BBA" w:rsidRDefault="00807BBA" w:rsidP="00807BBA">
      <w:pPr>
        <w:rPr>
          <w:rFonts w:ascii="Calibri" w:eastAsia="標楷體" w:hAnsi="Calibri"/>
          <w:color w:val="000000"/>
          <w:sz w:val="22"/>
          <w:szCs w:val="22"/>
        </w:rPr>
      </w:pPr>
      <w:r w:rsidRPr="00807BBA">
        <w:rPr>
          <w:rFonts w:ascii="Calibri" w:eastAsia="標楷體" w:hAnsi="標楷體"/>
          <w:color w:val="000000"/>
          <w:sz w:val="22"/>
          <w:szCs w:val="22"/>
        </w:rPr>
        <w:lastRenderedPageBreak/>
        <w:t>附錄</w:t>
      </w:r>
      <w:r w:rsidRPr="00807BBA">
        <w:rPr>
          <w:rFonts w:ascii="Calibri" w:eastAsia="標楷體" w:hAnsi="Calibri" w:hint="eastAsia"/>
          <w:color w:val="000000"/>
          <w:sz w:val="22"/>
          <w:szCs w:val="22"/>
        </w:rPr>
        <w:t>二</w:t>
      </w:r>
      <w:r w:rsidRPr="00807BBA">
        <w:rPr>
          <w:rFonts w:ascii="Calibri" w:eastAsia="標楷體" w:hAnsi="Calibri" w:hint="eastAsia"/>
          <w:color w:val="000000"/>
          <w:sz w:val="22"/>
          <w:szCs w:val="22"/>
        </w:rPr>
        <w:t>(</w:t>
      </w:r>
      <w:r w:rsidRPr="00807BBA">
        <w:rPr>
          <w:rFonts w:ascii="Calibri" w:eastAsia="標楷體" w:hAnsi="Calibri" w:hint="eastAsia"/>
          <w:color w:val="000000"/>
          <w:sz w:val="22"/>
          <w:szCs w:val="22"/>
        </w:rPr>
        <w:t>續</w:t>
      </w:r>
      <w:r w:rsidRPr="00807BBA">
        <w:rPr>
          <w:rFonts w:ascii="Calibri" w:eastAsia="標楷體" w:hAnsi="Calibri" w:hint="eastAsia"/>
          <w:color w:val="000000"/>
          <w:sz w:val="22"/>
          <w:szCs w:val="22"/>
        </w:rPr>
        <w:t>)</w:t>
      </w:r>
      <w:r w:rsidRPr="00807BBA">
        <w:rPr>
          <w:rFonts w:ascii="Calibri" w:eastAsia="標楷體" w:hAnsi="標楷體"/>
          <w:color w:val="000000"/>
          <w:sz w:val="22"/>
          <w:szCs w:val="22"/>
        </w:rPr>
        <w:t>、</w:t>
      </w:r>
      <w:r w:rsidRPr="00807BBA">
        <w:rPr>
          <w:rFonts w:ascii="Calibri" w:eastAsia="標楷體" w:hAnsi="標楷體" w:hint="eastAsia"/>
          <w:color w:val="000000"/>
          <w:sz w:val="22"/>
          <w:szCs w:val="22"/>
        </w:rPr>
        <w:t>異</w:t>
      </w:r>
      <w:r w:rsidRPr="00807BBA">
        <w:rPr>
          <w:rFonts w:ascii="Calibri" w:eastAsia="標楷體" w:hAnsi="標楷體"/>
          <w:color w:val="000000"/>
          <w:sz w:val="22"/>
          <w:szCs w:val="22"/>
        </w:rPr>
        <w:t>地遺傳保育之個體挑選</w:t>
      </w:r>
      <w:r w:rsidRPr="00807BBA">
        <w:rPr>
          <w:rFonts w:ascii="Calibri" w:eastAsia="標楷體" w:hAnsi="標楷體" w:hint="eastAsia"/>
          <w:color w:val="000000"/>
          <w:sz w:val="22"/>
          <w:szCs w:val="22"/>
        </w:rPr>
        <w:t>。</w:t>
      </w:r>
    </w:p>
    <w:tbl>
      <w:tblPr>
        <w:tblW w:w="5000" w:type="pct"/>
        <w:tblBorders>
          <w:top w:val="single" w:sz="4" w:space="0" w:color="auto"/>
          <w:bottom w:val="single" w:sz="4" w:space="0" w:color="auto"/>
        </w:tblBorders>
        <w:tblLook w:val="00A0" w:firstRow="1" w:lastRow="0" w:firstColumn="1" w:lastColumn="0" w:noHBand="0" w:noVBand="0"/>
      </w:tblPr>
      <w:tblGrid>
        <w:gridCol w:w="777"/>
        <w:gridCol w:w="1258"/>
        <w:gridCol w:w="1018"/>
        <w:gridCol w:w="1161"/>
        <w:gridCol w:w="1018"/>
        <w:gridCol w:w="871"/>
        <w:gridCol w:w="871"/>
        <w:gridCol w:w="1019"/>
        <w:gridCol w:w="841"/>
      </w:tblGrid>
      <w:tr w:rsidR="00807BBA" w:rsidRPr="00807BBA" w:rsidTr="00F624C0">
        <w:tc>
          <w:tcPr>
            <w:tcW w:w="440" w:type="pct"/>
            <w:tcBorders>
              <w:top w:val="single" w:sz="4" w:space="0" w:color="auto"/>
              <w:bottom w:val="single" w:sz="4" w:space="0" w:color="auto"/>
            </w:tcBorders>
          </w:tcPr>
          <w:p w:rsidR="00807BBA" w:rsidRPr="00807BBA" w:rsidRDefault="00807BBA" w:rsidP="00807BBA">
            <w:pPr>
              <w:jc w:val="center"/>
              <w:rPr>
                <w:rFonts w:eastAsia="標楷體"/>
                <w:color w:val="000000"/>
                <w:sz w:val="18"/>
                <w:szCs w:val="18"/>
              </w:rPr>
            </w:pPr>
            <w:r w:rsidRPr="00807BBA">
              <w:rPr>
                <w:rFonts w:eastAsia="標楷體"/>
                <w:color w:val="000000"/>
                <w:sz w:val="18"/>
                <w:szCs w:val="18"/>
              </w:rPr>
              <w:t>No.</w:t>
            </w:r>
          </w:p>
        </w:tc>
        <w:tc>
          <w:tcPr>
            <w:tcW w:w="712" w:type="pct"/>
            <w:tcBorders>
              <w:top w:val="single" w:sz="4" w:space="0" w:color="auto"/>
              <w:bottom w:val="single" w:sz="4" w:space="0" w:color="auto"/>
            </w:tcBorders>
          </w:tcPr>
          <w:p w:rsidR="00807BBA" w:rsidRPr="00807BBA" w:rsidRDefault="00807BBA" w:rsidP="00807BBA">
            <w:pPr>
              <w:jc w:val="center"/>
              <w:rPr>
                <w:rFonts w:eastAsia="標楷體"/>
                <w:color w:val="000000"/>
                <w:sz w:val="18"/>
                <w:szCs w:val="18"/>
              </w:rPr>
            </w:pPr>
            <w:r w:rsidRPr="00807BBA">
              <w:rPr>
                <w:rFonts w:eastAsia="標楷體"/>
                <w:color w:val="000000"/>
                <w:sz w:val="18"/>
                <w:szCs w:val="18"/>
              </w:rPr>
              <w:t>採集編號</w:t>
            </w:r>
          </w:p>
        </w:tc>
        <w:tc>
          <w:tcPr>
            <w:tcW w:w="576" w:type="pct"/>
            <w:tcBorders>
              <w:top w:val="single" w:sz="4" w:space="0" w:color="auto"/>
              <w:bottom w:val="single" w:sz="4" w:space="0" w:color="auto"/>
            </w:tcBorders>
          </w:tcPr>
          <w:p w:rsidR="00807BBA" w:rsidRPr="00807BBA" w:rsidRDefault="00807BBA" w:rsidP="00807BBA">
            <w:pPr>
              <w:jc w:val="center"/>
              <w:rPr>
                <w:rFonts w:eastAsia="標楷體"/>
                <w:color w:val="000000"/>
                <w:sz w:val="18"/>
                <w:szCs w:val="18"/>
              </w:rPr>
            </w:pPr>
            <w:r w:rsidRPr="00807BBA">
              <w:rPr>
                <w:rFonts w:eastAsia="標楷體"/>
                <w:color w:val="000000"/>
                <w:sz w:val="18"/>
                <w:szCs w:val="18"/>
              </w:rPr>
              <w:t>族群</w:t>
            </w:r>
          </w:p>
        </w:tc>
        <w:tc>
          <w:tcPr>
            <w:tcW w:w="657" w:type="pct"/>
            <w:tcBorders>
              <w:top w:val="single" w:sz="4" w:space="0" w:color="auto"/>
              <w:bottom w:val="single" w:sz="4" w:space="0" w:color="auto"/>
            </w:tcBorders>
          </w:tcPr>
          <w:p w:rsidR="00807BBA" w:rsidRPr="00807BBA" w:rsidRDefault="00807BBA" w:rsidP="00807BBA">
            <w:pPr>
              <w:jc w:val="center"/>
              <w:rPr>
                <w:rFonts w:eastAsia="標楷體"/>
                <w:color w:val="000000"/>
                <w:sz w:val="18"/>
                <w:szCs w:val="18"/>
              </w:rPr>
            </w:pPr>
            <w:r w:rsidRPr="00807BBA">
              <w:rPr>
                <w:rFonts w:eastAsia="標楷體"/>
                <w:color w:val="000000"/>
                <w:sz w:val="18"/>
                <w:szCs w:val="18"/>
              </w:rPr>
              <w:t>基因型</w:t>
            </w:r>
          </w:p>
        </w:tc>
        <w:tc>
          <w:tcPr>
            <w:tcW w:w="576" w:type="pct"/>
            <w:tcBorders>
              <w:top w:val="single" w:sz="4" w:space="0" w:color="auto"/>
              <w:bottom w:val="single" w:sz="4" w:space="0" w:color="auto"/>
            </w:tcBorders>
            <w:vAlign w:val="center"/>
          </w:tcPr>
          <w:p w:rsidR="00807BBA" w:rsidRPr="00807BBA" w:rsidRDefault="00807BBA" w:rsidP="00807BBA">
            <w:pPr>
              <w:jc w:val="center"/>
              <w:rPr>
                <w:rFonts w:eastAsia="標楷體"/>
                <w:sz w:val="18"/>
                <w:szCs w:val="18"/>
              </w:rPr>
            </w:pPr>
            <w:r w:rsidRPr="00807BBA">
              <w:rPr>
                <w:rFonts w:eastAsia="標楷體"/>
                <w:sz w:val="18"/>
                <w:szCs w:val="18"/>
              </w:rPr>
              <w:t xml:space="preserve">DBH </w:t>
            </w:r>
          </w:p>
        </w:tc>
        <w:tc>
          <w:tcPr>
            <w:tcW w:w="493" w:type="pct"/>
            <w:tcBorders>
              <w:top w:val="single" w:sz="4" w:space="0" w:color="auto"/>
              <w:bottom w:val="single" w:sz="4" w:space="0" w:color="auto"/>
            </w:tcBorders>
            <w:vAlign w:val="center"/>
          </w:tcPr>
          <w:p w:rsidR="00807BBA" w:rsidRPr="00807BBA" w:rsidRDefault="00807BBA" w:rsidP="00807BBA">
            <w:pPr>
              <w:jc w:val="center"/>
              <w:rPr>
                <w:rFonts w:eastAsia="標楷體"/>
                <w:sz w:val="18"/>
                <w:szCs w:val="18"/>
              </w:rPr>
            </w:pPr>
            <w:r w:rsidRPr="00807BBA">
              <w:rPr>
                <w:rFonts w:eastAsia="標楷體"/>
                <w:sz w:val="18"/>
                <w:szCs w:val="18"/>
              </w:rPr>
              <w:t>地徑</w:t>
            </w:r>
          </w:p>
        </w:tc>
        <w:tc>
          <w:tcPr>
            <w:tcW w:w="493" w:type="pct"/>
            <w:tcBorders>
              <w:top w:val="single" w:sz="4" w:space="0" w:color="auto"/>
              <w:bottom w:val="single" w:sz="4" w:space="0" w:color="auto"/>
            </w:tcBorders>
            <w:vAlign w:val="center"/>
          </w:tcPr>
          <w:p w:rsidR="00807BBA" w:rsidRPr="00807BBA" w:rsidRDefault="00807BBA" w:rsidP="00807BBA">
            <w:pPr>
              <w:jc w:val="center"/>
              <w:rPr>
                <w:rFonts w:eastAsia="標楷體"/>
                <w:sz w:val="18"/>
                <w:szCs w:val="18"/>
              </w:rPr>
            </w:pPr>
            <w:r w:rsidRPr="00807BBA">
              <w:rPr>
                <w:rFonts w:eastAsia="標楷體"/>
                <w:sz w:val="18"/>
                <w:szCs w:val="18"/>
              </w:rPr>
              <w:t>樹高</w:t>
            </w:r>
          </w:p>
        </w:tc>
        <w:tc>
          <w:tcPr>
            <w:tcW w:w="577" w:type="pct"/>
            <w:tcBorders>
              <w:top w:val="single" w:sz="4" w:space="0" w:color="auto"/>
              <w:bottom w:val="single" w:sz="4" w:space="0" w:color="auto"/>
            </w:tcBorders>
            <w:vAlign w:val="center"/>
          </w:tcPr>
          <w:p w:rsidR="00807BBA" w:rsidRPr="00807BBA" w:rsidRDefault="00807BBA" w:rsidP="00807BBA">
            <w:pPr>
              <w:jc w:val="center"/>
              <w:rPr>
                <w:rFonts w:eastAsia="標楷體"/>
                <w:sz w:val="18"/>
                <w:szCs w:val="18"/>
              </w:rPr>
            </w:pPr>
            <w:r w:rsidRPr="00807BBA">
              <w:rPr>
                <w:rFonts w:eastAsia="標楷體"/>
                <w:sz w:val="18"/>
                <w:szCs w:val="18"/>
              </w:rPr>
              <w:t>大牌編號</w:t>
            </w:r>
          </w:p>
        </w:tc>
        <w:tc>
          <w:tcPr>
            <w:tcW w:w="476" w:type="pct"/>
            <w:tcBorders>
              <w:top w:val="single" w:sz="4" w:space="0" w:color="auto"/>
              <w:bottom w:val="single" w:sz="4" w:space="0" w:color="auto"/>
            </w:tcBorders>
          </w:tcPr>
          <w:p w:rsidR="00807BBA" w:rsidRPr="00807BBA" w:rsidRDefault="00807BBA" w:rsidP="00807BBA">
            <w:pPr>
              <w:jc w:val="center"/>
              <w:rPr>
                <w:rFonts w:eastAsia="標楷體"/>
                <w:sz w:val="18"/>
                <w:szCs w:val="18"/>
              </w:rPr>
            </w:pPr>
            <w:r w:rsidRPr="00807BBA">
              <w:rPr>
                <w:rFonts w:eastAsia="標楷體"/>
                <w:sz w:val="18"/>
                <w:szCs w:val="18"/>
              </w:rPr>
              <w:t>備註</w:t>
            </w:r>
          </w:p>
        </w:tc>
      </w:tr>
      <w:tr w:rsidR="00807BBA" w:rsidRPr="00807BBA" w:rsidTr="00F624C0">
        <w:tc>
          <w:tcPr>
            <w:tcW w:w="440" w:type="pct"/>
            <w:tcBorders>
              <w:top w:val="single" w:sz="4" w:space="0" w:color="auto"/>
            </w:tcBorders>
          </w:tcPr>
          <w:p w:rsidR="00807BBA" w:rsidRPr="00807BBA" w:rsidRDefault="00807BBA" w:rsidP="00807BBA">
            <w:pPr>
              <w:jc w:val="center"/>
              <w:rPr>
                <w:rFonts w:eastAsia="標楷體"/>
                <w:sz w:val="22"/>
                <w:szCs w:val="22"/>
              </w:rPr>
            </w:pPr>
            <w:r w:rsidRPr="00807BBA">
              <w:rPr>
                <w:rFonts w:eastAsia="標楷體"/>
                <w:sz w:val="22"/>
                <w:szCs w:val="22"/>
              </w:rPr>
              <w:t>35</w:t>
            </w:r>
          </w:p>
        </w:tc>
        <w:tc>
          <w:tcPr>
            <w:tcW w:w="712" w:type="pct"/>
            <w:tcBorders>
              <w:top w:val="single" w:sz="4" w:space="0" w:color="auto"/>
            </w:tcBorders>
            <w:vAlign w:val="center"/>
          </w:tcPr>
          <w:p w:rsidR="00807BBA" w:rsidRPr="00807BBA" w:rsidRDefault="00807BBA" w:rsidP="00807BBA">
            <w:pPr>
              <w:widowControl/>
              <w:jc w:val="center"/>
              <w:rPr>
                <w:rFonts w:eastAsia="標楷體"/>
                <w:sz w:val="22"/>
                <w:szCs w:val="22"/>
              </w:rPr>
            </w:pPr>
            <w:r w:rsidRPr="00807BBA">
              <w:rPr>
                <w:rFonts w:eastAsia="標楷體"/>
                <w:sz w:val="22"/>
                <w:szCs w:val="22"/>
              </w:rPr>
              <w:t>17</w:t>
            </w:r>
          </w:p>
        </w:tc>
        <w:tc>
          <w:tcPr>
            <w:tcW w:w="576" w:type="pct"/>
            <w:tcBorders>
              <w:top w:val="single" w:sz="4" w:space="0" w:color="auto"/>
            </w:tcBorders>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657" w:type="pct"/>
            <w:tcBorders>
              <w:top w:val="single" w:sz="4" w:space="0" w:color="auto"/>
            </w:tcBorders>
            <w:vAlign w:val="center"/>
          </w:tcPr>
          <w:p w:rsidR="00807BBA" w:rsidRPr="00807BBA" w:rsidRDefault="00807BBA" w:rsidP="00807BBA">
            <w:pPr>
              <w:jc w:val="center"/>
              <w:rPr>
                <w:rFonts w:eastAsia="標楷體"/>
                <w:sz w:val="22"/>
                <w:szCs w:val="22"/>
              </w:rPr>
            </w:pPr>
            <w:r w:rsidRPr="00807BBA">
              <w:rPr>
                <w:rFonts w:eastAsia="標楷體"/>
                <w:sz w:val="22"/>
                <w:szCs w:val="22"/>
              </w:rPr>
              <w:t>DG-15-14</w:t>
            </w:r>
          </w:p>
        </w:tc>
        <w:tc>
          <w:tcPr>
            <w:tcW w:w="576" w:type="pct"/>
            <w:tcBorders>
              <w:top w:val="single" w:sz="4" w:space="0" w:color="auto"/>
            </w:tcBorders>
            <w:vAlign w:val="center"/>
          </w:tcPr>
          <w:p w:rsidR="00807BBA" w:rsidRPr="00807BBA" w:rsidRDefault="00807BBA" w:rsidP="00807BBA">
            <w:pPr>
              <w:jc w:val="center"/>
              <w:rPr>
                <w:rFonts w:eastAsia="標楷體"/>
                <w:bCs/>
                <w:sz w:val="22"/>
                <w:szCs w:val="22"/>
              </w:rPr>
            </w:pPr>
            <w:r w:rsidRPr="00807BBA">
              <w:rPr>
                <w:rFonts w:eastAsia="標楷體"/>
                <w:bCs/>
                <w:sz w:val="22"/>
                <w:szCs w:val="22"/>
              </w:rPr>
              <w:t>14.00</w:t>
            </w:r>
          </w:p>
        </w:tc>
        <w:tc>
          <w:tcPr>
            <w:tcW w:w="493" w:type="pct"/>
            <w:tcBorders>
              <w:top w:val="single" w:sz="4" w:space="0" w:color="auto"/>
            </w:tcBorders>
            <w:vAlign w:val="center"/>
          </w:tcPr>
          <w:p w:rsidR="00807BBA" w:rsidRPr="00807BBA" w:rsidRDefault="00807BBA" w:rsidP="00807BBA">
            <w:pPr>
              <w:jc w:val="center"/>
              <w:rPr>
                <w:rFonts w:eastAsia="標楷體"/>
                <w:sz w:val="22"/>
                <w:szCs w:val="22"/>
              </w:rPr>
            </w:pPr>
            <w:r w:rsidRPr="00807BBA">
              <w:rPr>
                <w:rFonts w:eastAsia="標楷體"/>
                <w:sz w:val="22"/>
                <w:szCs w:val="22"/>
              </w:rPr>
              <w:t>17.00</w:t>
            </w:r>
          </w:p>
        </w:tc>
        <w:tc>
          <w:tcPr>
            <w:tcW w:w="493" w:type="pct"/>
            <w:tcBorders>
              <w:top w:val="single" w:sz="4" w:space="0" w:color="auto"/>
            </w:tcBorders>
            <w:vAlign w:val="center"/>
          </w:tcPr>
          <w:p w:rsidR="00807BBA" w:rsidRPr="00807BBA" w:rsidRDefault="00807BBA" w:rsidP="00807BBA">
            <w:pPr>
              <w:jc w:val="center"/>
              <w:rPr>
                <w:rFonts w:eastAsia="標楷體"/>
                <w:sz w:val="22"/>
                <w:szCs w:val="22"/>
              </w:rPr>
            </w:pPr>
            <w:r w:rsidRPr="00807BBA">
              <w:rPr>
                <w:rFonts w:eastAsia="標楷體"/>
                <w:sz w:val="22"/>
                <w:szCs w:val="22"/>
              </w:rPr>
              <w:t>8.00</w:t>
            </w:r>
          </w:p>
        </w:tc>
        <w:tc>
          <w:tcPr>
            <w:tcW w:w="577" w:type="pct"/>
            <w:tcBorders>
              <w:top w:val="single" w:sz="4" w:space="0" w:color="auto"/>
            </w:tcBorders>
            <w:vAlign w:val="center"/>
          </w:tcPr>
          <w:p w:rsidR="00807BBA" w:rsidRPr="00807BBA" w:rsidRDefault="00807BBA" w:rsidP="00807BBA">
            <w:pPr>
              <w:jc w:val="center"/>
              <w:rPr>
                <w:rFonts w:eastAsia="標楷體"/>
                <w:sz w:val="22"/>
                <w:szCs w:val="22"/>
              </w:rPr>
            </w:pPr>
            <w:r w:rsidRPr="00807BBA">
              <w:rPr>
                <w:rFonts w:eastAsia="標楷體"/>
                <w:sz w:val="22"/>
                <w:szCs w:val="22"/>
              </w:rPr>
              <w:t>744</w:t>
            </w:r>
          </w:p>
        </w:tc>
        <w:tc>
          <w:tcPr>
            <w:tcW w:w="476" w:type="pct"/>
            <w:tcBorders>
              <w:top w:val="single" w:sz="4" w:space="0" w:color="auto"/>
            </w:tcBorders>
            <w:vAlign w:val="center"/>
          </w:tcPr>
          <w:p w:rsidR="00807BBA" w:rsidRPr="00807BBA" w:rsidRDefault="00807BBA" w:rsidP="00807BBA">
            <w:pPr>
              <w:jc w:val="center"/>
              <w:rPr>
                <w:rFonts w:eastAsia="標楷體"/>
                <w:sz w:val="22"/>
                <w:szCs w:val="22"/>
              </w:rPr>
            </w:pPr>
            <w:r w:rsidRPr="00807BBA">
              <w:rPr>
                <w:rFonts w:eastAsia="標楷體"/>
                <w:sz w:val="22"/>
                <w:szCs w:val="22"/>
              </w:rPr>
              <w:t>-</w:t>
            </w:r>
          </w:p>
        </w:tc>
      </w:tr>
      <w:tr w:rsidR="00807BBA" w:rsidRPr="00807BBA" w:rsidTr="00F624C0">
        <w:tc>
          <w:tcPr>
            <w:tcW w:w="440" w:type="pct"/>
          </w:tcPr>
          <w:p w:rsidR="00807BBA" w:rsidRPr="00807BBA" w:rsidRDefault="00807BBA" w:rsidP="00807BBA">
            <w:pPr>
              <w:jc w:val="center"/>
              <w:rPr>
                <w:rFonts w:eastAsia="標楷體"/>
                <w:sz w:val="22"/>
                <w:szCs w:val="22"/>
              </w:rPr>
            </w:pPr>
            <w:r w:rsidRPr="00807BBA">
              <w:rPr>
                <w:rFonts w:eastAsia="標楷體"/>
                <w:sz w:val="22"/>
                <w:szCs w:val="22"/>
              </w:rPr>
              <w:t>36</w:t>
            </w:r>
          </w:p>
        </w:tc>
        <w:tc>
          <w:tcPr>
            <w:tcW w:w="712" w:type="pct"/>
            <w:vAlign w:val="center"/>
          </w:tcPr>
          <w:p w:rsidR="00807BBA" w:rsidRPr="00807BBA" w:rsidRDefault="00807BBA" w:rsidP="00807BBA">
            <w:pPr>
              <w:jc w:val="center"/>
              <w:rPr>
                <w:rFonts w:eastAsia="標楷體"/>
                <w:sz w:val="22"/>
                <w:szCs w:val="22"/>
              </w:rPr>
            </w:pPr>
            <w:r w:rsidRPr="00807BBA">
              <w:rPr>
                <w:rFonts w:eastAsia="標楷體"/>
                <w:sz w:val="22"/>
                <w:szCs w:val="22"/>
              </w:rPr>
              <w:t>163</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657"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DG-15-15</w:t>
            </w:r>
          </w:p>
        </w:tc>
        <w:tc>
          <w:tcPr>
            <w:tcW w:w="57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13.00</w:t>
            </w:r>
          </w:p>
        </w:tc>
        <w:tc>
          <w:tcPr>
            <w:tcW w:w="493" w:type="pct"/>
            <w:vAlign w:val="center"/>
          </w:tcPr>
          <w:p w:rsidR="00807BBA" w:rsidRPr="00807BBA" w:rsidRDefault="00807BBA" w:rsidP="00807BBA">
            <w:pPr>
              <w:jc w:val="center"/>
              <w:rPr>
                <w:rFonts w:eastAsia="標楷體"/>
                <w:sz w:val="22"/>
                <w:szCs w:val="22"/>
              </w:rPr>
            </w:pPr>
            <w:r w:rsidRPr="00807BBA">
              <w:rPr>
                <w:rFonts w:eastAsia="標楷體"/>
                <w:sz w:val="22"/>
                <w:szCs w:val="22"/>
              </w:rPr>
              <w:t>18.00</w:t>
            </w:r>
          </w:p>
        </w:tc>
        <w:tc>
          <w:tcPr>
            <w:tcW w:w="493" w:type="pct"/>
            <w:vAlign w:val="center"/>
          </w:tcPr>
          <w:p w:rsidR="00807BBA" w:rsidRPr="00807BBA" w:rsidRDefault="00807BBA" w:rsidP="00807BBA">
            <w:pPr>
              <w:jc w:val="center"/>
              <w:rPr>
                <w:rFonts w:eastAsia="標楷體"/>
                <w:sz w:val="22"/>
                <w:szCs w:val="22"/>
              </w:rPr>
            </w:pPr>
            <w:r w:rsidRPr="00807BBA">
              <w:rPr>
                <w:rFonts w:eastAsia="標楷體"/>
                <w:sz w:val="22"/>
                <w:szCs w:val="22"/>
              </w:rPr>
              <w:t>7.00</w:t>
            </w:r>
          </w:p>
        </w:tc>
        <w:tc>
          <w:tcPr>
            <w:tcW w:w="577" w:type="pct"/>
            <w:vAlign w:val="center"/>
          </w:tcPr>
          <w:p w:rsidR="00807BBA" w:rsidRPr="00807BBA" w:rsidRDefault="00807BBA" w:rsidP="00807BBA">
            <w:pPr>
              <w:jc w:val="center"/>
              <w:rPr>
                <w:rFonts w:eastAsia="標楷體"/>
                <w:sz w:val="22"/>
                <w:szCs w:val="22"/>
              </w:rPr>
            </w:pPr>
            <w:r w:rsidRPr="00807BBA">
              <w:rPr>
                <w:rFonts w:eastAsia="標楷體"/>
                <w:sz w:val="22"/>
                <w:szCs w:val="22"/>
              </w:rPr>
              <w:t>448</w:t>
            </w:r>
          </w:p>
        </w:tc>
        <w:tc>
          <w:tcPr>
            <w:tcW w:w="476" w:type="pct"/>
            <w:vAlign w:val="center"/>
          </w:tcPr>
          <w:p w:rsidR="00807BBA" w:rsidRPr="00807BBA" w:rsidRDefault="00807BBA" w:rsidP="00807BBA">
            <w:pPr>
              <w:jc w:val="center"/>
              <w:rPr>
                <w:rFonts w:eastAsia="標楷體"/>
                <w:sz w:val="22"/>
                <w:szCs w:val="22"/>
              </w:rPr>
            </w:pPr>
            <w:r w:rsidRPr="00807BBA">
              <w:rPr>
                <w:rFonts w:eastAsia="標楷體"/>
                <w:sz w:val="22"/>
                <w:szCs w:val="22"/>
              </w:rPr>
              <w:t>公</w:t>
            </w:r>
          </w:p>
        </w:tc>
      </w:tr>
      <w:tr w:rsidR="00807BBA" w:rsidRPr="00807BBA" w:rsidTr="00F624C0">
        <w:tc>
          <w:tcPr>
            <w:tcW w:w="440" w:type="pct"/>
          </w:tcPr>
          <w:p w:rsidR="00807BBA" w:rsidRPr="00807BBA" w:rsidRDefault="00807BBA" w:rsidP="00807BBA">
            <w:pPr>
              <w:jc w:val="center"/>
              <w:rPr>
                <w:rFonts w:eastAsia="標楷體"/>
                <w:sz w:val="22"/>
                <w:szCs w:val="22"/>
              </w:rPr>
            </w:pPr>
            <w:r w:rsidRPr="00807BBA">
              <w:rPr>
                <w:rFonts w:eastAsia="標楷體"/>
                <w:sz w:val="22"/>
                <w:szCs w:val="22"/>
              </w:rPr>
              <w:t>37</w:t>
            </w:r>
          </w:p>
        </w:tc>
        <w:tc>
          <w:tcPr>
            <w:tcW w:w="712" w:type="pct"/>
            <w:vAlign w:val="center"/>
          </w:tcPr>
          <w:p w:rsidR="00807BBA" w:rsidRPr="00807BBA" w:rsidRDefault="00807BBA" w:rsidP="00807BBA">
            <w:pPr>
              <w:jc w:val="center"/>
              <w:rPr>
                <w:rFonts w:eastAsia="標楷體"/>
                <w:sz w:val="22"/>
                <w:szCs w:val="22"/>
              </w:rPr>
            </w:pPr>
            <w:r w:rsidRPr="00807BBA">
              <w:rPr>
                <w:rFonts w:eastAsia="標楷體"/>
                <w:sz w:val="22"/>
                <w:szCs w:val="22"/>
              </w:rPr>
              <w:t>165</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657"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DG-15-15</w:t>
            </w:r>
          </w:p>
        </w:tc>
        <w:tc>
          <w:tcPr>
            <w:tcW w:w="57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12.50</w:t>
            </w:r>
          </w:p>
        </w:tc>
        <w:tc>
          <w:tcPr>
            <w:tcW w:w="493" w:type="pct"/>
            <w:vAlign w:val="center"/>
          </w:tcPr>
          <w:p w:rsidR="00807BBA" w:rsidRPr="00807BBA" w:rsidRDefault="00807BBA" w:rsidP="00807BBA">
            <w:pPr>
              <w:jc w:val="center"/>
              <w:rPr>
                <w:rFonts w:eastAsia="標楷體"/>
                <w:sz w:val="22"/>
                <w:szCs w:val="22"/>
              </w:rPr>
            </w:pPr>
            <w:r w:rsidRPr="00807BBA">
              <w:rPr>
                <w:rFonts w:eastAsia="標楷體"/>
                <w:sz w:val="22"/>
                <w:szCs w:val="22"/>
              </w:rPr>
              <w:t>14.20</w:t>
            </w:r>
          </w:p>
        </w:tc>
        <w:tc>
          <w:tcPr>
            <w:tcW w:w="493" w:type="pct"/>
            <w:vAlign w:val="center"/>
          </w:tcPr>
          <w:p w:rsidR="00807BBA" w:rsidRPr="00807BBA" w:rsidRDefault="00807BBA" w:rsidP="00807BBA">
            <w:pPr>
              <w:jc w:val="center"/>
              <w:rPr>
                <w:rFonts w:eastAsia="標楷體"/>
                <w:sz w:val="22"/>
                <w:szCs w:val="22"/>
              </w:rPr>
            </w:pPr>
            <w:r w:rsidRPr="00807BBA">
              <w:rPr>
                <w:rFonts w:eastAsia="標楷體"/>
                <w:sz w:val="22"/>
                <w:szCs w:val="22"/>
              </w:rPr>
              <w:t>7.20</w:t>
            </w:r>
          </w:p>
        </w:tc>
        <w:tc>
          <w:tcPr>
            <w:tcW w:w="577" w:type="pct"/>
            <w:vAlign w:val="center"/>
          </w:tcPr>
          <w:p w:rsidR="00807BBA" w:rsidRPr="00807BBA" w:rsidRDefault="00807BBA" w:rsidP="00807BBA">
            <w:pPr>
              <w:jc w:val="center"/>
              <w:rPr>
                <w:rFonts w:eastAsia="標楷體"/>
                <w:sz w:val="22"/>
                <w:szCs w:val="22"/>
              </w:rPr>
            </w:pPr>
            <w:r w:rsidRPr="00807BBA">
              <w:rPr>
                <w:rFonts w:eastAsia="標楷體"/>
                <w:sz w:val="22"/>
                <w:szCs w:val="22"/>
              </w:rPr>
              <w:t>AT6008</w:t>
            </w:r>
          </w:p>
        </w:tc>
        <w:tc>
          <w:tcPr>
            <w:tcW w:w="476" w:type="pct"/>
            <w:vAlign w:val="center"/>
          </w:tcPr>
          <w:p w:rsidR="00807BBA" w:rsidRPr="00807BBA" w:rsidRDefault="00807BBA" w:rsidP="00807BBA">
            <w:pPr>
              <w:jc w:val="center"/>
              <w:rPr>
                <w:rFonts w:eastAsia="標楷體"/>
                <w:sz w:val="22"/>
                <w:szCs w:val="22"/>
              </w:rPr>
            </w:pPr>
            <w:r w:rsidRPr="00807BBA">
              <w:rPr>
                <w:rFonts w:eastAsia="標楷體"/>
                <w:sz w:val="22"/>
                <w:szCs w:val="22"/>
              </w:rPr>
              <w:t>公</w:t>
            </w:r>
          </w:p>
        </w:tc>
      </w:tr>
      <w:tr w:rsidR="00807BBA" w:rsidRPr="00807BBA" w:rsidTr="00F624C0">
        <w:tc>
          <w:tcPr>
            <w:tcW w:w="440" w:type="pct"/>
          </w:tcPr>
          <w:p w:rsidR="00807BBA" w:rsidRPr="00807BBA" w:rsidRDefault="00807BBA" w:rsidP="00807BBA">
            <w:pPr>
              <w:jc w:val="center"/>
              <w:rPr>
                <w:rFonts w:eastAsia="標楷體"/>
                <w:sz w:val="22"/>
                <w:szCs w:val="22"/>
              </w:rPr>
            </w:pPr>
            <w:r w:rsidRPr="00807BBA">
              <w:rPr>
                <w:rFonts w:eastAsia="標楷體"/>
                <w:sz w:val="22"/>
                <w:szCs w:val="22"/>
              </w:rPr>
              <w:t>38</w:t>
            </w:r>
          </w:p>
        </w:tc>
        <w:tc>
          <w:tcPr>
            <w:tcW w:w="712" w:type="pct"/>
            <w:vAlign w:val="center"/>
          </w:tcPr>
          <w:p w:rsidR="00807BBA" w:rsidRPr="00807BBA" w:rsidRDefault="00807BBA" w:rsidP="00807BBA">
            <w:pPr>
              <w:jc w:val="center"/>
              <w:rPr>
                <w:rFonts w:eastAsia="標楷體"/>
                <w:sz w:val="22"/>
                <w:szCs w:val="22"/>
              </w:rPr>
            </w:pPr>
            <w:r w:rsidRPr="00807BBA">
              <w:rPr>
                <w:rFonts w:eastAsia="標楷體"/>
                <w:sz w:val="22"/>
                <w:szCs w:val="22"/>
              </w:rPr>
              <w:t>168</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DAWU</w:t>
            </w:r>
          </w:p>
        </w:tc>
        <w:tc>
          <w:tcPr>
            <w:tcW w:w="657" w:type="pct"/>
            <w:vAlign w:val="center"/>
          </w:tcPr>
          <w:p w:rsidR="00807BBA" w:rsidRPr="00807BBA" w:rsidRDefault="00807BBA" w:rsidP="00807BBA">
            <w:pPr>
              <w:jc w:val="center"/>
              <w:rPr>
                <w:rFonts w:eastAsia="標楷體"/>
                <w:sz w:val="22"/>
                <w:szCs w:val="22"/>
              </w:rPr>
            </w:pPr>
            <w:r w:rsidRPr="00807BBA">
              <w:rPr>
                <w:rFonts w:eastAsia="標楷體"/>
                <w:sz w:val="22"/>
                <w:szCs w:val="22"/>
              </w:rPr>
              <w:t>DG-15-15</w:t>
            </w:r>
          </w:p>
        </w:tc>
        <w:tc>
          <w:tcPr>
            <w:tcW w:w="576" w:type="pct"/>
            <w:vAlign w:val="center"/>
          </w:tcPr>
          <w:p w:rsidR="00807BBA" w:rsidRPr="00807BBA" w:rsidRDefault="00807BBA" w:rsidP="00807BBA">
            <w:pPr>
              <w:jc w:val="center"/>
              <w:rPr>
                <w:rFonts w:eastAsia="標楷體"/>
                <w:bCs/>
                <w:sz w:val="22"/>
                <w:szCs w:val="22"/>
              </w:rPr>
            </w:pPr>
            <w:r w:rsidRPr="00807BBA">
              <w:rPr>
                <w:rFonts w:eastAsia="標楷體"/>
                <w:bCs/>
                <w:sz w:val="22"/>
                <w:szCs w:val="22"/>
              </w:rPr>
              <w:t>9.00</w:t>
            </w:r>
          </w:p>
        </w:tc>
        <w:tc>
          <w:tcPr>
            <w:tcW w:w="493" w:type="pct"/>
            <w:vAlign w:val="center"/>
          </w:tcPr>
          <w:p w:rsidR="00807BBA" w:rsidRPr="00807BBA" w:rsidRDefault="00807BBA" w:rsidP="00807BBA">
            <w:pPr>
              <w:jc w:val="center"/>
              <w:rPr>
                <w:rFonts w:eastAsia="標楷體"/>
                <w:sz w:val="22"/>
                <w:szCs w:val="22"/>
              </w:rPr>
            </w:pPr>
            <w:r w:rsidRPr="00807BBA">
              <w:rPr>
                <w:rFonts w:eastAsia="標楷體"/>
                <w:sz w:val="22"/>
                <w:szCs w:val="22"/>
              </w:rPr>
              <w:t>10.00</w:t>
            </w:r>
          </w:p>
        </w:tc>
        <w:tc>
          <w:tcPr>
            <w:tcW w:w="493" w:type="pct"/>
            <w:vAlign w:val="center"/>
          </w:tcPr>
          <w:p w:rsidR="00807BBA" w:rsidRPr="00807BBA" w:rsidRDefault="00807BBA" w:rsidP="00807BBA">
            <w:pPr>
              <w:jc w:val="center"/>
              <w:rPr>
                <w:rFonts w:eastAsia="標楷體"/>
                <w:sz w:val="22"/>
                <w:szCs w:val="22"/>
              </w:rPr>
            </w:pPr>
            <w:r w:rsidRPr="00807BBA">
              <w:rPr>
                <w:rFonts w:eastAsia="標楷體"/>
                <w:sz w:val="22"/>
                <w:szCs w:val="22"/>
              </w:rPr>
              <w:t>6.00</w:t>
            </w:r>
          </w:p>
        </w:tc>
        <w:tc>
          <w:tcPr>
            <w:tcW w:w="577" w:type="pct"/>
            <w:vAlign w:val="center"/>
          </w:tcPr>
          <w:p w:rsidR="00807BBA" w:rsidRPr="00807BBA" w:rsidRDefault="00807BBA" w:rsidP="00807BBA">
            <w:pPr>
              <w:jc w:val="center"/>
              <w:rPr>
                <w:rFonts w:eastAsia="標楷體"/>
                <w:sz w:val="22"/>
                <w:szCs w:val="22"/>
              </w:rPr>
            </w:pPr>
            <w:r w:rsidRPr="00807BBA">
              <w:rPr>
                <w:rFonts w:eastAsia="標楷體"/>
                <w:sz w:val="22"/>
                <w:szCs w:val="22"/>
              </w:rPr>
              <w:t>388</w:t>
            </w:r>
          </w:p>
        </w:tc>
        <w:tc>
          <w:tcPr>
            <w:tcW w:w="476" w:type="pct"/>
            <w:vAlign w:val="center"/>
          </w:tcPr>
          <w:p w:rsidR="00807BBA" w:rsidRPr="00807BBA" w:rsidRDefault="00807BBA" w:rsidP="00807BBA">
            <w:pPr>
              <w:jc w:val="center"/>
              <w:rPr>
                <w:rFonts w:eastAsia="標楷體"/>
                <w:sz w:val="22"/>
                <w:szCs w:val="22"/>
              </w:rPr>
            </w:pPr>
            <w:r w:rsidRPr="00807BBA">
              <w:rPr>
                <w:rFonts w:eastAsia="標楷體"/>
                <w:sz w:val="22"/>
                <w:szCs w:val="22"/>
              </w:rPr>
              <w:t>母</w:t>
            </w:r>
          </w:p>
        </w:tc>
      </w:tr>
      <w:tr w:rsidR="00807BBA" w:rsidRPr="00807BBA" w:rsidTr="00F624C0">
        <w:tc>
          <w:tcPr>
            <w:tcW w:w="440" w:type="pct"/>
          </w:tcPr>
          <w:p w:rsidR="00807BBA" w:rsidRPr="00807BBA" w:rsidRDefault="00807BBA" w:rsidP="00807BBA">
            <w:pPr>
              <w:jc w:val="center"/>
              <w:rPr>
                <w:rFonts w:eastAsia="標楷體"/>
                <w:sz w:val="22"/>
                <w:szCs w:val="22"/>
              </w:rPr>
            </w:pPr>
            <w:r w:rsidRPr="00807BBA">
              <w:rPr>
                <w:rFonts w:eastAsia="標楷體"/>
                <w:sz w:val="22"/>
                <w:szCs w:val="22"/>
              </w:rPr>
              <w:t>39</w:t>
            </w:r>
          </w:p>
        </w:tc>
        <w:tc>
          <w:tcPr>
            <w:tcW w:w="712" w:type="pct"/>
            <w:vAlign w:val="center"/>
          </w:tcPr>
          <w:p w:rsidR="00807BBA" w:rsidRPr="00807BBA" w:rsidRDefault="00807BBA" w:rsidP="00807BBA">
            <w:pPr>
              <w:widowControl/>
              <w:jc w:val="center"/>
              <w:rPr>
                <w:rFonts w:eastAsia="標楷體"/>
                <w:sz w:val="22"/>
                <w:szCs w:val="22"/>
              </w:rPr>
            </w:pPr>
            <w:r w:rsidRPr="00807BBA">
              <w:rPr>
                <w:rFonts w:eastAsia="標楷體"/>
                <w:sz w:val="22"/>
                <w:szCs w:val="22"/>
              </w:rPr>
              <w:t>C22</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DL</w:t>
            </w:r>
          </w:p>
        </w:tc>
        <w:tc>
          <w:tcPr>
            <w:tcW w:w="657" w:type="pct"/>
            <w:vAlign w:val="center"/>
          </w:tcPr>
          <w:p w:rsidR="00807BBA" w:rsidRPr="00807BBA" w:rsidRDefault="00807BBA" w:rsidP="00807BBA">
            <w:pPr>
              <w:jc w:val="center"/>
              <w:rPr>
                <w:rFonts w:eastAsia="標楷體"/>
                <w:sz w:val="22"/>
                <w:szCs w:val="22"/>
              </w:rPr>
            </w:pPr>
            <w:r w:rsidRPr="00807BBA">
              <w:rPr>
                <w:rFonts w:eastAsia="標楷體"/>
                <w:sz w:val="22"/>
                <w:szCs w:val="22"/>
              </w:rPr>
              <w:t>LG-6-1</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10</w:t>
            </w:r>
          </w:p>
        </w:tc>
        <w:tc>
          <w:tcPr>
            <w:tcW w:w="493"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493"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577"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476" w:type="pct"/>
          </w:tcPr>
          <w:p w:rsidR="00807BBA" w:rsidRPr="00807BBA" w:rsidRDefault="00807BBA" w:rsidP="00807BBA">
            <w:pPr>
              <w:jc w:val="center"/>
              <w:rPr>
                <w:rFonts w:eastAsia="標楷體"/>
                <w:sz w:val="22"/>
                <w:szCs w:val="22"/>
              </w:rPr>
            </w:pPr>
            <w:r w:rsidRPr="00807BBA">
              <w:rPr>
                <w:rFonts w:eastAsia="標楷體"/>
                <w:sz w:val="22"/>
                <w:szCs w:val="22"/>
              </w:rPr>
              <w:t>-</w:t>
            </w:r>
          </w:p>
        </w:tc>
      </w:tr>
      <w:tr w:rsidR="00807BBA" w:rsidRPr="00807BBA" w:rsidTr="00F624C0">
        <w:tc>
          <w:tcPr>
            <w:tcW w:w="440" w:type="pct"/>
          </w:tcPr>
          <w:p w:rsidR="00807BBA" w:rsidRPr="00807BBA" w:rsidRDefault="00807BBA" w:rsidP="00807BBA">
            <w:pPr>
              <w:jc w:val="center"/>
              <w:rPr>
                <w:rFonts w:eastAsia="標楷體"/>
                <w:sz w:val="22"/>
                <w:szCs w:val="22"/>
              </w:rPr>
            </w:pPr>
            <w:r w:rsidRPr="00807BBA">
              <w:rPr>
                <w:rFonts w:eastAsia="標楷體"/>
                <w:sz w:val="22"/>
                <w:szCs w:val="22"/>
              </w:rPr>
              <w:t>40</w:t>
            </w:r>
          </w:p>
        </w:tc>
        <w:tc>
          <w:tcPr>
            <w:tcW w:w="712" w:type="pct"/>
            <w:vAlign w:val="center"/>
          </w:tcPr>
          <w:p w:rsidR="00807BBA" w:rsidRPr="00807BBA" w:rsidRDefault="00807BBA" w:rsidP="00807BBA">
            <w:pPr>
              <w:jc w:val="center"/>
              <w:rPr>
                <w:rFonts w:eastAsia="標楷體"/>
                <w:sz w:val="22"/>
                <w:szCs w:val="22"/>
              </w:rPr>
            </w:pPr>
            <w:r w:rsidRPr="00807BBA">
              <w:rPr>
                <w:rFonts w:eastAsia="標楷體"/>
                <w:sz w:val="22"/>
                <w:szCs w:val="22"/>
              </w:rPr>
              <w:t>C27</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DL</w:t>
            </w:r>
          </w:p>
        </w:tc>
        <w:tc>
          <w:tcPr>
            <w:tcW w:w="657" w:type="pct"/>
            <w:vAlign w:val="center"/>
          </w:tcPr>
          <w:p w:rsidR="00807BBA" w:rsidRPr="00807BBA" w:rsidRDefault="00807BBA" w:rsidP="00807BBA">
            <w:pPr>
              <w:jc w:val="center"/>
              <w:rPr>
                <w:rFonts w:eastAsia="標楷體"/>
                <w:sz w:val="22"/>
                <w:szCs w:val="22"/>
              </w:rPr>
            </w:pPr>
            <w:r w:rsidRPr="00807BBA">
              <w:rPr>
                <w:rFonts w:eastAsia="標楷體"/>
                <w:sz w:val="22"/>
                <w:szCs w:val="22"/>
              </w:rPr>
              <w:t>LG-6-1</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14.3</w:t>
            </w:r>
          </w:p>
        </w:tc>
        <w:tc>
          <w:tcPr>
            <w:tcW w:w="493"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493"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577"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476" w:type="pct"/>
          </w:tcPr>
          <w:p w:rsidR="00807BBA" w:rsidRPr="00807BBA" w:rsidRDefault="00807BBA" w:rsidP="00807BBA">
            <w:pPr>
              <w:jc w:val="center"/>
              <w:rPr>
                <w:rFonts w:eastAsia="標楷體"/>
                <w:sz w:val="22"/>
                <w:szCs w:val="22"/>
              </w:rPr>
            </w:pPr>
            <w:r w:rsidRPr="00807BBA">
              <w:rPr>
                <w:rFonts w:eastAsia="標楷體"/>
                <w:sz w:val="22"/>
                <w:szCs w:val="22"/>
              </w:rPr>
              <w:t>-</w:t>
            </w:r>
          </w:p>
        </w:tc>
      </w:tr>
      <w:tr w:rsidR="00807BBA" w:rsidRPr="00807BBA" w:rsidTr="00F624C0">
        <w:tc>
          <w:tcPr>
            <w:tcW w:w="440" w:type="pct"/>
          </w:tcPr>
          <w:p w:rsidR="00807BBA" w:rsidRPr="00807BBA" w:rsidRDefault="00807BBA" w:rsidP="00807BBA">
            <w:pPr>
              <w:jc w:val="center"/>
              <w:rPr>
                <w:rFonts w:eastAsia="標楷體"/>
                <w:sz w:val="22"/>
                <w:szCs w:val="22"/>
              </w:rPr>
            </w:pPr>
            <w:r w:rsidRPr="00807BBA">
              <w:rPr>
                <w:rFonts w:eastAsia="標楷體"/>
                <w:sz w:val="22"/>
                <w:szCs w:val="22"/>
              </w:rPr>
              <w:t>41</w:t>
            </w:r>
          </w:p>
        </w:tc>
        <w:tc>
          <w:tcPr>
            <w:tcW w:w="712" w:type="pct"/>
            <w:vAlign w:val="center"/>
          </w:tcPr>
          <w:p w:rsidR="00807BBA" w:rsidRPr="00807BBA" w:rsidRDefault="00807BBA" w:rsidP="00807BBA">
            <w:pPr>
              <w:jc w:val="center"/>
              <w:rPr>
                <w:rFonts w:eastAsia="標楷體"/>
                <w:sz w:val="22"/>
                <w:szCs w:val="22"/>
              </w:rPr>
            </w:pPr>
            <w:r w:rsidRPr="00807BBA">
              <w:rPr>
                <w:rFonts w:eastAsia="標楷體"/>
                <w:sz w:val="22"/>
                <w:szCs w:val="22"/>
              </w:rPr>
              <w:t>A2</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DL</w:t>
            </w:r>
          </w:p>
        </w:tc>
        <w:tc>
          <w:tcPr>
            <w:tcW w:w="657" w:type="pct"/>
            <w:vAlign w:val="center"/>
          </w:tcPr>
          <w:p w:rsidR="00807BBA" w:rsidRPr="00807BBA" w:rsidRDefault="00807BBA" w:rsidP="00807BBA">
            <w:pPr>
              <w:jc w:val="center"/>
              <w:rPr>
                <w:rFonts w:eastAsia="標楷體"/>
                <w:sz w:val="22"/>
                <w:szCs w:val="22"/>
              </w:rPr>
            </w:pPr>
            <w:r w:rsidRPr="00807BBA">
              <w:rPr>
                <w:rFonts w:eastAsia="標楷體"/>
                <w:sz w:val="22"/>
                <w:szCs w:val="22"/>
              </w:rPr>
              <w:t>LG-6-2</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10.2</w:t>
            </w:r>
          </w:p>
        </w:tc>
        <w:tc>
          <w:tcPr>
            <w:tcW w:w="493"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493"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577"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476" w:type="pct"/>
          </w:tcPr>
          <w:p w:rsidR="00807BBA" w:rsidRPr="00807BBA" w:rsidRDefault="00807BBA" w:rsidP="00807BBA">
            <w:pPr>
              <w:jc w:val="center"/>
              <w:rPr>
                <w:rFonts w:eastAsia="標楷體"/>
                <w:sz w:val="22"/>
                <w:szCs w:val="22"/>
              </w:rPr>
            </w:pPr>
            <w:r w:rsidRPr="00807BBA">
              <w:rPr>
                <w:rFonts w:eastAsia="標楷體"/>
                <w:sz w:val="22"/>
                <w:szCs w:val="22"/>
              </w:rPr>
              <w:t>-</w:t>
            </w:r>
          </w:p>
        </w:tc>
      </w:tr>
      <w:tr w:rsidR="00807BBA" w:rsidRPr="00807BBA" w:rsidTr="00F624C0">
        <w:tc>
          <w:tcPr>
            <w:tcW w:w="440" w:type="pct"/>
          </w:tcPr>
          <w:p w:rsidR="00807BBA" w:rsidRPr="00807BBA" w:rsidRDefault="00807BBA" w:rsidP="00807BBA">
            <w:pPr>
              <w:jc w:val="center"/>
              <w:rPr>
                <w:rFonts w:eastAsia="標楷體"/>
                <w:sz w:val="22"/>
                <w:szCs w:val="22"/>
              </w:rPr>
            </w:pPr>
            <w:r w:rsidRPr="00807BBA">
              <w:rPr>
                <w:rFonts w:eastAsia="標楷體"/>
                <w:sz w:val="22"/>
                <w:szCs w:val="22"/>
              </w:rPr>
              <w:t>42</w:t>
            </w:r>
          </w:p>
        </w:tc>
        <w:tc>
          <w:tcPr>
            <w:tcW w:w="712" w:type="pct"/>
            <w:vAlign w:val="center"/>
          </w:tcPr>
          <w:p w:rsidR="00807BBA" w:rsidRPr="00807BBA" w:rsidRDefault="00807BBA" w:rsidP="00807BBA">
            <w:pPr>
              <w:jc w:val="center"/>
              <w:rPr>
                <w:rFonts w:eastAsia="標楷體"/>
                <w:sz w:val="22"/>
                <w:szCs w:val="22"/>
              </w:rPr>
            </w:pPr>
            <w:r w:rsidRPr="00807BBA">
              <w:rPr>
                <w:rFonts w:eastAsia="標楷體"/>
                <w:sz w:val="22"/>
                <w:szCs w:val="22"/>
              </w:rPr>
              <w:t>A7</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DL</w:t>
            </w:r>
          </w:p>
        </w:tc>
        <w:tc>
          <w:tcPr>
            <w:tcW w:w="657" w:type="pct"/>
            <w:vAlign w:val="center"/>
          </w:tcPr>
          <w:p w:rsidR="00807BBA" w:rsidRPr="00807BBA" w:rsidRDefault="00807BBA" w:rsidP="00807BBA">
            <w:pPr>
              <w:jc w:val="center"/>
              <w:rPr>
                <w:rFonts w:eastAsia="標楷體"/>
                <w:sz w:val="22"/>
                <w:szCs w:val="22"/>
              </w:rPr>
            </w:pPr>
            <w:r w:rsidRPr="00807BBA">
              <w:rPr>
                <w:rFonts w:eastAsia="標楷體"/>
                <w:sz w:val="22"/>
                <w:szCs w:val="22"/>
              </w:rPr>
              <w:t>LG-6-2</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11.8</w:t>
            </w:r>
          </w:p>
        </w:tc>
        <w:tc>
          <w:tcPr>
            <w:tcW w:w="493"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493"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577"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476" w:type="pct"/>
          </w:tcPr>
          <w:p w:rsidR="00807BBA" w:rsidRPr="00807BBA" w:rsidRDefault="00807BBA" w:rsidP="00807BBA">
            <w:pPr>
              <w:jc w:val="center"/>
              <w:rPr>
                <w:rFonts w:eastAsia="標楷體"/>
                <w:sz w:val="22"/>
                <w:szCs w:val="22"/>
              </w:rPr>
            </w:pPr>
            <w:r w:rsidRPr="00807BBA">
              <w:rPr>
                <w:rFonts w:eastAsia="標楷體"/>
                <w:sz w:val="22"/>
                <w:szCs w:val="22"/>
              </w:rPr>
              <w:t>-</w:t>
            </w:r>
          </w:p>
        </w:tc>
      </w:tr>
      <w:tr w:rsidR="00807BBA" w:rsidRPr="00807BBA" w:rsidTr="00F624C0">
        <w:tc>
          <w:tcPr>
            <w:tcW w:w="440" w:type="pct"/>
          </w:tcPr>
          <w:p w:rsidR="00807BBA" w:rsidRPr="00807BBA" w:rsidRDefault="00807BBA" w:rsidP="00807BBA">
            <w:pPr>
              <w:jc w:val="center"/>
              <w:rPr>
                <w:rFonts w:eastAsia="標楷體"/>
                <w:sz w:val="22"/>
                <w:szCs w:val="22"/>
              </w:rPr>
            </w:pPr>
            <w:r w:rsidRPr="00807BBA">
              <w:rPr>
                <w:rFonts w:eastAsia="標楷體"/>
                <w:sz w:val="22"/>
                <w:szCs w:val="22"/>
              </w:rPr>
              <w:t>43</w:t>
            </w:r>
          </w:p>
        </w:tc>
        <w:tc>
          <w:tcPr>
            <w:tcW w:w="712" w:type="pct"/>
            <w:vAlign w:val="center"/>
          </w:tcPr>
          <w:p w:rsidR="00807BBA" w:rsidRPr="00807BBA" w:rsidRDefault="00807BBA" w:rsidP="00807BBA">
            <w:pPr>
              <w:jc w:val="center"/>
              <w:rPr>
                <w:rFonts w:eastAsia="標楷體"/>
                <w:sz w:val="22"/>
                <w:szCs w:val="22"/>
              </w:rPr>
            </w:pPr>
            <w:r w:rsidRPr="00807BBA">
              <w:rPr>
                <w:rFonts w:eastAsia="標楷體"/>
                <w:sz w:val="22"/>
                <w:szCs w:val="22"/>
              </w:rPr>
              <w:t>A8</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DL</w:t>
            </w:r>
          </w:p>
        </w:tc>
        <w:tc>
          <w:tcPr>
            <w:tcW w:w="657" w:type="pct"/>
            <w:vAlign w:val="center"/>
          </w:tcPr>
          <w:p w:rsidR="00807BBA" w:rsidRPr="00807BBA" w:rsidRDefault="00807BBA" w:rsidP="00807BBA">
            <w:pPr>
              <w:jc w:val="center"/>
              <w:rPr>
                <w:rFonts w:eastAsia="標楷體"/>
                <w:sz w:val="22"/>
                <w:szCs w:val="22"/>
              </w:rPr>
            </w:pPr>
            <w:r w:rsidRPr="00807BBA">
              <w:rPr>
                <w:rFonts w:eastAsia="標楷體"/>
                <w:sz w:val="22"/>
                <w:szCs w:val="22"/>
              </w:rPr>
              <w:t>LG-6-2</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11.2</w:t>
            </w:r>
          </w:p>
        </w:tc>
        <w:tc>
          <w:tcPr>
            <w:tcW w:w="493"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493"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577"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476" w:type="pct"/>
          </w:tcPr>
          <w:p w:rsidR="00807BBA" w:rsidRPr="00807BBA" w:rsidRDefault="00807BBA" w:rsidP="00807BBA">
            <w:pPr>
              <w:jc w:val="center"/>
              <w:rPr>
                <w:rFonts w:eastAsia="標楷體"/>
                <w:sz w:val="22"/>
                <w:szCs w:val="22"/>
              </w:rPr>
            </w:pPr>
            <w:r w:rsidRPr="00807BBA">
              <w:rPr>
                <w:rFonts w:eastAsia="標楷體"/>
                <w:sz w:val="22"/>
                <w:szCs w:val="22"/>
              </w:rPr>
              <w:t>-</w:t>
            </w:r>
          </w:p>
        </w:tc>
      </w:tr>
      <w:tr w:rsidR="00807BBA" w:rsidRPr="00807BBA" w:rsidTr="00F624C0">
        <w:tc>
          <w:tcPr>
            <w:tcW w:w="440" w:type="pct"/>
          </w:tcPr>
          <w:p w:rsidR="00807BBA" w:rsidRPr="00807BBA" w:rsidRDefault="00807BBA" w:rsidP="00807BBA">
            <w:pPr>
              <w:jc w:val="center"/>
              <w:rPr>
                <w:rFonts w:eastAsia="標楷體"/>
                <w:sz w:val="22"/>
                <w:szCs w:val="22"/>
              </w:rPr>
            </w:pPr>
            <w:r w:rsidRPr="00807BBA">
              <w:rPr>
                <w:rFonts w:eastAsia="標楷體"/>
                <w:sz w:val="22"/>
                <w:szCs w:val="22"/>
              </w:rPr>
              <w:t>44</w:t>
            </w:r>
          </w:p>
        </w:tc>
        <w:tc>
          <w:tcPr>
            <w:tcW w:w="712" w:type="pct"/>
            <w:vAlign w:val="center"/>
          </w:tcPr>
          <w:p w:rsidR="00807BBA" w:rsidRPr="00807BBA" w:rsidRDefault="00807BBA" w:rsidP="00807BBA">
            <w:pPr>
              <w:jc w:val="center"/>
              <w:rPr>
                <w:rFonts w:eastAsia="標楷體"/>
                <w:sz w:val="22"/>
                <w:szCs w:val="22"/>
              </w:rPr>
            </w:pPr>
            <w:r w:rsidRPr="00807BBA">
              <w:rPr>
                <w:rFonts w:eastAsia="標楷體"/>
                <w:sz w:val="22"/>
                <w:szCs w:val="22"/>
              </w:rPr>
              <w:t>B92</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DL</w:t>
            </w:r>
          </w:p>
        </w:tc>
        <w:tc>
          <w:tcPr>
            <w:tcW w:w="657" w:type="pct"/>
            <w:vAlign w:val="center"/>
          </w:tcPr>
          <w:p w:rsidR="00807BBA" w:rsidRPr="00807BBA" w:rsidRDefault="00807BBA" w:rsidP="00807BBA">
            <w:pPr>
              <w:jc w:val="center"/>
              <w:rPr>
                <w:rFonts w:eastAsia="標楷體"/>
                <w:sz w:val="22"/>
                <w:szCs w:val="22"/>
              </w:rPr>
            </w:pPr>
            <w:r w:rsidRPr="00807BBA">
              <w:rPr>
                <w:rFonts w:eastAsia="標楷體"/>
                <w:sz w:val="22"/>
                <w:szCs w:val="22"/>
              </w:rPr>
              <w:t>LG-6-3</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10.5</w:t>
            </w:r>
          </w:p>
        </w:tc>
        <w:tc>
          <w:tcPr>
            <w:tcW w:w="493"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493"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577"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476" w:type="pct"/>
          </w:tcPr>
          <w:p w:rsidR="00807BBA" w:rsidRPr="00807BBA" w:rsidRDefault="00807BBA" w:rsidP="00807BBA">
            <w:pPr>
              <w:jc w:val="center"/>
              <w:rPr>
                <w:rFonts w:eastAsia="標楷體"/>
                <w:sz w:val="22"/>
                <w:szCs w:val="22"/>
              </w:rPr>
            </w:pPr>
            <w:r w:rsidRPr="00807BBA">
              <w:rPr>
                <w:rFonts w:eastAsia="標楷體"/>
                <w:sz w:val="22"/>
                <w:szCs w:val="22"/>
              </w:rPr>
              <w:t>-</w:t>
            </w:r>
          </w:p>
        </w:tc>
      </w:tr>
      <w:tr w:rsidR="00807BBA" w:rsidRPr="00807BBA" w:rsidTr="00F624C0">
        <w:tc>
          <w:tcPr>
            <w:tcW w:w="440" w:type="pct"/>
          </w:tcPr>
          <w:p w:rsidR="00807BBA" w:rsidRPr="00807BBA" w:rsidRDefault="00807BBA" w:rsidP="00807BBA">
            <w:pPr>
              <w:jc w:val="center"/>
              <w:rPr>
                <w:rFonts w:eastAsia="標楷體"/>
                <w:sz w:val="22"/>
                <w:szCs w:val="22"/>
              </w:rPr>
            </w:pPr>
            <w:r w:rsidRPr="00807BBA">
              <w:rPr>
                <w:rFonts w:eastAsia="標楷體"/>
                <w:sz w:val="22"/>
                <w:szCs w:val="22"/>
              </w:rPr>
              <w:t>45</w:t>
            </w:r>
          </w:p>
        </w:tc>
        <w:tc>
          <w:tcPr>
            <w:tcW w:w="712" w:type="pct"/>
            <w:vAlign w:val="center"/>
          </w:tcPr>
          <w:p w:rsidR="00807BBA" w:rsidRPr="00807BBA" w:rsidRDefault="00807BBA" w:rsidP="00807BBA">
            <w:pPr>
              <w:jc w:val="center"/>
              <w:rPr>
                <w:rFonts w:eastAsia="標楷體"/>
                <w:sz w:val="22"/>
                <w:szCs w:val="22"/>
              </w:rPr>
            </w:pPr>
            <w:r w:rsidRPr="00807BBA">
              <w:rPr>
                <w:rFonts w:eastAsia="標楷體"/>
                <w:sz w:val="22"/>
                <w:szCs w:val="22"/>
              </w:rPr>
              <w:t>B95</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DL</w:t>
            </w:r>
          </w:p>
        </w:tc>
        <w:tc>
          <w:tcPr>
            <w:tcW w:w="657" w:type="pct"/>
            <w:vAlign w:val="center"/>
          </w:tcPr>
          <w:p w:rsidR="00807BBA" w:rsidRPr="00807BBA" w:rsidRDefault="00807BBA" w:rsidP="00807BBA">
            <w:pPr>
              <w:jc w:val="center"/>
              <w:rPr>
                <w:rFonts w:eastAsia="標楷體"/>
                <w:sz w:val="22"/>
                <w:szCs w:val="22"/>
              </w:rPr>
            </w:pPr>
            <w:r w:rsidRPr="00807BBA">
              <w:rPr>
                <w:rFonts w:eastAsia="標楷體"/>
                <w:sz w:val="22"/>
                <w:szCs w:val="22"/>
              </w:rPr>
              <w:t>LG-6-3</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11.7</w:t>
            </w:r>
          </w:p>
        </w:tc>
        <w:tc>
          <w:tcPr>
            <w:tcW w:w="493"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493"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577"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476" w:type="pct"/>
          </w:tcPr>
          <w:p w:rsidR="00807BBA" w:rsidRPr="00807BBA" w:rsidRDefault="00807BBA" w:rsidP="00807BBA">
            <w:pPr>
              <w:jc w:val="center"/>
              <w:rPr>
                <w:rFonts w:eastAsia="標楷體"/>
                <w:sz w:val="22"/>
                <w:szCs w:val="22"/>
              </w:rPr>
            </w:pPr>
            <w:r w:rsidRPr="00807BBA">
              <w:rPr>
                <w:rFonts w:eastAsia="標楷體"/>
                <w:sz w:val="22"/>
                <w:szCs w:val="22"/>
              </w:rPr>
              <w:t>-</w:t>
            </w:r>
          </w:p>
        </w:tc>
      </w:tr>
      <w:tr w:rsidR="00807BBA" w:rsidRPr="00807BBA" w:rsidTr="00F624C0">
        <w:tc>
          <w:tcPr>
            <w:tcW w:w="440" w:type="pct"/>
          </w:tcPr>
          <w:p w:rsidR="00807BBA" w:rsidRPr="00807BBA" w:rsidRDefault="00807BBA" w:rsidP="00807BBA">
            <w:pPr>
              <w:jc w:val="center"/>
              <w:rPr>
                <w:rFonts w:eastAsia="標楷體"/>
                <w:sz w:val="22"/>
                <w:szCs w:val="22"/>
              </w:rPr>
            </w:pPr>
            <w:r w:rsidRPr="00807BBA">
              <w:rPr>
                <w:rFonts w:eastAsia="標楷體"/>
                <w:sz w:val="22"/>
                <w:szCs w:val="22"/>
              </w:rPr>
              <w:t>46</w:t>
            </w:r>
          </w:p>
        </w:tc>
        <w:tc>
          <w:tcPr>
            <w:tcW w:w="712" w:type="pct"/>
            <w:vAlign w:val="center"/>
          </w:tcPr>
          <w:p w:rsidR="00807BBA" w:rsidRPr="00807BBA" w:rsidRDefault="00807BBA" w:rsidP="00807BBA">
            <w:pPr>
              <w:jc w:val="center"/>
              <w:rPr>
                <w:rFonts w:eastAsia="標楷體"/>
                <w:sz w:val="22"/>
                <w:szCs w:val="22"/>
              </w:rPr>
            </w:pPr>
            <w:r w:rsidRPr="00807BBA">
              <w:rPr>
                <w:rFonts w:eastAsia="標楷體"/>
                <w:sz w:val="22"/>
                <w:szCs w:val="22"/>
              </w:rPr>
              <w:t>C30</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DL</w:t>
            </w:r>
          </w:p>
        </w:tc>
        <w:tc>
          <w:tcPr>
            <w:tcW w:w="657" w:type="pct"/>
            <w:vAlign w:val="center"/>
          </w:tcPr>
          <w:p w:rsidR="00807BBA" w:rsidRPr="00807BBA" w:rsidRDefault="00807BBA" w:rsidP="00807BBA">
            <w:pPr>
              <w:jc w:val="center"/>
              <w:rPr>
                <w:rFonts w:eastAsia="標楷體"/>
                <w:sz w:val="22"/>
                <w:szCs w:val="22"/>
              </w:rPr>
            </w:pPr>
            <w:r w:rsidRPr="00807BBA">
              <w:rPr>
                <w:rFonts w:eastAsia="標楷體"/>
                <w:sz w:val="22"/>
                <w:szCs w:val="22"/>
              </w:rPr>
              <w:t>LG-6-4</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9.9</w:t>
            </w:r>
          </w:p>
        </w:tc>
        <w:tc>
          <w:tcPr>
            <w:tcW w:w="493"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493"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577"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476" w:type="pct"/>
          </w:tcPr>
          <w:p w:rsidR="00807BBA" w:rsidRPr="00807BBA" w:rsidRDefault="00807BBA" w:rsidP="00807BBA">
            <w:pPr>
              <w:jc w:val="center"/>
              <w:rPr>
                <w:rFonts w:eastAsia="標楷體"/>
                <w:sz w:val="22"/>
                <w:szCs w:val="22"/>
              </w:rPr>
            </w:pPr>
            <w:r w:rsidRPr="00807BBA">
              <w:rPr>
                <w:rFonts w:eastAsia="標楷體"/>
                <w:sz w:val="22"/>
                <w:szCs w:val="22"/>
              </w:rPr>
              <w:t>-</w:t>
            </w:r>
          </w:p>
        </w:tc>
      </w:tr>
      <w:tr w:rsidR="00807BBA" w:rsidRPr="00807BBA" w:rsidTr="00F624C0">
        <w:tc>
          <w:tcPr>
            <w:tcW w:w="440" w:type="pct"/>
          </w:tcPr>
          <w:p w:rsidR="00807BBA" w:rsidRPr="00807BBA" w:rsidRDefault="00807BBA" w:rsidP="00807BBA">
            <w:pPr>
              <w:jc w:val="center"/>
              <w:rPr>
                <w:rFonts w:eastAsia="標楷體"/>
                <w:sz w:val="22"/>
                <w:szCs w:val="22"/>
              </w:rPr>
            </w:pPr>
            <w:r w:rsidRPr="00807BBA">
              <w:rPr>
                <w:rFonts w:eastAsia="標楷體"/>
                <w:sz w:val="22"/>
                <w:szCs w:val="22"/>
              </w:rPr>
              <w:t>47</w:t>
            </w:r>
          </w:p>
        </w:tc>
        <w:tc>
          <w:tcPr>
            <w:tcW w:w="712" w:type="pct"/>
            <w:vAlign w:val="center"/>
          </w:tcPr>
          <w:p w:rsidR="00807BBA" w:rsidRPr="00807BBA" w:rsidRDefault="00807BBA" w:rsidP="00807BBA">
            <w:pPr>
              <w:jc w:val="center"/>
              <w:rPr>
                <w:rFonts w:eastAsia="標楷體"/>
                <w:sz w:val="22"/>
                <w:szCs w:val="22"/>
              </w:rPr>
            </w:pPr>
            <w:r w:rsidRPr="00807BBA">
              <w:rPr>
                <w:rFonts w:eastAsia="標楷體"/>
                <w:sz w:val="22"/>
                <w:szCs w:val="22"/>
              </w:rPr>
              <w:t>C33</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DL</w:t>
            </w:r>
          </w:p>
        </w:tc>
        <w:tc>
          <w:tcPr>
            <w:tcW w:w="657" w:type="pct"/>
            <w:vAlign w:val="center"/>
          </w:tcPr>
          <w:p w:rsidR="00807BBA" w:rsidRPr="00807BBA" w:rsidRDefault="00807BBA" w:rsidP="00807BBA">
            <w:pPr>
              <w:jc w:val="center"/>
              <w:rPr>
                <w:rFonts w:eastAsia="標楷體"/>
                <w:sz w:val="22"/>
                <w:szCs w:val="22"/>
              </w:rPr>
            </w:pPr>
            <w:r w:rsidRPr="00807BBA">
              <w:rPr>
                <w:rFonts w:eastAsia="標楷體"/>
                <w:sz w:val="22"/>
                <w:szCs w:val="22"/>
              </w:rPr>
              <w:t>LG-6-4</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8.2</w:t>
            </w:r>
          </w:p>
        </w:tc>
        <w:tc>
          <w:tcPr>
            <w:tcW w:w="493"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493"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577"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476" w:type="pct"/>
          </w:tcPr>
          <w:p w:rsidR="00807BBA" w:rsidRPr="00807BBA" w:rsidRDefault="00807BBA" w:rsidP="00807BBA">
            <w:pPr>
              <w:jc w:val="center"/>
              <w:rPr>
                <w:rFonts w:eastAsia="標楷體"/>
                <w:sz w:val="22"/>
                <w:szCs w:val="22"/>
              </w:rPr>
            </w:pPr>
            <w:r w:rsidRPr="00807BBA">
              <w:rPr>
                <w:rFonts w:eastAsia="標楷體"/>
                <w:sz w:val="22"/>
                <w:szCs w:val="22"/>
              </w:rPr>
              <w:t>-</w:t>
            </w:r>
          </w:p>
        </w:tc>
      </w:tr>
      <w:tr w:rsidR="00807BBA" w:rsidRPr="00807BBA" w:rsidTr="00F624C0">
        <w:tc>
          <w:tcPr>
            <w:tcW w:w="440" w:type="pct"/>
          </w:tcPr>
          <w:p w:rsidR="00807BBA" w:rsidRPr="00807BBA" w:rsidRDefault="00807BBA" w:rsidP="00807BBA">
            <w:pPr>
              <w:jc w:val="center"/>
              <w:rPr>
                <w:rFonts w:eastAsia="標楷體"/>
                <w:sz w:val="22"/>
                <w:szCs w:val="22"/>
              </w:rPr>
            </w:pPr>
            <w:r w:rsidRPr="00807BBA">
              <w:rPr>
                <w:rFonts w:eastAsia="標楷體"/>
                <w:sz w:val="22"/>
                <w:szCs w:val="22"/>
              </w:rPr>
              <w:t>48</w:t>
            </w:r>
          </w:p>
        </w:tc>
        <w:tc>
          <w:tcPr>
            <w:tcW w:w="712" w:type="pct"/>
            <w:vAlign w:val="center"/>
          </w:tcPr>
          <w:p w:rsidR="00807BBA" w:rsidRPr="00807BBA" w:rsidRDefault="00807BBA" w:rsidP="00807BBA">
            <w:pPr>
              <w:jc w:val="center"/>
              <w:rPr>
                <w:rFonts w:eastAsia="標楷體"/>
                <w:sz w:val="22"/>
                <w:szCs w:val="22"/>
              </w:rPr>
            </w:pPr>
            <w:r w:rsidRPr="00807BBA">
              <w:rPr>
                <w:rFonts w:eastAsia="標楷體"/>
                <w:sz w:val="22"/>
                <w:szCs w:val="22"/>
              </w:rPr>
              <w:t>C11</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DL</w:t>
            </w:r>
          </w:p>
        </w:tc>
        <w:tc>
          <w:tcPr>
            <w:tcW w:w="657" w:type="pct"/>
            <w:vAlign w:val="center"/>
          </w:tcPr>
          <w:p w:rsidR="00807BBA" w:rsidRPr="00807BBA" w:rsidRDefault="00807BBA" w:rsidP="00807BBA">
            <w:pPr>
              <w:jc w:val="center"/>
              <w:rPr>
                <w:rFonts w:eastAsia="標楷體"/>
                <w:sz w:val="22"/>
                <w:szCs w:val="22"/>
              </w:rPr>
            </w:pPr>
            <w:r w:rsidRPr="00807BBA">
              <w:rPr>
                <w:rFonts w:eastAsia="標楷體"/>
                <w:sz w:val="22"/>
                <w:szCs w:val="22"/>
              </w:rPr>
              <w:t>LG-6-5</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7.6</w:t>
            </w:r>
          </w:p>
        </w:tc>
        <w:tc>
          <w:tcPr>
            <w:tcW w:w="493"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493"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577"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476" w:type="pct"/>
          </w:tcPr>
          <w:p w:rsidR="00807BBA" w:rsidRPr="00807BBA" w:rsidRDefault="00807BBA" w:rsidP="00807BBA">
            <w:pPr>
              <w:jc w:val="center"/>
              <w:rPr>
                <w:rFonts w:eastAsia="標楷體"/>
                <w:sz w:val="22"/>
                <w:szCs w:val="22"/>
              </w:rPr>
            </w:pPr>
            <w:r w:rsidRPr="00807BBA">
              <w:rPr>
                <w:rFonts w:eastAsia="標楷體"/>
                <w:sz w:val="22"/>
                <w:szCs w:val="22"/>
              </w:rPr>
              <w:t>-</w:t>
            </w:r>
          </w:p>
        </w:tc>
      </w:tr>
      <w:tr w:rsidR="00807BBA" w:rsidRPr="00807BBA" w:rsidTr="00F624C0">
        <w:tc>
          <w:tcPr>
            <w:tcW w:w="440" w:type="pct"/>
          </w:tcPr>
          <w:p w:rsidR="00807BBA" w:rsidRPr="00807BBA" w:rsidRDefault="00807BBA" w:rsidP="00807BBA">
            <w:pPr>
              <w:jc w:val="center"/>
              <w:rPr>
                <w:rFonts w:eastAsia="標楷體"/>
                <w:sz w:val="22"/>
                <w:szCs w:val="22"/>
              </w:rPr>
            </w:pPr>
            <w:r w:rsidRPr="00807BBA">
              <w:rPr>
                <w:rFonts w:eastAsia="標楷體"/>
                <w:sz w:val="22"/>
                <w:szCs w:val="22"/>
              </w:rPr>
              <w:t>49</w:t>
            </w:r>
          </w:p>
        </w:tc>
        <w:tc>
          <w:tcPr>
            <w:tcW w:w="712" w:type="pct"/>
            <w:vAlign w:val="center"/>
          </w:tcPr>
          <w:p w:rsidR="00807BBA" w:rsidRPr="00807BBA" w:rsidRDefault="00807BBA" w:rsidP="00807BBA">
            <w:pPr>
              <w:jc w:val="center"/>
              <w:rPr>
                <w:rFonts w:eastAsia="標楷體"/>
                <w:sz w:val="22"/>
                <w:szCs w:val="22"/>
              </w:rPr>
            </w:pPr>
            <w:r w:rsidRPr="00807BBA">
              <w:rPr>
                <w:rFonts w:eastAsia="標楷體"/>
                <w:sz w:val="22"/>
                <w:szCs w:val="22"/>
              </w:rPr>
              <w:t>C14</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DL</w:t>
            </w:r>
          </w:p>
        </w:tc>
        <w:tc>
          <w:tcPr>
            <w:tcW w:w="657" w:type="pct"/>
            <w:vAlign w:val="center"/>
          </w:tcPr>
          <w:p w:rsidR="00807BBA" w:rsidRPr="00807BBA" w:rsidRDefault="00807BBA" w:rsidP="00807BBA">
            <w:pPr>
              <w:jc w:val="center"/>
              <w:rPr>
                <w:rFonts w:eastAsia="標楷體"/>
                <w:sz w:val="22"/>
                <w:szCs w:val="22"/>
              </w:rPr>
            </w:pPr>
            <w:r w:rsidRPr="00807BBA">
              <w:rPr>
                <w:rFonts w:eastAsia="標楷體"/>
                <w:sz w:val="22"/>
                <w:szCs w:val="22"/>
              </w:rPr>
              <w:t>LG-6-5</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9.5</w:t>
            </w:r>
          </w:p>
        </w:tc>
        <w:tc>
          <w:tcPr>
            <w:tcW w:w="493"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493"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577"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476" w:type="pct"/>
          </w:tcPr>
          <w:p w:rsidR="00807BBA" w:rsidRPr="00807BBA" w:rsidRDefault="00807BBA" w:rsidP="00807BBA">
            <w:pPr>
              <w:jc w:val="center"/>
              <w:rPr>
                <w:rFonts w:eastAsia="標楷體"/>
                <w:sz w:val="22"/>
                <w:szCs w:val="22"/>
              </w:rPr>
            </w:pPr>
            <w:r w:rsidRPr="00807BBA">
              <w:rPr>
                <w:rFonts w:eastAsia="標楷體"/>
                <w:sz w:val="22"/>
                <w:szCs w:val="22"/>
              </w:rPr>
              <w:t>-</w:t>
            </w:r>
          </w:p>
        </w:tc>
      </w:tr>
      <w:tr w:rsidR="00807BBA" w:rsidRPr="00807BBA" w:rsidTr="00F624C0">
        <w:tc>
          <w:tcPr>
            <w:tcW w:w="440" w:type="pct"/>
          </w:tcPr>
          <w:p w:rsidR="00807BBA" w:rsidRPr="00807BBA" w:rsidRDefault="00807BBA" w:rsidP="00807BBA">
            <w:pPr>
              <w:jc w:val="center"/>
              <w:rPr>
                <w:rFonts w:eastAsia="標楷體"/>
                <w:sz w:val="22"/>
                <w:szCs w:val="22"/>
              </w:rPr>
            </w:pPr>
            <w:r w:rsidRPr="00807BBA">
              <w:rPr>
                <w:rFonts w:eastAsia="標楷體"/>
                <w:sz w:val="22"/>
                <w:szCs w:val="22"/>
              </w:rPr>
              <w:t>50</w:t>
            </w:r>
          </w:p>
        </w:tc>
        <w:tc>
          <w:tcPr>
            <w:tcW w:w="712" w:type="pct"/>
            <w:vAlign w:val="center"/>
          </w:tcPr>
          <w:p w:rsidR="00807BBA" w:rsidRPr="00807BBA" w:rsidRDefault="00807BBA" w:rsidP="00807BBA">
            <w:pPr>
              <w:jc w:val="center"/>
              <w:rPr>
                <w:rFonts w:eastAsia="標楷體"/>
                <w:sz w:val="22"/>
                <w:szCs w:val="22"/>
              </w:rPr>
            </w:pPr>
            <w:r w:rsidRPr="00807BBA">
              <w:rPr>
                <w:rFonts w:eastAsia="標楷體"/>
                <w:sz w:val="22"/>
                <w:szCs w:val="22"/>
              </w:rPr>
              <w:t>C6</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DL</w:t>
            </w:r>
          </w:p>
        </w:tc>
        <w:tc>
          <w:tcPr>
            <w:tcW w:w="657" w:type="pct"/>
            <w:vAlign w:val="center"/>
          </w:tcPr>
          <w:p w:rsidR="00807BBA" w:rsidRPr="00807BBA" w:rsidRDefault="00807BBA" w:rsidP="00807BBA">
            <w:pPr>
              <w:jc w:val="center"/>
              <w:rPr>
                <w:rFonts w:eastAsia="標楷體"/>
                <w:sz w:val="22"/>
                <w:szCs w:val="22"/>
              </w:rPr>
            </w:pPr>
            <w:r w:rsidRPr="00807BBA">
              <w:rPr>
                <w:rFonts w:eastAsia="標楷體"/>
                <w:sz w:val="22"/>
                <w:szCs w:val="22"/>
              </w:rPr>
              <w:t>LG-6-6</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10.8</w:t>
            </w:r>
          </w:p>
        </w:tc>
        <w:tc>
          <w:tcPr>
            <w:tcW w:w="493"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493"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577"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476" w:type="pct"/>
          </w:tcPr>
          <w:p w:rsidR="00807BBA" w:rsidRPr="00807BBA" w:rsidRDefault="00807BBA" w:rsidP="00807BBA">
            <w:pPr>
              <w:jc w:val="center"/>
              <w:rPr>
                <w:rFonts w:eastAsia="標楷體"/>
                <w:sz w:val="22"/>
                <w:szCs w:val="22"/>
              </w:rPr>
            </w:pPr>
            <w:r w:rsidRPr="00807BBA">
              <w:rPr>
                <w:rFonts w:eastAsia="標楷體"/>
                <w:sz w:val="22"/>
                <w:szCs w:val="22"/>
              </w:rPr>
              <w:t>-</w:t>
            </w:r>
          </w:p>
        </w:tc>
      </w:tr>
      <w:tr w:rsidR="00807BBA" w:rsidRPr="00807BBA" w:rsidTr="00F624C0">
        <w:tc>
          <w:tcPr>
            <w:tcW w:w="440" w:type="pct"/>
          </w:tcPr>
          <w:p w:rsidR="00807BBA" w:rsidRPr="00807BBA" w:rsidRDefault="00807BBA" w:rsidP="00807BBA">
            <w:pPr>
              <w:jc w:val="center"/>
              <w:rPr>
                <w:rFonts w:eastAsia="標楷體"/>
                <w:sz w:val="22"/>
                <w:szCs w:val="22"/>
              </w:rPr>
            </w:pPr>
            <w:r w:rsidRPr="00807BBA">
              <w:rPr>
                <w:rFonts w:eastAsia="標楷體"/>
                <w:sz w:val="22"/>
                <w:szCs w:val="22"/>
              </w:rPr>
              <w:t>51</w:t>
            </w:r>
          </w:p>
        </w:tc>
        <w:tc>
          <w:tcPr>
            <w:tcW w:w="712" w:type="pct"/>
            <w:vAlign w:val="center"/>
          </w:tcPr>
          <w:p w:rsidR="00807BBA" w:rsidRPr="00807BBA" w:rsidRDefault="00807BBA" w:rsidP="00807BBA">
            <w:pPr>
              <w:jc w:val="center"/>
              <w:rPr>
                <w:rFonts w:eastAsia="標楷體"/>
                <w:sz w:val="22"/>
                <w:szCs w:val="22"/>
              </w:rPr>
            </w:pPr>
            <w:r w:rsidRPr="00807BBA">
              <w:rPr>
                <w:rFonts w:eastAsia="標楷體"/>
                <w:sz w:val="22"/>
                <w:szCs w:val="22"/>
              </w:rPr>
              <w:t>C7</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DL</w:t>
            </w:r>
          </w:p>
        </w:tc>
        <w:tc>
          <w:tcPr>
            <w:tcW w:w="657" w:type="pct"/>
            <w:vAlign w:val="center"/>
          </w:tcPr>
          <w:p w:rsidR="00807BBA" w:rsidRPr="00807BBA" w:rsidRDefault="00807BBA" w:rsidP="00807BBA">
            <w:pPr>
              <w:jc w:val="center"/>
              <w:rPr>
                <w:rFonts w:eastAsia="標楷體"/>
                <w:sz w:val="22"/>
                <w:szCs w:val="22"/>
              </w:rPr>
            </w:pPr>
            <w:r w:rsidRPr="00807BBA">
              <w:rPr>
                <w:rFonts w:eastAsia="標楷體"/>
                <w:sz w:val="22"/>
                <w:szCs w:val="22"/>
              </w:rPr>
              <w:t>LG-6-6</w:t>
            </w:r>
          </w:p>
        </w:tc>
        <w:tc>
          <w:tcPr>
            <w:tcW w:w="576" w:type="pct"/>
            <w:vAlign w:val="center"/>
          </w:tcPr>
          <w:p w:rsidR="00807BBA" w:rsidRPr="00807BBA" w:rsidRDefault="00807BBA" w:rsidP="00807BBA">
            <w:pPr>
              <w:jc w:val="center"/>
              <w:rPr>
                <w:rFonts w:eastAsia="標楷體"/>
                <w:sz w:val="22"/>
                <w:szCs w:val="22"/>
              </w:rPr>
            </w:pPr>
            <w:r w:rsidRPr="00807BBA">
              <w:rPr>
                <w:rFonts w:eastAsia="標楷體"/>
                <w:sz w:val="22"/>
                <w:szCs w:val="22"/>
              </w:rPr>
              <w:t>11.2</w:t>
            </w:r>
          </w:p>
        </w:tc>
        <w:tc>
          <w:tcPr>
            <w:tcW w:w="493"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493"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577" w:type="pct"/>
          </w:tcPr>
          <w:p w:rsidR="00807BBA" w:rsidRPr="00807BBA" w:rsidRDefault="00807BBA" w:rsidP="00807BBA">
            <w:pPr>
              <w:jc w:val="center"/>
              <w:rPr>
                <w:rFonts w:eastAsia="標楷體"/>
                <w:sz w:val="22"/>
                <w:szCs w:val="22"/>
              </w:rPr>
            </w:pPr>
            <w:r w:rsidRPr="00807BBA">
              <w:rPr>
                <w:rFonts w:eastAsia="標楷體"/>
                <w:sz w:val="22"/>
                <w:szCs w:val="22"/>
              </w:rPr>
              <w:t>-</w:t>
            </w:r>
          </w:p>
        </w:tc>
        <w:tc>
          <w:tcPr>
            <w:tcW w:w="476" w:type="pct"/>
          </w:tcPr>
          <w:p w:rsidR="00807BBA" w:rsidRPr="00807BBA" w:rsidRDefault="00807BBA" w:rsidP="00807BBA">
            <w:pPr>
              <w:jc w:val="center"/>
              <w:rPr>
                <w:rFonts w:eastAsia="標楷體"/>
                <w:sz w:val="22"/>
                <w:szCs w:val="22"/>
              </w:rPr>
            </w:pPr>
            <w:r w:rsidRPr="00807BBA">
              <w:rPr>
                <w:rFonts w:eastAsia="標楷體"/>
                <w:sz w:val="22"/>
                <w:szCs w:val="22"/>
              </w:rPr>
              <w:t>-</w:t>
            </w:r>
          </w:p>
        </w:tc>
      </w:tr>
    </w:tbl>
    <w:p w:rsidR="00BE4527" w:rsidRPr="00BE4527" w:rsidRDefault="003433F0" w:rsidP="00BE4527">
      <w:pPr>
        <w:autoSpaceDE w:val="0"/>
        <w:autoSpaceDN w:val="0"/>
        <w:adjustRightInd w:val="0"/>
        <w:spacing w:line="360" w:lineRule="auto"/>
        <w:rPr>
          <w:rFonts w:eastAsia="標楷體"/>
          <w:kern w:val="0"/>
        </w:rPr>
      </w:pPr>
      <w:r>
        <w:br w:type="page"/>
      </w:r>
      <w:r w:rsidR="00BE4527" w:rsidRPr="00BE4527">
        <w:rPr>
          <w:rFonts w:eastAsia="標楷體"/>
          <w:b/>
          <w:bCs/>
        </w:rPr>
        <w:lastRenderedPageBreak/>
        <w:t>附錄</w:t>
      </w:r>
      <w:r w:rsidR="00BE4527" w:rsidRPr="00BE4527">
        <w:rPr>
          <w:rFonts w:eastAsia="標楷體" w:hint="eastAsia"/>
          <w:b/>
          <w:bCs/>
        </w:rPr>
        <w:t>三</w:t>
      </w:r>
      <w:r w:rsidR="00BE4527" w:rsidRPr="00BE4527">
        <w:rPr>
          <w:rFonts w:eastAsia="標楷體"/>
          <w:b/>
          <w:bCs/>
        </w:rPr>
        <w:t>、</w:t>
      </w:r>
      <w:r w:rsidR="00BE4527" w:rsidRPr="00BE4527">
        <w:rPr>
          <w:rFonts w:eastAsia="標楷體"/>
          <w:b/>
        </w:rPr>
        <w:t>期中報告審查意見答覆</w:t>
      </w:r>
    </w:p>
    <w:tbl>
      <w:tblPr>
        <w:tblpPr w:leftFromText="180" w:rightFromText="180" w:vertAnchor="page" w:horzAnchor="margin" w:tblpY="23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8"/>
        <w:gridCol w:w="3914"/>
      </w:tblGrid>
      <w:tr w:rsidR="00BE4527" w:rsidRPr="00EE3735" w:rsidTr="00F62ADF">
        <w:tc>
          <w:tcPr>
            <w:tcW w:w="4608" w:type="dxa"/>
            <w:tcBorders>
              <w:top w:val="single" w:sz="12" w:space="0" w:color="auto"/>
              <w:left w:val="single" w:sz="12" w:space="0" w:color="auto"/>
              <w:bottom w:val="double" w:sz="6" w:space="0" w:color="auto"/>
            </w:tcBorders>
          </w:tcPr>
          <w:p w:rsidR="00BE4527" w:rsidRPr="00EE3735" w:rsidRDefault="00BE4527" w:rsidP="00F62ADF">
            <w:pPr>
              <w:rPr>
                <w:rFonts w:eastAsia="標楷體"/>
                <w:b/>
              </w:rPr>
            </w:pPr>
            <w:r w:rsidRPr="00EE3735">
              <w:rPr>
                <w:rFonts w:eastAsia="標楷體"/>
                <w:b/>
              </w:rPr>
              <w:t>期中報告審查意見（續）</w:t>
            </w:r>
          </w:p>
        </w:tc>
        <w:tc>
          <w:tcPr>
            <w:tcW w:w="3914" w:type="dxa"/>
            <w:tcBorders>
              <w:top w:val="single" w:sz="12" w:space="0" w:color="auto"/>
              <w:bottom w:val="double" w:sz="6" w:space="0" w:color="auto"/>
              <w:right w:val="single" w:sz="12" w:space="0" w:color="auto"/>
            </w:tcBorders>
          </w:tcPr>
          <w:p w:rsidR="00BE4527" w:rsidRPr="00EE3735" w:rsidRDefault="00BE4527" w:rsidP="00F62ADF">
            <w:pPr>
              <w:rPr>
                <w:rFonts w:eastAsia="標楷體"/>
                <w:b/>
              </w:rPr>
            </w:pPr>
            <w:r w:rsidRPr="00EE3735">
              <w:rPr>
                <w:rFonts w:eastAsia="標楷體"/>
                <w:b/>
              </w:rPr>
              <w:t>回覆</w:t>
            </w:r>
          </w:p>
        </w:tc>
      </w:tr>
      <w:tr w:rsidR="00BE4527" w:rsidRPr="00EE3735" w:rsidTr="00F62ADF">
        <w:tc>
          <w:tcPr>
            <w:tcW w:w="4608" w:type="dxa"/>
            <w:tcBorders>
              <w:left w:val="single" w:sz="12" w:space="0" w:color="auto"/>
            </w:tcBorders>
          </w:tcPr>
          <w:p w:rsidR="00BE4527" w:rsidRPr="00EE3735" w:rsidRDefault="00BE4527" w:rsidP="008E3847">
            <w:pPr>
              <w:numPr>
                <w:ilvl w:val="0"/>
                <w:numId w:val="37"/>
              </w:numPr>
              <w:rPr>
                <w:rFonts w:eastAsia="標楷體"/>
              </w:rPr>
            </w:pPr>
            <w:r w:rsidRPr="00EE3735">
              <w:rPr>
                <w:rFonts w:eastAsia="標楷體"/>
              </w:rPr>
              <w:t>(</w:t>
            </w:r>
            <w:r w:rsidR="00BC57E1">
              <w:rPr>
                <w:rFonts w:eastAsia="標楷體" w:hint="eastAsia"/>
              </w:rPr>
              <w:t>林</w:t>
            </w:r>
            <w:r w:rsidR="00770D0D" w:rsidRPr="00770D0D">
              <w:rPr>
                <w:rFonts w:eastAsia="標楷體" w:hint="eastAsia"/>
              </w:rPr>
              <w:t>委員虔隆</w:t>
            </w:r>
            <w:r w:rsidR="00BC57E1">
              <w:rPr>
                <w:rFonts w:eastAsia="標楷體" w:hint="eastAsia"/>
              </w:rPr>
              <w:t>-</w:t>
            </w:r>
            <w:r w:rsidR="002B4D1A">
              <w:rPr>
                <w:rFonts w:eastAsia="標楷體" w:hint="eastAsia"/>
              </w:rPr>
              <w:t>1</w:t>
            </w:r>
            <w:r w:rsidRPr="00EE3735">
              <w:rPr>
                <w:rFonts w:eastAsia="標楷體"/>
              </w:rPr>
              <w:t>)</w:t>
            </w:r>
            <w:r>
              <w:rPr>
                <w:rFonts w:eastAsia="標楷體" w:hint="eastAsia"/>
              </w:rPr>
              <w:t xml:space="preserve"> </w:t>
            </w:r>
            <w:r w:rsidR="00BC57E1" w:rsidRPr="00BC57E1">
              <w:rPr>
                <w:rFonts w:eastAsia="標楷體" w:hint="eastAsia"/>
              </w:rPr>
              <w:t>扦插繁殖作業受人為因素影響較劇，建議可請台大郭幸榮教授、中興許博行教授、林試所鍾政德博士等人請益。例如</w:t>
            </w:r>
            <w:r w:rsidR="00BC57E1" w:rsidRPr="00BC57E1">
              <w:rPr>
                <w:rFonts w:eastAsia="標楷體" w:hint="eastAsia"/>
              </w:rPr>
              <w:t>:</w:t>
            </w:r>
            <w:r w:rsidR="00BC57E1" w:rsidRPr="00BC57E1">
              <w:rPr>
                <w:rFonts w:eastAsia="標楷體" w:hint="eastAsia"/>
              </w:rPr>
              <w:t>報告中提到扦插是以珍珠石混合蛭石，但是扦插還是放置在砂床會比較好，比較容易發根。或者是初期可加入泥炭土。另外報告中提及，扦插時為防止水分喪失有套裝封口袋，但是扦插成效皆不佳，且易發霉。因中南部高溫潮濕易腐，建議可採取遮陰網加撒水系統處理。</w:t>
            </w:r>
          </w:p>
        </w:tc>
        <w:tc>
          <w:tcPr>
            <w:tcW w:w="3914" w:type="dxa"/>
            <w:tcBorders>
              <w:right w:val="single" w:sz="12" w:space="0" w:color="auto"/>
            </w:tcBorders>
          </w:tcPr>
          <w:p w:rsidR="00BE4527" w:rsidRPr="00EE3735" w:rsidRDefault="002B4D1A" w:rsidP="007040E7">
            <w:pPr>
              <w:rPr>
                <w:rFonts w:eastAsia="標楷體"/>
              </w:rPr>
            </w:pPr>
            <w:r w:rsidRPr="002B4D1A">
              <w:rPr>
                <w:rFonts w:eastAsia="標楷體" w:hint="eastAsia"/>
              </w:rPr>
              <w:t>謝謝委員意見</w:t>
            </w:r>
            <w:r>
              <w:rPr>
                <w:rFonts w:eastAsia="標楷體" w:hint="eastAsia"/>
              </w:rPr>
              <w:t>，期中報告後已赴林業試驗所相關研究室請益，並赴</w:t>
            </w:r>
            <w:r w:rsidRPr="002B4D1A">
              <w:rPr>
                <w:rFonts w:eastAsia="標楷體" w:hint="eastAsia"/>
              </w:rPr>
              <w:t>中部與南部不同民間園藝植栽業者進行考察，修改扦插實驗的方法與流程，進行扦插苗發根誘導試驗</w:t>
            </w:r>
            <w:r>
              <w:rPr>
                <w:rFonts w:eastAsia="標楷體" w:hint="eastAsia"/>
              </w:rPr>
              <w:t>。調整</w:t>
            </w:r>
            <w:r w:rsidR="007040E7">
              <w:rPr>
                <w:rFonts w:eastAsia="標楷體" w:hint="eastAsia"/>
              </w:rPr>
              <w:t>發</w:t>
            </w:r>
            <w:r>
              <w:rPr>
                <w:rFonts w:eastAsia="標楷體" w:hint="eastAsia"/>
              </w:rPr>
              <w:t>根藥劑、消毒滅菌藥劑品項與流程、調整</w:t>
            </w:r>
            <w:r w:rsidRPr="002B4D1A">
              <w:rPr>
                <w:rFonts w:eastAsia="標楷體" w:hint="eastAsia"/>
              </w:rPr>
              <w:t>栽培介質</w:t>
            </w:r>
            <w:r>
              <w:rPr>
                <w:rFonts w:eastAsia="標楷體" w:hint="eastAsia"/>
              </w:rPr>
              <w:t>至</w:t>
            </w:r>
            <w:r>
              <w:rPr>
                <w:rFonts w:eastAsia="標楷體" w:hint="eastAsia"/>
              </w:rPr>
              <w:t>5</w:t>
            </w:r>
            <w:r>
              <w:rPr>
                <w:rFonts w:eastAsia="標楷體" w:hint="eastAsia"/>
              </w:rPr>
              <w:t>種</w:t>
            </w:r>
            <w:r w:rsidRPr="002B4D1A">
              <w:rPr>
                <w:rFonts w:eastAsia="標楷體" w:hint="eastAsia"/>
              </w:rPr>
              <w:t>，利用</w:t>
            </w:r>
            <w:proofErr w:type="gramStart"/>
            <w:r w:rsidRPr="002B4D1A">
              <w:rPr>
                <w:rFonts w:eastAsia="標楷體" w:hint="eastAsia"/>
              </w:rPr>
              <w:t>透明軟盆進行</w:t>
            </w:r>
            <w:proofErr w:type="gramEnd"/>
            <w:r w:rsidRPr="002B4D1A">
              <w:rPr>
                <w:rFonts w:eastAsia="標楷體" w:hint="eastAsia"/>
              </w:rPr>
              <w:t>試驗，以利發根情形的觀察，並將其置於塑膠桶或白色收納箱內進行試驗，箱內</w:t>
            </w:r>
            <w:proofErr w:type="gramStart"/>
            <w:r w:rsidRPr="002B4D1A">
              <w:rPr>
                <w:rFonts w:eastAsia="標楷體" w:hint="eastAsia"/>
              </w:rPr>
              <w:t>裝發泡煉石</w:t>
            </w:r>
            <w:proofErr w:type="gramEnd"/>
            <w:r w:rsidRPr="002B4D1A">
              <w:rPr>
                <w:rFonts w:eastAsia="標楷體" w:hint="eastAsia"/>
              </w:rPr>
              <w:t>，高度約</w:t>
            </w:r>
            <w:r w:rsidRPr="002B4D1A">
              <w:rPr>
                <w:rFonts w:eastAsia="標楷體" w:hint="eastAsia"/>
              </w:rPr>
              <w:t>10</w:t>
            </w:r>
            <w:r w:rsidRPr="002B4D1A">
              <w:rPr>
                <w:rFonts w:eastAsia="標楷體" w:hint="eastAsia"/>
              </w:rPr>
              <w:t>公分，並在</w:t>
            </w:r>
            <w:r w:rsidRPr="002B4D1A">
              <w:rPr>
                <w:rFonts w:eastAsia="標楷體" w:hint="eastAsia"/>
              </w:rPr>
              <w:t>2/3</w:t>
            </w:r>
            <w:r w:rsidRPr="002B4D1A">
              <w:rPr>
                <w:rFonts w:eastAsia="標楷體" w:hint="eastAsia"/>
              </w:rPr>
              <w:t>高的地方打洞</w:t>
            </w:r>
            <w:r w:rsidRPr="002B4D1A">
              <w:rPr>
                <w:rFonts w:eastAsia="標楷體" w:hint="eastAsia"/>
              </w:rPr>
              <w:t>(</w:t>
            </w:r>
            <w:r w:rsidRPr="002B4D1A">
              <w:rPr>
                <w:rFonts w:eastAsia="標楷體" w:hint="eastAsia"/>
              </w:rPr>
              <w:t>協助排水</w:t>
            </w:r>
            <w:r w:rsidRPr="002B4D1A">
              <w:rPr>
                <w:rFonts w:eastAsia="標楷體" w:hint="eastAsia"/>
              </w:rPr>
              <w:t>)</w:t>
            </w:r>
            <w:r w:rsidRPr="002B4D1A">
              <w:rPr>
                <w:rFonts w:eastAsia="標楷體" w:hint="eastAsia"/>
              </w:rPr>
              <w:t>，將</w:t>
            </w:r>
            <w:proofErr w:type="gramStart"/>
            <w:r w:rsidRPr="002B4D1A">
              <w:rPr>
                <w:rFonts w:eastAsia="標楷體" w:hint="eastAsia"/>
              </w:rPr>
              <w:t>扦插完的</w:t>
            </w:r>
            <w:proofErr w:type="gramEnd"/>
            <w:r w:rsidRPr="002B4D1A">
              <w:rPr>
                <w:rFonts w:eastAsia="標楷體" w:hint="eastAsia"/>
              </w:rPr>
              <w:t>小</w:t>
            </w:r>
            <w:proofErr w:type="gramStart"/>
            <w:r w:rsidRPr="002B4D1A">
              <w:rPr>
                <w:rFonts w:eastAsia="標楷體" w:hint="eastAsia"/>
              </w:rPr>
              <w:t>栽培盆</w:t>
            </w:r>
            <w:proofErr w:type="gramEnd"/>
            <w:r w:rsidRPr="002B4D1A">
              <w:rPr>
                <w:rFonts w:eastAsia="標楷體" w:hint="eastAsia"/>
              </w:rPr>
              <w:t>放在上面，並在箱頂蓋上有打洞的塑膠布</w:t>
            </w:r>
            <w:r w:rsidRPr="002B4D1A">
              <w:rPr>
                <w:rFonts w:eastAsia="標楷體" w:hint="eastAsia"/>
              </w:rPr>
              <w:t>(</w:t>
            </w:r>
            <w:r w:rsidRPr="002B4D1A">
              <w:rPr>
                <w:rFonts w:eastAsia="標楷體" w:hint="eastAsia"/>
              </w:rPr>
              <w:t>協助透氣</w:t>
            </w:r>
            <w:r w:rsidRPr="002B4D1A">
              <w:rPr>
                <w:rFonts w:eastAsia="標楷體" w:hint="eastAsia"/>
              </w:rPr>
              <w:t>)</w:t>
            </w:r>
            <w:r w:rsidRPr="002B4D1A">
              <w:rPr>
                <w:rFonts w:eastAsia="標楷體" w:hint="eastAsia"/>
              </w:rPr>
              <w:t>，栽植的環境四周用黑網布覆蓋，進行遮光處理。</w:t>
            </w:r>
          </w:p>
        </w:tc>
      </w:tr>
      <w:tr w:rsidR="00BE4527" w:rsidRPr="00EE3735" w:rsidTr="00F62ADF">
        <w:tc>
          <w:tcPr>
            <w:tcW w:w="4608" w:type="dxa"/>
            <w:tcBorders>
              <w:left w:val="single" w:sz="12" w:space="0" w:color="auto"/>
            </w:tcBorders>
          </w:tcPr>
          <w:p w:rsidR="00BE4527" w:rsidRPr="00EE3735" w:rsidRDefault="00BE4527" w:rsidP="008E3847">
            <w:pPr>
              <w:numPr>
                <w:ilvl w:val="0"/>
                <w:numId w:val="37"/>
              </w:numPr>
              <w:rPr>
                <w:rFonts w:eastAsia="標楷體"/>
              </w:rPr>
            </w:pPr>
            <w:r w:rsidRPr="00EE3735">
              <w:rPr>
                <w:rFonts w:eastAsia="標楷體"/>
              </w:rPr>
              <w:t>(</w:t>
            </w:r>
            <w:r w:rsidR="002B4D1A" w:rsidRPr="002B4D1A">
              <w:rPr>
                <w:rFonts w:eastAsia="標楷體" w:hint="eastAsia"/>
              </w:rPr>
              <w:t>林</w:t>
            </w:r>
            <w:r w:rsidR="002B4D1A" w:rsidRPr="002B4D1A">
              <w:rPr>
                <w:rFonts w:eastAsia="標楷體" w:hint="eastAsia"/>
              </w:rPr>
              <w:t>-</w:t>
            </w:r>
            <w:r w:rsidR="002B4D1A">
              <w:rPr>
                <w:rFonts w:eastAsia="標楷體" w:hint="eastAsia"/>
              </w:rPr>
              <w:t>2</w:t>
            </w:r>
            <w:r w:rsidRPr="00EE3735">
              <w:rPr>
                <w:rFonts w:eastAsia="標楷體"/>
              </w:rPr>
              <w:t>)</w:t>
            </w:r>
            <w:r w:rsidR="002B4D1A" w:rsidRPr="002B4D1A">
              <w:rPr>
                <w:rFonts w:eastAsia="標楷體" w:hint="eastAsia"/>
              </w:rPr>
              <w:t>樣本數與族群株數</w:t>
            </w:r>
            <w:r w:rsidR="002B4D1A" w:rsidRPr="002B4D1A">
              <w:rPr>
                <w:rFonts w:eastAsia="標楷體" w:hint="eastAsia"/>
              </w:rPr>
              <w:t>(</w:t>
            </w:r>
            <w:r w:rsidR="002B4D1A" w:rsidRPr="002B4D1A">
              <w:rPr>
                <w:rFonts w:eastAsia="標楷體" w:hint="eastAsia"/>
              </w:rPr>
              <w:t>含母樹株數與萌蘗數</w:t>
            </w:r>
            <w:r w:rsidR="002B4D1A" w:rsidRPr="002B4D1A">
              <w:rPr>
                <w:rFonts w:eastAsia="標楷體" w:hint="eastAsia"/>
              </w:rPr>
              <w:t>)</w:t>
            </w:r>
            <w:r w:rsidR="002B4D1A" w:rsidRPr="002B4D1A">
              <w:rPr>
                <w:rFonts w:eastAsia="標楷體" w:hint="eastAsia"/>
              </w:rPr>
              <w:t>，請進一步說明。</w:t>
            </w:r>
          </w:p>
        </w:tc>
        <w:tc>
          <w:tcPr>
            <w:tcW w:w="3914" w:type="dxa"/>
            <w:tcBorders>
              <w:right w:val="single" w:sz="12" w:space="0" w:color="auto"/>
            </w:tcBorders>
          </w:tcPr>
          <w:p w:rsidR="00BE4527" w:rsidRPr="00017C06" w:rsidRDefault="002B4D1A" w:rsidP="00F62ADF">
            <w:pPr>
              <w:rPr>
                <w:rFonts w:eastAsia="標楷體"/>
              </w:rPr>
            </w:pPr>
            <w:r w:rsidRPr="002B4D1A">
              <w:rPr>
                <w:rFonts w:eastAsia="標楷體" w:hint="eastAsia"/>
              </w:rPr>
              <w:t>謝謝委員意見</w:t>
            </w:r>
            <w:r>
              <w:rPr>
                <w:rFonts w:eastAsia="標楷體" w:hint="eastAsia"/>
              </w:rPr>
              <w:t>。族群遺傳相關實驗樣本數請參酌表一，為避免同株</w:t>
            </w:r>
            <w:r w:rsidRPr="002B4D1A">
              <w:rPr>
                <w:rFonts w:eastAsia="標楷體" w:hint="eastAsia"/>
              </w:rPr>
              <w:t>萌蘗</w:t>
            </w:r>
            <w:r>
              <w:rPr>
                <w:rFonts w:eastAsia="標楷體" w:hint="eastAsia"/>
              </w:rPr>
              <w:t>採集，本次野外工作已避免此現象，紀錄單株皆以地面以上分隔單株，以避免分蘗株。</w:t>
            </w:r>
          </w:p>
        </w:tc>
      </w:tr>
      <w:tr w:rsidR="00BE4527" w:rsidRPr="00EE3735" w:rsidTr="00F62ADF">
        <w:tc>
          <w:tcPr>
            <w:tcW w:w="4608" w:type="dxa"/>
            <w:tcBorders>
              <w:left w:val="single" w:sz="12" w:space="0" w:color="auto"/>
            </w:tcBorders>
          </w:tcPr>
          <w:p w:rsidR="00BE4527" w:rsidRPr="00EE3735" w:rsidRDefault="002B4D1A" w:rsidP="008E3847">
            <w:pPr>
              <w:numPr>
                <w:ilvl w:val="0"/>
                <w:numId w:val="37"/>
              </w:numPr>
              <w:snapToGrid w:val="0"/>
              <w:spacing w:afterLines="50" w:after="180"/>
              <w:jc w:val="both"/>
              <w:rPr>
                <w:rFonts w:eastAsia="標楷體"/>
              </w:rPr>
            </w:pPr>
            <w:r w:rsidRPr="002B4D1A">
              <w:rPr>
                <w:rFonts w:eastAsia="標楷體" w:hint="eastAsia"/>
              </w:rPr>
              <w:tab/>
              <w:t>(</w:t>
            </w:r>
            <w:r w:rsidRPr="002B4D1A">
              <w:rPr>
                <w:rFonts w:eastAsia="標楷體" w:hint="eastAsia"/>
              </w:rPr>
              <w:t>林</w:t>
            </w:r>
            <w:r w:rsidRPr="002B4D1A">
              <w:rPr>
                <w:rFonts w:eastAsia="標楷體" w:hint="eastAsia"/>
              </w:rPr>
              <w:t>-</w:t>
            </w:r>
            <w:r>
              <w:rPr>
                <w:rFonts w:eastAsia="標楷體" w:hint="eastAsia"/>
              </w:rPr>
              <w:t>3</w:t>
            </w:r>
            <w:r w:rsidRPr="002B4D1A">
              <w:rPr>
                <w:rFonts w:eastAsia="標楷體" w:hint="eastAsia"/>
              </w:rPr>
              <w:t>)</w:t>
            </w:r>
            <w:r w:rsidRPr="002B4D1A">
              <w:rPr>
                <w:rFonts w:eastAsia="標楷體" w:hint="eastAsia"/>
              </w:rPr>
              <w:t>扦插母樹數目太少，且資訊未提供</w:t>
            </w:r>
          </w:p>
        </w:tc>
        <w:tc>
          <w:tcPr>
            <w:tcW w:w="3914" w:type="dxa"/>
            <w:tcBorders>
              <w:right w:val="single" w:sz="12" w:space="0" w:color="auto"/>
            </w:tcBorders>
          </w:tcPr>
          <w:p w:rsidR="00BE4527" w:rsidRPr="00D46A29" w:rsidRDefault="002B4D1A" w:rsidP="00F62ADF">
            <w:pPr>
              <w:rPr>
                <w:rFonts w:eastAsia="標楷體"/>
              </w:rPr>
            </w:pPr>
            <w:r>
              <w:rPr>
                <w:rFonts w:eastAsia="標楷體" w:hint="eastAsia"/>
              </w:rPr>
              <w:t>此計畫</w:t>
            </w:r>
            <w:r w:rsidR="00770D0D">
              <w:rPr>
                <w:rFonts w:eastAsia="標楷體" w:hint="eastAsia"/>
              </w:rPr>
              <w:t>第一年期為扦插前測，為避免造成野外樣本過度傷害，每批樣本來自少數單株，樣本資訊已記錄。待第二年計畫以</w:t>
            </w:r>
            <w:r w:rsidR="00770D0D" w:rsidRPr="00770D0D">
              <w:rPr>
                <w:rFonts w:eastAsia="標楷體" w:hint="eastAsia"/>
              </w:rPr>
              <w:t>大武事業區臺灣穗花杉自然保留區</w:t>
            </w:r>
            <w:r w:rsidR="00770D0D">
              <w:rPr>
                <w:rFonts w:eastAsia="標楷體" w:hint="eastAsia"/>
              </w:rPr>
              <w:t>挑選單株樣本為目標進行扦插試驗，相關資訊已列於附錄一和二。</w:t>
            </w:r>
          </w:p>
        </w:tc>
      </w:tr>
      <w:tr w:rsidR="00BE4527" w:rsidRPr="00EE3735" w:rsidTr="00F62ADF">
        <w:tc>
          <w:tcPr>
            <w:tcW w:w="4608" w:type="dxa"/>
            <w:tcBorders>
              <w:left w:val="single" w:sz="12" w:space="0" w:color="auto"/>
            </w:tcBorders>
          </w:tcPr>
          <w:p w:rsidR="00BE4527" w:rsidRPr="00EE3735" w:rsidRDefault="00BE4527" w:rsidP="008E3847">
            <w:pPr>
              <w:numPr>
                <w:ilvl w:val="0"/>
                <w:numId w:val="37"/>
              </w:numPr>
              <w:rPr>
                <w:rFonts w:eastAsia="標楷體"/>
              </w:rPr>
            </w:pPr>
            <w:r w:rsidRPr="00EE3735">
              <w:rPr>
                <w:rFonts w:eastAsia="標楷體"/>
              </w:rPr>
              <w:t>(</w:t>
            </w:r>
            <w:r w:rsidR="00770D0D" w:rsidRPr="00770D0D">
              <w:rPr>
                <w:rFonts w:eastAsia="標楷體" w:hint="eastAsia"/>
              </w:rPr>
              <w:t>林</w:t>
            </w:r>
            <w:r w:rsidR="00770D0D" w:rsidRPr="00770D0D">
              <w:rPr>
                <w:rFonts w:eastAsia="標楷體" w:hint="eastAsia"/>
              </w:rPr>
              <w:t>-</w:t>
            </w:r>
            <w:r w:rsidR="00770D0D">
              <w:rPr>
                <w:rFonts w:eastAsia="標楷體" w:hint="eastAsia"/>
              </w:rPr>
              <w:t>4</w:t>
            </w:r>
            <w:r w:rsidRPr="00EE3735">
              <w:rPr>
                <w:rFonts w:eastAsia="標楷體"/>
              </w:rPr>
              <w:t>)</w:t>
            </w:r>
            <w:r>
              <w:rPr>
                <w:rFonts w:eastAsia="標楷體" w:hint="eastAsia"/>
              </w:rPr>
              <w:t xml:space="preserve"> </w:t>
            </w:r>
            <w:r w:rsidR="00770D0D" w:rsidRPr="00770D0D">
              <w:rPr>
                <w:rFonts w:eastAsia="標楷體" w:hint="eastAsia"/>
              </w:rPr>
              <w:t>表四、自由度未列。</w:t>
            </w:r>
          </w:p>
        </w:tc>
        <w:tc>
          <w:tcPr>
            <w:tcW w:w="3914" w:type="dxa"/>
            <w:tcBorders>
              <w:right w:val="single" w:sz="12" w:space="0" w:color="auto"/>
            </w:tcBorders>
          </w:tcPr>
          <w:p w:rsidR="00BE4527" w:rsidRPr="00D46A29" w:rsidRDefault="00770D0D" w:rsidP="00F62ADF">
            <w:pPr>
              <w:rPr>
                <w:rFonts w:eastAsia="標楷體"/>
              </w:rPr>
            </w:pPr>
            <w:r w:rsidRPr="00770D0D">
              <w:rPr>
                <w:rFonts w:eastAsia="標楷體" w:hint="eastAsia"/>
              </w:rPr>
              <w:t>謝謝委員意見</w:t>
            </w:r>
            <w:r>
              <w:rPr>
                <w:rFonts w:eastAsia="標楷體" w:hint="eastAsia"/>
              </w:rPr>
              <w:t>，已修改</w:t>
            </w:r>
            <w:r w:rsidRPr="00770D0D">
              <w:rPr>
                <w:rFonts w:eastAsia="標楷體" w:hint="eastAsia"/>
              </w:rPr>
              <w:t>。</w:t>
            </w:r>
          </w:p>
        </w:tc>
      </w:tr>
      <w:tr w:rsidR="00BE4527" w:rsidRPr="00EE3735" w:rsidTr="00770D0D">
        <w:trPr>
          <w:trHeight w:val="1413"/>
        </w:trPr>
        <w:tc>
          <w:tcPr>
            <w:tcW w:w="4608" w:type="dxa"/>
            <w:tcBorders>
              <w:left w:val="single" w:sz="12" w:space="0" w:color="auto"/>
            </w:tcBorders>
          </w:tcPr>
          <w:p w:rsidR="00BE4527" w:rsidRPr="00EE3735" w:rsidRDefault="00BE4527" w:rsidP="008E3847">
            <w:pPr>
              <w:numPr>
                <w:ilvl w:val="0"/>
                <w:numId w:val="37"/>
              </w:numPr>
              <w:rPr>
                <w:rFonts w:eastAsia="標楷體"/>
              </w:rPr>
            </w:pPr>
            <w:r w:rsidRPr="00EE3735">
              <w:rPr>
                <w:rFonts w:eastAsia="標楷體"/>
              </w:rPr>
              <w:t>(</w:t>
            </w:r>
            <w:r w:rsidR="00770D0D" w:rsidRPr="00770D0D">
              <w:rPr>
                <w:rFonts w:eastAsia="標楷體" w:hint="eastAsia"/>
              </w:rPr>
              <w:t>林</w:t>
            </w:r>
            <w:r w:rsidR="00770D0D" w:rsidRPr="00770D0D">
              <w:rPr>
                <w:rFonts w:eastAsia="標楷體" w:hint="eastAsia"/>
              </w:rPr>
              <w:t>-</w:t>
            </w:r>
            <w:r w:rsidR="00770D0D">
              <w:rPr>
                <w:rFonts w:eastAsia="標楷體" w:hint="eastAsia"/>
              </w:rPr>
              <w:t>5</w:t>
            </w:r>
            <w:r w:rsidRPr="00EE3735">
              <w:rPr>
                <w:rFonts w:eastAsia="標楷體"/>
              </w:rPr>
              <w:t>)</w:t>
            </w:r>
            <w:r w:rsidR="00770D0D" w:rsidRPr="00770D0D">
              <w:rPr>
                <w:rFonts w:eastAsia="標楷體" w:hint="eastAsia"/>
              </w:rPr>
              <w:t>台灣穗花杉為雌雄異株，故樣區母樹雌雄異株等基本資料未明，影響有性生殖。尤其是種子生產，建議期末報告時能增加此方面資訊。</w:t>
            </w:r>
          </w:p>
        </w:tc>
        <w:tc>
          <w:tcPr>
            <w:tcW w:w="3914" w:type="dxa"/>
            <w:tcBorders>
              <w:right w:val="single" w:sz="12" w:space="0" w:color="auto"/>
            </w:tcBorders>
          </w:tcPr>
          <w:p w:rsidR="00BE4527" w:rsidRPr="00D46A29" w:rsidRDefault="00770D0D" w:rsidP="00F62ADF">
            <w:pPr>
              <w:rPr>
                <w:rFonts w:eastAsia="標楷體"/>
              </w:rPr>
            </w:pPr>
            <w:r w:rsidRPr="00770D0D">
              <w:rPr>
                <w:rFonts w:eastAsia="標楷體" w:hint="eastAsia"/>
              </w:rPr>
              <w:t>謝謝委員意見，挑選</w:t>
            </w:r>
            <w:r>
              <w:rPr>
                <w:rFonts w:eastAsia="標楷體" w:hint="eastAsia"/>
              </w:rPr>
              <w:t>單株</w:t>
            </w:r>
            <w:r w:rsidRPr="00770D0D">
              <w:rPr>
                <w:rFonts w:eastAsia="標楷體" w:hint="eastAsia"/>
              </w:rPr>
              <w:t>樣本為目標進行扦插試驗，相關資訊已列於附錄一和二。</w:t>
            </w:r>
          </w:p>
        </w:tc>
      </w:tr>
      <w:tr w:rsidR="00770D0D" w:rsidRPr="00EE3735" w:rsidTr="00770D0D">
        <w:trPr>
          <w:trHeight w:val="704"/>
        </w:trPr>
        <w:tc>
          <w:tcPr>
            <w:tcW w:w="4608" w:type="dxa"/>
            <w:tcBorders>
              <w:left w:val="single" w:sz="12" w:space="0" w:color="auto"/>
            </w:tcBorders>
          </w:tcPr>
          <w:p w:rsidR="00770D0D" w:rsidRPr="00EE3735" w:rsidRDefault="00770D0D" w:rsidP="008E3847">
            <w:pPr>
              <w:numPr>
                <w:ilvl w:val="0"/>
                <w:numId w:val="37"/>
              </w:numPr>
              <w:rPr>
                <w:rFonts w:eastAsia="標楷體"/>
              </w:rPr>
            </w:pPr>
            <w:r w:rsidRPr="00EE3735">
              <w:rPr>
                <w:rFonts w:eastAsia="標楷體"/>
              </w:rPr>
              <w:t>(</w:t>
            </w:r>
            <w:r w:rsidRPr="00770D0D">
              <w:rPr>
                <w:rFonts w:eastAsia="標楷體" w:hint="eastAsia"/>
              </w:rPr>
              <w:t>林</w:t>
            </w:r>
            <w:r>
              <w:rPr>
                <w:rFonts w:eastAsia="標楷體" w:hint="eastAsia"/>
              </w:rPr>
              <w:t>-6</w:t>
            </w:r>
            <w:r w:rsidRPr="00EE3735">
              <w:rPr>
                <w:rFonts w:eastAsia="標楷體"/>
              </w:rPr>
              <w:t>)</w:t>
            </w:r>
            <w:r>
              <w:rPr>
                <w:rFonts w:eastAsia="標楷體" w:hint="eastAsia"/>
              </w:rPr>
              <w:t xml:space="preserve"> </w:t>
            </w:r>
            <w:r w:rsidRPr="00770D0D">
              <w:rPr>
                <w:rFonts w:eastAsia="標楷體" w:hint="eastAsia"/>
              </w:rPr>
              <w:t>本文內數值與表格多有出入，請修正。</w:t>
            </w:r>
          </w:p>
        </w:tc>
        <w:tc>
          <w:tcPr>
            <w:tcW w:w="3914" w:type="dxa"/>
            <w:tcBorders>
              <w:right w:val="single" w:sz="12" w:space="0" w:color="auto"/>
            </w:tcBorders>
          </w:tcPr>
          <w:p w:rsidR="00770D0D" w:rsidRPr="00D46A29" w:rsidRDefault="00770D0D" w:rsidP="00770D0D">
            <w:pPr>
              <w:rPr>
                <w:rFonts w:eastAsia="標楷體"/>
              </w:rPr>
            </w:pPr>
            <w:r w:rsidRPr="00770D0D">
              <w:rPr>
                <w:rFonts w:eastAsia="標楷體" w:hint="eastAsia"/>
              </w:rPr>
              <w:t>謝謝委員意見，</w:t>
            </w:r>
            <w:r>
              <w:rPr>
                <w:rFonts w:eastAsia="標楷體" w:hint="eastAsia"/>
              </w:rPr>
              <w:t>已修改</w:t>
            </w:r>
            <w:r w:rsidRPr="00770D0D">
              <w:rPr>
                <w:rFonts w:eastAsia="標楷體" w:hint="eastAsia"/>
              </w:rPr>
              <w:t>。</w:t>
            </w:r>
          </w:p>
        </w:tc>
      </w:tr>
      <w:tr w:rsidR="00770D0D" w:rsidRPr="00EE3735" w:rsidTr="00F62ADF">
        <w:trPr>
          <w:trHeight w:val="645"/>
        </w:trPr>
        <w:tc>
          <w:tcPr>
            <w:tcW w:w="4608" w:type="dxa"/>
            <w:tcBorders>
              <w:left w:val="single" w:sz="12" w:space="0" w:color="auto"/>
            </w:tcBorders>
          </w:tcPr>
          <w:p w:rsidR="00770D0D" w:rsidRPr="00EE3735" w:rsidRDefault="00770D0D" w:rsidP="008E3847">
            <w:pPr>
              <w:numPr>
                <w:ilvl w:val="0"/>
                <w:numId w:val="37"/>
              </w:numPr>
              <w:snapToGrid w:val="0"/>
              <w:spacing w:afterLines="50" w:after="180"/>
              <w:jc w:val="both"/>
              <w:rPr>
                <w:rFonts w:eastAsia="標楷體"/>
              </w:rPr>
            </w:pPr>
            <w:r w:rsidRPr="00EE3735">
              <w:rPr>
                <w:rFonts w:eastAsia="標楷體"/>
              </w:rPr>
              <w:lastRenderedPageBreak/>
              <w:t>(</w:t>
            </w:r>
            <w:r w:rsidRPr="00770D0D">
              <w:rPr>
                <w:rFonts w:eastAsia="標楷體" w:hint="eastAsia"/>
              </w:rPr>
              <w:t>林</w:t>
            </w:r>
            <w:r w:rsidRPr="00770D0D">
              <w:rPr>
                <w:rFonts w:eastAsia="標楷體" w:hint="eastAsia"/>
              </w:rPr>
              <w:t>-</w:t>
            </w:r>
            <w:r>
              <w:rPr>
                <w:rFonts w:eastAsia="標楷體" w:hint="eastAsia"/>
              </w:rPr>
              <w:t>7</w:t>
            </w:r>
            <w:r w:rsidRPr="00EE3735">
              <w:rPr>
                <w:rFonts w:eastAsia="標楷體"/>
              </w:rPr>
              <w:t>)</w:t>
            </w:r>
            <w:r w:rsidRPr="00770D0D">
              <w:rPr>
                <w:rFonts w:eastAsia="標楷體" w:hint="eastAsia"/>
              </w:rPr>
              <w:t>建議宜規劃未來扦插採穗園地點。</w:t>
            </w:r>
            <w:r>
              <w:rPr>
                <w:rFonts w:eastAsia="標楷體" w:hint="eastAsia"/>
              </w:rPr>
              <w:t>。</w:t>
            </w:r>
          </w:p>
        </w:tc>
        <w:tc>
          <w:tcPr>
            <w:tcW w:w="3914" w:type="dxa"/>
            <w:tcBorders>
              <w:right w:val="single" w:sz="12" w:space="0" w:color="auto"/>
            </w:tcBorders>
          </w:tcPr>
          <w:p w:rsidR="00770D0D" w:rsidRPr="0059570A" w:rsidRDefault="00770D0D" w:rsidP="00770D0D">
            <w:pPr>
              <w:rPr>
                <w:rFonts w:eastAsia="標楷體"/>
              </w:rPr>
            </w:pPr>
            <w:r w:rsidRPr="00770D0D">
              <w:rPr>
                <w:rFonts w:eastAsia="標楷體" w:hint="eastAsia"/>
              </w:rPr>
              <w:t>謝謝委員意見，</w:t>
            </w:r>
            <w:r>
              <w:rPr>
                <w:rFonts w:eastAsia="標楷體" w:hint="eastAsia"/>
              </w:rPr>
              <w:t>已考察二處地點，但仍有疑慮</w:t>
            </w:r>
            <w:r w:rsidRPr="00770D0D">
              <w:rPr>
                <w:rFonts w:eastAsia="標楷體" w:hint="eastAsia"/>
              </w:rPr>
              <w:t>。</w:t>
            </w:r>
          </w:p>
        </w:tc>
      </w:tr>
      <w:tr w:rsidR="00770D0D" w:rsidRPr="00EE3735" w:rsidTr="00F62ADF">
        <w:trPr>
          <w:trHeight w:val="645"/>
        </w:trPr>
        <w:tc>
          <w:tcPr>
            <w:tcW w:w="4608" w:type="dxa"/>
            <w:tcBorders>
              <w:left w:val="single" w:sz="12" w:space="0" w:color="auto"/>
            </w:tcBorders>
          </w:tcPr>
          <w:p w:rsidR="00770D0D" w:rsidRPr="00EE3735" w:rsidRDefault="00770D0D" w:rsidP="008E3847">
            <w:pPr>
              <w:numPr>
                <w:ilvl w:val="0"/>
                <w:numId w:val="37"/>
              </w:numPr>
              <w:rPr>
                <w:rFonts w:eastAsia="標楷體"/>
              </w:rPr>
            </w:pPr>
            <w:r>
              <w:rPr>
                <w:rFonts w:eastAsia="標楷體" w:hint="eastAsia"/>
              </w:rPr>
              <w:t>(</w:t>
            </w:r>
            <w:r w:rsidRPr="00770D0D">
              <w:rPr>
                <w:rFonts w:eastAsia="標楷體" w:hint="eastAsia"/>
              </w:rPr>
              <w:t>林委員敏宜</w:t>
            </w:r>
            <w:r>
              <w:rPr>
                <w:rFonts w:eastAsia="標楷體" w:hint="eastAsia"/>
              </w:rPr>
              <w:t>-1)</w:t>
            </w:r>
            <w:r w:rsidRPr="00770D0D">
              <w:rPr>
                <w:rFonts w:eastAsia="標楷體" w:hint="eastAsia"/>
              </w:rPr>
              <w:t>台東林管處苗圃條件與大武茶茶牙頓是否合適，報告中無環境調查資料，林管處是否有如此緯度苗圃。</w:t>
            </w:r>
          </w:p>
        </w:tc>
        <w:tc>
          <w:tcPr>
            <w:tcW w:w="3914" w:type="dxa"/>
            <w:tcBorders>
              <w:right w:val="single" w:sz="12" w:space="0" w:color="auto"/>
            </w:tcBorders>
          </w:tcPr>
          <w:p w:rsidR="00770D0D" w:rsidRPr="0059570A" w:rsidRDefault="00770D0D" w:rsidP="00770D0D">
            <w:pPr>
              <w:rPr>
                <w:rFonts w:eastAsia="標楷體"/>
              </w:rPr>
            </w:pPr>
            <w:r w:rsidRPr="00770D0D">
              <w:rPr>
                <w:rFonts w:eastAsia="標楷體" w:hint="eastAsia"/>
              </w:rPr>
              <w:t>謝謝委員意見</w:t>
            </w:r>
            <w:r>
              <w:rPr>
                <w:rFonts w:eastAsia="標楷體" w:hint="eastAsia"/>
              </w:rPr>
              <w:t>。</w:t>
            </w:r>
          </w:p>
        </w:tc>
      </w:tr>
      <w:tr w:rsidR="00770D0D" w:rsidRPr="00EE3735" w:rsidTr="00F62ADF">
        <w:trPr>
          <w:trHeight w:val="645"/>
        </w:trPr>
        <w:tc>
          <w:tcPr>
            <w:tcW w:w="4608" w:type="dxa"/>
            <w:tcBorders>
              <w:left w:val="single" w:sz="12" w:space="0" w:color="auto"/>
            </w:tcBorders>
          </w:tcPr>
          <w:p w:rsidR="00770D0D" w:rsidRPr="00EE3735" w:rsidRDefault="00770D0D" w:rsidP="008E3847">
            <w:pPr>
              <w:numPr>
                <w:ilvl w:val="0"/>
                <w:numId w:val="37"/>
              </w:numPr>
              <w:rPr>
                <w:rFonts w:eastAsia="標楷體"/>
              </w:rPr>
            </w:pPr>
            <w:r w:rsidRPr="00770D0D">
              <w:rPr>
                <w:rFonts w:eastAsia="標楷體" w:hint="eastAsia"/>
              </w:rPr>
              <w:tab/>
              <w:t>(</w:t>
            </w:r>
            <w:r w:rsidRPr="00770D0D">
              <w:rPr>
                <w:rFonts w:eastAsia="標楷體" w:hint="eastAsia"/>
              </w:rPr>
              <w:t>林</w:t>
            </w:r>
            <w:r w:rsidRPr="00770D0D">
              <w:rPr>
                <w:rFonts w:eastAsia="標楷體" w:hint="eastAsia"/>
              </w:rPr>
              <w:t>-</w:t>
            </w:r>
            <w:r>
              <w:rPr>
                <w:rFonts w:eastAsia="標楷體" w:hint="eastAsia"/>
              </w:rPr>
              <w:t>2</w:t>
            </w:r>
            <w:r w:rsidRPr="00770D0D">
              <w:rPr>
                <w:rFonts w:eastAsia="標楷體" w:hint="eastAsia"/>
              </w:rPr>
              <w:t>)</w:t>
            </w:r>
            <w:r w:rsidRPr="00770D0D">
              <w:rPr>
                <w:rFonts w:eastAsia="標楷體" w:hint="eastAsia"/>
              </w:rPr>
              <w:t>本年度計畫針對大武保留區作試驗，採樣也在此，但結果卻是大漢山、大里力山，請確認地理位置。</w:t>
            </w:r>
          </w:p>
        </w:tc>
        <w:tc>
          <w:tcPr>
            <w:tcW w:w="3914" w:type="dxa"/>
            <w:tcBorders>
              <w:right w:val="single" w:sz="12" w:space="0" w:color="auto"/>
            </w:tcBorders>
          </w:tcPr>
          <w:p w:rsidR="00770D0D" w:rsidRPr="0059570A" w:rsidRDefault="00770D0D" w:rsidP="00770D0D">
            <w:pPr>
              <w:rPr>
                <w:rFonts w:eastAsia="標楷體"/>
              </w:rPr>
            </w:pPr>
            <w:r w:rsidRPr="00770D0D">
              <w:rPr>
                <w:rFonts w:eastAsia="標楷體" w:hint="eastAsia"/>
              </w:rPr>
              <w:t>謝謝委員意見</w:t>
            </w:r>
            <w:r>
              <w:rPr>
                <w:rFonts w:eastAsia="標楷體" w:hint="eastAsia"/>
              </w:rPr>
              <w:t>，已於期末報告中修改，使用</w:t>
            </w:r>
            <w:r w:rsidRPr="00770D0D">
              <w:rPr>
                <w:rFonts w:eastAsia="標楷體" w:hint="eastAsia"/>
              </w:rPr>
              <w:t>大武事業區臺灣穗花杉自然保留區</w:t>
            </w:r>
            <w:r w:rsidRPr="00770D0D">
              <w:rPr>
                <w:rFonts w:eastAsia="標楷體"/>
              </w:rPr>
              <w:t>(DAWU)</w:t>
            </w:r>
            <w:r w:rsidRPr="00770D0D">
              <w:rPr>
                <w:rFonts w:eastAsia="標楷體" w:hint="eastAsia"/>
              </w:rPr>
              <w:t>族群及大里力山東稜</w:t>
            </w:r>
            <w:r w:rsidRPr="00770D0D">
              <w:rPr>
                <w:rFonts w:eastAsia="標楷體"/>
              </w:rPr>
              <w:t>(1256</w:t>
            </w:r>
            <w:r w:rsidRPr="00770D0D">
              <w:rPr>
                <w:rFonts w:eastAsia="標楷體" w:hint="eastAsia"/>
              </w:rPr>
              <w:t>峰</w:t>
            </w:r>
            <w:r w:rsidRPr="00770D0D">
              <w:rPr>
                <w:rFonts w:eastAsia="標楷體"/>
              </w:rPr>
              <w:t>)</w:t>
            </w:r>
            <w:r w:rsidRPr="00770D0D">
              <w:rPr>
                <w:rFonts w:eastAsia="標楷體" w:hint="eastAsia"/>
              </w:rPr>
              <w:t>西側</w:t>
            </w:r>
            <w:r w:rsidRPr="00770D0D">
              <w:rPr>
                <w:rFonts w:eastAsia="標楷體"/>
              </w:rPr>
              <w:t>(DL)</w:t>
            </w:r>
            <w:r w:rsidRPr="00770D0D">
              <w:rPr>
                <w:rFonts w:eastAsia="標楷體" w:hint="eastAsia"/>
              </w:rPr>
              <w:t>族群。</w:t>
            </w:r>
          </w:p>
        </w:tc>
      </w:tr>
      <w:tr w:rsidR="00770D0D" w:rsidRPr="00EE3735" w:rsidTr="00F62ADF">
        <w:trPr>
          <w:trHeight w:val="645"/>
        </w:trPr>
        <w:tc>
          <w:tcPr>
            <w:tcW w:w="4608" w:type="dxa"/>
            <w:tcBorders>
              <w:left w:val="single" w:sz="12" w:space="0" w:color="auto"/>
            </w:tcBorders>
          </w:tcPr>
          <w:p w:rsidR="00770D0D" w:rsidRPr="00EE3735" w:rsidRDefault="00770D0D" w:rsidP="008E3847">
            <w:pPr>
              <w:numPr>
                <w:ilvl w:val="0"/>
                <w:numId w:val="37"/>
              </w:numPr>
              <w:rPr>
                <w:rFonts w:eastAsia="標楷體"/>
              </w:rPr>
            </w:pPr>
            <w:r w:rsidRPr="00770D0D">
              <w:rPr>
                <w:rFonts w:eastAsia="標楷體" w:hint="eastAsia"/>
              </w:rPr>
              <w:t>(</w:t>
            </w:r>
            <w:r w:rsidRPr="00770D0D">
              <w:rPr>
                <w:rFonts w:eastAsia="標楷體" w:hint="eastAsia"/>
              </w:rPr>
              <w:t>林</w:t>
            </w:r>
            <w:r w:rsidRPr="00770D0D">
              <w:rPr>
                <w:rFonts w:eastAsia="標楷體" w:hint="eastAsia"/>
              </w:rPr>
              <w:t>-</w:t>
            </w:r>
            <w:r>
              <w:rPr>
                <w:rFonts w:eastAsia="標楷體" w:hint="eastAsia"/>
              </w:rPr>
              <w:t>3</w:t>
            </w:r>
            <w:r w:rsidRPr="00770D0D">
              <w:rPr>
                <w:rFonts w:eastAsia="標楷體" w:hint="eastAsia"/>
              </w:rPr>
              <w:t>)</w:t>
            </w:r>
            <w:r w:rsidRPr="00770D0D">
              <w:rPr>
                <w:rFonts w:eastAsia="標楷體" w:hint="eastAsia"/>
              </w:rPr>
              <w:t>扦插參考陳兆鳳，但無明顯發根劑配方，也無參考文獻，無法判定介質</w:t>
            </w:r>
            <w:r w:rsidRPr="00770D0D">
              <w:rPr>
                <w:rFonts w:eastAsia="標楷體" w:hint="eastAsia"/>
              </w:rPr>
              <w:t>(</w:t>
            </w:r>
            <w:r w:rsidRPr="00770D0D">
              <w:rPr>
                <w:rFonts w:eastAsia="標楷體" w:hint="eastAsia"/>
              </w:rPr>
              <w:t>是否消毒</w:t>
            </w:r>
            <w:r w:rsidRPr="00770D0D">
              <w:rPr>
                <w:rFonts w:eastAsia="標楷體" w:hint="eastAsia"/>
              </w:rPr>
              <w:t>)</w:t>
            </w:r>
            <w:r w:rsidRPr="00770D0D">
              <w:rPr>
                <w:rFonts w:eastAsia="標楷體" w:hint="eastAsia"/>
              </w:rPr>
              <w:t>、發根劑濃度及環境因子，林務局</w:t>
            </w:r>
            <w:r w:rsidRPr="00770D0D">
              <w:rPr>
                <w:rFonts w:eastAsia="標楷體" w:hint="eastAsia"/>
              </w:rPr>
              <w:t>84</w:t>
            </w:r>
            <w:r w:rsidRPr="00770D0D">
              <w:rPr>
                <w:rFonts w:eastAsia="標楷體" w:hint="eastAsia"/>
              </w:rPr>
              <w:t>年度報告有台灣穗花杉繁殖，為何無引用。</w:t>
            </w:r>
          </w:p>
        </w:tc>
        <w:tc>
          <w:tcPr>
            <w:tcW w:w="3914" w:type="dxa"/>
            <w:tcBorders>
              <w:right w:val="single" w:sz="12" w:space="0" w:color="auto"/>
            </w:tcBorders>
          </w:tcPr>
          <w:p w:rsidR="00770D0D" w:rsidRPr="0059570A" w:rsidRDefault="00770D0D" w:rsidP="008E3847">
            <w:pPr>
              <w:rPr>
                <w:rFonts w:eastAsia="標楷體"/>
              </w:rPr>
            </w:pPr>
            <w:r w:rsidRPr="00770D0D">
              <w:rPr>
                <w:rFonts w:eastAsia="標楷體" w:hint="eastAsia"/>
              </w:rPr>
              <w:t>謝謝委員意見，期中報告後已赴林業試驗所相關研究室</w:t>
            </w:r>
            <w:r w:rsidR="008E3847">
              <w:rPr>
                <w:rFonts w:eastAsia="標楷體" w:hint="eastAsia"/>
              </w:rPr>
              <w:t>與</w:t>
            </w:r>
            <w:r w:rsidRPr="00770D0D">
              <w:rPr>
                <w:rFonts w:eastAsia="標楷體" w:hint="eastAsia"/>
              </w:rPr>
              <w:t>中部與南部不同民間園藝植栽業者進行考察，修改扦插實驗的方法與流程，</w:t>
            </w:r>
            <w:r w:rsidR="008E3847">
              <w:rPr>
                <w:rFonts w:eastAsia="標楷體" w:hint="eastAsia"/>
              </w:rPr>
              <w:t>進行扦插試驗。</w:t>
            </w:r>
          </w:p>
        </w:tc>
      </w:tr>
      <w:tr w:rsidR="00770D0D" w:rsidRPr="00EE3735" w:rsidTr="00F62ADF">
        <w:trPr>
          <w:trHeight w:val="645"/>
        </w:trPr>
        <w:tc>
          <w:tcPr>
            <w:tcW w:w="4608" w:type="dxa"/>
            <w:tcBorders>
              <w:left w:val="single" w:sz="12" w:space="0" w:color="auto"/>
            </w:tcBorders>
          </w:tcPr>
          <w:p w:rsidR="00770D0D" w:rsidRPr="00EE3735" w:rsidRDefault="008E3847" w:rsidP="008E3847">
            <w:pPr>
              <w:numPr>
                <w:ilvl w:val="0"/>
                <w:numId w:val="37"/>
              </w:numPr>
              <w:rPr>
                <w:rFonts w:eastAsia="標楷體"/>
              </w:rPr>
            </w:pPr>
            <w:r w:rsidRPr="008E3847">
              <w:rPr>
                <w:rFonts w:eastAsia="標楷體" w:hint="eastAsia"/>
              </w:rPr>
              <w:t>(</w:t>
            </w:r>
            <w:r w:rsidRPr="008E3847">
              <w:rPr>
                <w:rFonts w:eastAsia="標楷體" w:hint="eastAsia"/>
              </w:rPr>
              <w:t>林</w:t>
            </w:r>
            <w:r w:rsidRPr="008E3847">
              <w:rPr>
                <w:rFonts w:eastAsia="標楷體" w:hint="eastAsia"/>
              </w:rPr>
              <w:t>-</w:t>
            </w:r>
            <w:r>
              <w:rPr>
                <w:rFonts w:eastAsia="標楷體" w:hint="eastAsia"/>
              </w:rPr>
              <w:t>4</w:t>
            </w:r>
            <w:r w:rsidRPr="008E3847">
              <w:rPr>
                <w:rFonts w:eastAsia="標楷體" w:hint="eastAsia"/>
              </w:rPr>
              <w:t>)p.19</w:t>
            </w:r>
            <w:r w:rsidRPr="008E3847">
              <w:rPr>
                <w:rFonts w:eastAsia="標楷體" w:hint="eastAsia"/>
              </w:rPr>
              <w:t>因極低之基因交流值，可推測兩族群間應具有遺傳分化現象，依據為何</w:t>
            </w:r>
            <w:r w:rsidRPr="008E3847">
              <w:rPr>
                <w:rFonts w:eastAsia="標楷體" w:hint="eastAsia"/>
              </w:rPr>
              <w:t>?</w:t>
            </w:r>
          </w:p>
        </w:tc>
        <w:tc>
          <w:tcPr>
            <w:tcW w:w="3914" w:type="dxa"/>
            <w:tcBorders>
              <w:right w:val="single" w:sz="12" w:space="0" w:color="auto"/>
            </w:tcBorders>
          </w:tcPr>
          <w:p w:rsidR="00770D0D" w:rsidRPr="0059570A" w:rsidRDefault="008E3847" w:rsidP="008E3847">
            <w:pPr>
              <w:rPr>
                <w:rFonts w:eastAsia="標楷體"/>
              </w:rPr>
            </w:pPr>
            <w:r w:rsidRPr="008E3847">
              <w:rPr>
                <w:rFonts w:eastAsia="標楷體" w:hint="eastAsia"/>
              </w:rPr>
              <w:t>謝謝委員意見，</w:t>
            </w:r>
            <w:r>
              <w:rPr>
                <w:rFonts w:eastAsia="標楷體" w:hint="eastAsia"/>
              </w:rPr>
              <w:t>依據分子變方分析與</w:t>
            </w:r>
            <w:r w:rsidRPr="008E3847">
              <w:rPr>
                <w:rFonts w:eastAsia="標楷體" w:hint="eastAsia"/>
                <w:i/>
              </w:rPr>
              <w:t>F</w:t>
            </w:r>
            <w:r>
              <w:rPr>
                <w:rFonts w:eastAsia="標楷體" w:hint="eastAsia"/>
              </w:rPr>
              <w:t>統計檢測結果顯示，分子變方分析在二族群間存在</w:t>
            </w:r>
            <w:r w:rsidRPr="008E3847">
              <w:rPr>
                <w:rFonts w:eastAsia="標楷體"/>
              </w:rPr>
              <w:t>4.966</w:t>
            </w:r>
            <w:r>
              <w:rPr>
                <w:rFonts w:eastAsia="標楷體" w:hint="eastAsia"/>
              </w:rPr>
              <w:t>%</w:t>
            </w:r>
            <w:r>
              <w:rPr>
                <w:rFonts w:eastAsia="標楷體" w:hint="eastAsia"/>
              </w:rPr>
              <w:t>變異，分化指數</w:t>
            </w:r>
            <w:r w:rsidRPr="008E3847">
              <w:rPr>
                <w:rFonts w:eastAsia="標楷體"/>
                <w:i/>
              </w:rPr>
              <w:t>F</w:t>
            </w:r>
            <w:r w:rsidRPr="008E3847">
              <w:rPr>
                <w:rFonts w:eastAsia="標楷體"/>
                <w:i/>
                <w:vertAlign w:val="subscript"/>
              </w:rPr>
              <w:t>ST</w:t>
            </w:r>
            <w:r w:rsidRPr="008E3847">
              <w:rPr>
                <w:rFonts w:eastAsia="標楷體"/>
              </w:rPr>
              <w:t>=0.04966*</w:t>
            </w:r>
            <w:r>
              <w:rPr>
                <w:rFonts w:eastAsia="標楷體" w:hint="eastAsia"/>
              </w:rPr>
              <w:t>，與</w:t>
            </w:r>
            <w:r w:rsidRPr="008E3847">
              <w:rPr>
                <w:rFonts w:eastAsia="標楷體" w:hint="eastAsia"/>
              </w:rPr>
              <w:t>極低之基因交流值</w:t>
            </w:r>
            <w:r>
              <w:rPr>
                <w:rFonts w:eastAsia="標楷體" w:hint="eastAsia"/>
              </w:rPr>
              <w:t>結果顯示</w:t>
            </w:r>
            <w:r w:rsidRPr="008E3847">
              <w:rPr>
                <w:rFonts w:eastAsia="標楷體" w:hint="eastAsia"/>
              </w:rPr>
              <w:t>具有遺傳分化現象</w:t>
            </w:r>
            <w:r>
              <w:rPr>
                <w:rFonts w:eastAsia="標楷體" w:hint="eastAsia"/>
              </w:rPr>
              <w:t>。</w:t>
            </w:r>
          </w:p>
        </w:tc>
      </w:tr>
      <w:tr w:rsidR="008E3847" w:rsidRPr="00B61F77" w:rsidTr="00F62ADF">
        <w:trPr>
          <w:trHeight w:val="645"/>
        </w:trPr>
        <w:tc>
          <w:tcPr>
            <w:tcW w:w="4608" w:type="dxa"/>
            <w:tcBorders>
              <w:left w:val="single" w:sz="12" w:space="0" w:color="auto"/>
            </w:tcBorders>
          </w:tcPr>
          <w:p w:rsidR="008E3847" w:rsidRPr="00EE3735" w:rsidRDefault="008E3847" w:rsidP="008E3847">
            <w:pPr>
              <w:numPr>
                <w:ilvl w:val="0"/>
                <w:numId w:val="37"/>
              </w:numPr>
              <w:rPr>
                <w:rFonts w:eastAsia="標楷體"/>
              </w:rPr>
            </w:pPr>
            <w:r w:rsidRPr="008E3847">
              <w:rPr>
                <w:rFonts w:eastAsia="標楷體" w:hint="eastAsia"/>
              </w:rPr>
              <w:t>(</w:t>
            </w:r>
            <w:r w:rsidRPr="008E3847">
              <w:rPr>
                <w:rFonts w:eastAsia="標楷體" w:hint="eastAsia"/>
              </w:rPr>
              <w:t>林</w:t>
            </w:r>
            <w:r w:rsidRPr="008E3847">
              <w:rPr>
                <w:rFonts w:eastAsia="標楷體" w:hint="eastAsia"/>
              </w:rPr>
              <w:t>-</w:t>
            </w:r>
            <w:r>
              <w:rPr>
                <w:rFonts w:eastAsia="標楷體" w:hint="eastAsia"/>
              </w:rPr>
              <w:t>5</w:t>
            </w:r>
            <w:r w:rsidRPr="008E3847">
              <w:rPr>
                <w:rFonts w:eastAsia="標楷體" w:hint="eastAsia"/>
              </w:rPr>
              <w:t>)p.21</w:t>
            </w:r>
            <w:r w:rsidRPr="008E3847">
              <w:rPr>
                <w:rFonts w:eastAsia="標楷體" w:hint="eastAsia"/>
              </w:rPr>
              <w:t>有效族群如何判定</w:t>
            </w:r>
            <w:r w:rsidRPr="008E3847">
              <w:rPr>
                <w:rFonts w:eastAsia="標楷體" w:hint="eastAsia"/>
              </w:rPr>
              <w:t>?</w:t>
            </w:r>
            <w:r w:rsidRPr="008E3847">
              <w:rPr>
                <w:rFonts w:eastAsia="標楷體" w:hint="eastAsia"/>
              </w:rPr>
              <w:t>如何由野外數千單株，篩選出百株單株，祖先族群和現生族群如何界定。</w:t>
            </w:r>
          </w:p>
        </w:tc>
        <w:tc>
          <w:tcPr>
            <w:tcW w:w="3914" w:type="dxa"/>
            <w:tcBorders>
              <w:right w:val="single" w:sz="12" w:space="0" w:color="auto"/>
            </w:tcBorders>
          </w:tcPr>
          <w:p w:rsidR="008E3847" w:rsidRPr="0059570A" w:rsidRDefault="008E3847" w:rsidP="008E3847">
            <w:pPr>
              <w:rPr>
                <w:rFonts w:eastAsia="標楷體"/>
              </w:rPr>
            </w:pPr>
            <w:r w:rsidRPr="008E3847">
              <w:rPr>
                <w:rFonts w:eastAsia="標楷體" w:hint="eastAsia"/>
              </w:rPr>
              <w:t>謝謝委員意見，有效族群</w:t>
            </w:r>
            <w:r>
              <w:rPr>
                <w:rFonts w:eastAsia="標楷體" w:hint="eastAsia"/>
              </w:rPr>
              <w:t>為依據族群遺傳學理論，由</w:t>
            </w:r>
            <w:r w:rsidRPr="008E3847">
              <w:rPr>
                <w:rFonts w:eastAsia="標楷體"/>
              </w:rPr>
              <w:t>Sewall Wright</w:t>
            </w:r>
            <w:r w:rsidRPr="008E3847">
              <w:rPr>
                <w:rFonts w:eastAsia="標楷體" w:hint="eastAsia"/>
              </w:rPr>
              <w:t>在兩篇論文（</w:t>
            </w:r>
            <w:r w:rsidRPr="008E3847">
              <w:rPr>
                <w:rFonts w:eastAsia="標楷體"/>
              </w:rPr>
              <w:t>Wright 1931, 1938</w:t>
            </w:r>
            <w:r w:rsidRPr="008E3847">
              <w:rPr>
                <w:rFonts w:eastAsia="標楷體" w:hint="eastAsia"/>
              </w:rPr>
              <w:t>）中引入了有效群體大小（</w:t>
            </w:r>
            <w:r w:rsidRPr="008E3847">
              <w:rPr>
                <w:rFonts w:eastAsia="標楷體"/>
              </w:rPr>
              <w:t>effective population size</w:t>
            </w:r>
            <w:r w:rsidRPr="008E3847">
              <w:rPr>
                <w:rFonts w:eastAsia="標楷體" w:hint="eastAsia"/>
              </w:rPr>
              <w:t>，又做有效</w:t>
            </w:r>
            <w:r>
              <w:rPr>
                <w:rFonts w:eastAsia="標楷體" w:hint="eastAsia"/>
              </w:rPr>
              <w:t>族</w:t>
            </w:r>
            <w:r w:rsidRPr="008E3847">
              <w:rPr>
                <w:rFonts w:eastAsia="標楷體" w:hint="eastAsia"/>
              </w:rPr>
              <w:t>群大小）這一概念。定義爲「在一個理想</w:t>
            </w:r>
            <w:r>
              <w:rPr>
                <w:rFonts w:eastAsia="標楷體" w:hint="eastAsia"/>
              </w:rPr>
              <w:t>族</w:t>
            </w:r>
            <w:r w:rsidRPr="008E3847">
              <w:rPr>
                <w:rFonts w:eastAsia="標楷體" w:hint="eastAsia"/>
              </w:rPr>
              <w:t>群中，和｛該</w:t>
            </w:r>
            <w:r>
              <w:rPr>
                <w:rFonts w:eastAsia="標楷體" w:hint="eastAsia"/>
              </w:rPr>
              <w:t>族</w:t>
            </w:r>
            <w:r w:rsidRPr="008E3847">
              <w:rPr>
                <w:rFonts w:eastAsia="標楷體" w:hint="eastAsia"/>
              </w:rPr>
              <w:t>群｛隨機遺傳漂變下的等位基因傳播｝或者近親繁殖｝等同的繁體個體數量。」</w:t>
            </w:r>
            <w:r>
              <w:rPr>
                <w:rFonts w:eastAsia="標楷體" w:hint="eastAsia"/>
              </w:rPr>
              <w:t>。祖先族群則依據二族群差異，已</w:t>
            </w:r>
            <w:r w:rsidR="00B61F77">
              <w:rPr>
                <w:rFonts w:eastAsia="標楷體" w:hint="eastAsia"/>
              </w:rPr>
              <w:t>溯祖理論</w:t>
            </w:r>
            <w:r>
              <w:rPr>
                <w:rFonts w:eastAsia="標楷體" w:hint="eastAsia"/>
              </w:rPr>
              <w:t>回推</w:t>
            </w:r>
            <w:r w:rsidR="00B61F77">
              <w:rPr>
                <w:rFonts w:eastAsia="標楷體" w:hint="eastAsia"/>
              </w:rPr>
              <w:t>之</w:t>
            </w:r>
            <w:r w:rsidR="00B61F77" w:rsidRPr="00B61F77">
              <w:rPr>
                <w:rFonts w:eastAsia="標楷體" w:hint="eastAsia"/>
              </w:rPr>
              <w:t>有效族群大小</w:t>
            </w:r>
            <w:r w:rsidR="00B61F77">
              <w:rPr>
                <w:rFonts w:eastAsia="標楷體" w:hint="eastAsia"/>
              </w:rPr>
              <w:t>代表。</w:t>
            </w:r>
          </w:p>
        </w:tc>
      </w:tr>
      <w:tr w:rsidR="008E3847" w:rsidRPr="00EE3735" w:rsidTr="00F62ADF">
        <w:trPr>
          <w:trHeight w:val="645"/>
        </w:trPr>
        <w:tc>
          <w:tcPr>
            <w:tcW w:w="4608" w:type="dxa"/>
            <w:tcBorders>
              <w:left w:val="single" w:sz="12" w:space="0" w:color="auto"/>
            </w:tcBorders>
          </w:tcPr>
          <w:p w:rsidR="008E3847" w:rsidRPr="00EE3735" w:rsidRDefault="00B61F77" w:rsidP="00B61F77">
            <w:pPr>
              <w:numPr>
                <w:ilvl w:val="0"/>
                <w:numId w:val="37"/>
              </w:numPr>
              <w:snapToGrid w:val="0"/>
              <w:spacing w:afterLines="50" w:after="180"/>
              <w:jc w:val="both"/>
              <w:rPr>
                <w:rFonts w:eastAsia="標楷體"/>
              </w:rPr>
            </w:pPr>
            <w:r w:rsidRPr="00B61F77">
              <w:rPr>
                <w:rFonts w:eastAsia="標楷體" w:hint="eastAsia"/>
              </w:rPr>
              <w:t>(</w:t>
            </w:r>
            <w:r w:rsidRPr="00B61F77">
              <w:rPr>
                <w:rFonts w:eastAsia="標楷體" w:hint="eastAsia"/>
              </w:rPr>
              <w:t>林</w:t>
            </w:r>
            <w:r w:rsidRPr="00B61F77">
              <w:rPr>
                <w:rFonts w:eastAsia="標楷體" w:hint="eastAsia"/>
              </w:rPr>
              <w:t>-</w:t>
            </w:r>
            <w:r>
              <w:rPr>
                <w:rFonts w:eastAsia="標楷體" w:hint="eastAsia"/>
              </w:rPr>
              <w:t>6</w:t>
            </w:r>
            <w:r w:rsidRPr="00B61F77">
              <w:rPr>
                <w:rFonts w:eastAsia="標楷體" w:hint="eastAsia"/>
              </w:rPr>
              <w:t>)</w:t>
            </w:r>
            <w:r w:rsidRPr="00B61F77">
              <w:rPr>
                <w:rFonts w:eastAsia="標楷體" w:hint="eastAsia"/>
              </w:rPr>
              <w:t>種子蒐集是否有</w:t>
            </w:r>
            <w:r w:rsidRPr="00B61F77">
              <w:rPr>
                <w:rFonts w:eastAsia="標楷體" w:hint="eastAsia"/>
              </w:rPr>
              <w:t>paper</w:t>
            </w:r>
            <w:r w:rsidRPr="00B61F77">
              <w:rPr>
                <w:rFonts w:eastAsia="標楷體" w:hint="eastAsia"/>
              </w:rPr>
              <w:t>，是否比扦插更可降</w:t>
            </w:r>
            <w:r>
              <w:rPr>
                <w:rFonts w:eastAsia="標楷體" w:hint="eastAsia"/>
              </w:rPr>
              <w:t>低</w:t>
            </w:r>
            <w:r w:rsidRPr="00B61F77">
              <w:rPr>
                <w:rFonts w:eastAsia="標楷體" w:hint="eastAsia"/>
              </w:rPr>
              <w:t>族群縮小。</w:t>
            </w:r>
          </w:p>
        </w:tc>
        <w:tc>
          <w:tcPr>
            <w:tcW w:w="3914" w:type="dxa"/>
            <w:tcBorders>
              <w:right w:val="single" w:sz="12" w:space="0" w:color="auto"/>
            </w:tcBorders>
          </w:tcPr>
          <w:p w:rsidR="008E3847" w:rsidRPr="0059570A" w:rsidRDefault="00B61F77" w:rsidP="00B61F77">
            <w:pPr>
              <w:rPr>
                <w:rFonts w:eastAsia="標楷體"/>
              </w:rPr>
            </w:pPr>
            <w:r w:rsidRPr="00B61F77">
              <w:rPr>
                <w:rFonts w:eastAsia="標楷體" w:hint="eastAsia"/>
              </w:rPr>
              <w:t>謝謝委員意見，</w:t>
            </w:r>
            <w:r>
              <w:rPr>
                <w:rFonts w:eastAsia="標楷體" w:hint="eastAsia"/>
              </w:rPr>
              <w:t>相關臺灣穗花杉種子調查文獻極少，依據相關物種種子測試，發芽率低。以邱少婷博士執行之</w:t>
            </w:r>
            <w:r>
              <w:rPr>
                <w:rFonts w:ascii="標楷體" w:eastAsia="標楷體" w:hAnsi="標楷體" w:hint="eastAsia"/>
              </w:rPr>
              <w:t>「</w:t>
            </w:r>
            <w:r w:rsidRPr="00B61F77">
              <w:rPr>
                <w:rFonts w:eastAsia="標楷體" w:hint="eastAsia"/>
              </w:rPr>
              <w:t>台東地區冰河時期孑遺植物及其生育地保育行動方案</w:t>
            </w:r>
            <w:r>
              <w:rPr>
                <w:rFonts w:ascii="標楷體" w:eastAsia="標楷體" w:hAnsi="標楷體" w:hint="eastAsia"/>
              </w:rPr>
              <w:t>」</w:t>
            </w:r>
            <w:r>
              <w:rPr>
                <w:rFonts w:eastAsia="標楷體" w:hint="eastAsia"/>
              </w:rPr>
              <w:t>亦提及種子不易獲得。</w:t>
            </w:r>
          </w:p>
        </w:tc>
      </w:tr>
      <w:tr w:rsidR="008E3847" w:rsidRPr="00EE3735" w:rsidTr="00F62ADF">
        <w:trPr>
          <w:trHeight w:val="645"/>
        </w:trPr>
        <w:tc>
          <w:tcPr>
            <w:tcW w:w="4608" w:type="dxa"/>
            <w:tcBorders>
              <w:left w:val="single" w:sz="12" w:space="0" w:color="auto"/>
            </w:tcBorders>
          </w:tcPr>
          <w:p w:rsidR="008E3847" w:rsidRPr="00EE3735" w:rsidRDefault="00B61F77" w:rsidP="00B61F77">
            <w:pPr>
              <w:numPr>
                <w:ilvl w:val="0"/>
                <w:numId w:val="37"/>
              </w:numPr>
              <w:snapToGrid w:val="0"/>
              <w:spacing w:afterLines="50" w:after="180"/>
              <w:jc w:val="both"/>
              <w:rPr>
                <w:rFonts w:eastAsia="標楷體"/>
              </w:rPr>
            </w:pPr>
            <w:r w:rsidRPr="00B61F77">
              <w:rPr>
                <w:rFonts w:eastAsia="標楷體" w:hint="eastAsia"/>
              </w:rPr>
              <w:lastRenderedPageBreak/>
              <w:t>(</w:t>
            </w:r>
            <w:r w:rsidRPr="00B61F77">
              <w:rPr>
                <w:rFonts w:eastAsia="標楷體" w:hint="eastAsia"/>
              </w:rPr>
              <w:t>林</w:t>
            </w:r>
            <w:r w:rsidRPr="00B61F77">
              <w:rPr>
                <w:rFonts w:eastAsia="標楷體" w:hint="eastAsia"/>
              </w:rPr>
              <w:t>-</w:t>
            </w:r>
            <w:r>
              <w:rPr>
                <w:rFonts w:eastAsia="標楷體" w:hint="eastAsia"/>
              </w:rPr>
              <w:t>7</w:t>
            </w:r>
            <w:r w:rsidRPr="00B61F77">
              <w:rPr>
                <w:rFonts w:eastAsia="標楷體" w:hint="eastAsia"/>
              </w:rPr>
              <w:t>)DNA</w:t>
            </w:r>
            <w:r w:rsidRPr="00B61F77">
              <w:rPr>
                <w:rFonts w:eastAsia="標楷體" w:hint="eastAsia"/>
              </w:rPr>
              <w:t>由大武蒐集，但扦插由大漢山採集，那作</w:t>
            </w:r>
            <w:r w:rsidRPr="00B61F77">
              <w:rPr>
                <w:rFonts w:eastAsia="標楷體" w:hint="eastAsia"/>
              </w:rPr>
              <w:t>DNA</w:t>
            </w:r>
            <w:r w:rsidRPr="00B61F77">
              <w:rPr>
                <w:rFonts w:eastAsia="標楷體" w:hint="eastAsia"/>
              </w:rPr>
              <w:t>微衛星體基因座目的為何。</w:t>
            </w:r>
          </w:p>
        </w:tc>
        <w:tc>
          <w:tcPr>
            <w:tcW w:w="3914" w:type="dxa"/>
            <w:tcBorders>
              <w:right w:val="single" w:sz="12" w:space="0" w:color="auto"/>
            </w:tcBorders>
          </w:tcPr>
          <w:p w:rsidR="008E3847" w:rsidRPr="0059570A" w:rsidRDefault="00B61F77" w:rsidP="00770D0D">
            <w:pPr>
              <w:rPr>
                <w:rFonts w:eastAsia="標楷體"/>
              </w:rPr>
            </w:pPr>
            <w:r w:rsidRPr="00B61F77">
              <w:rPr>
                <w:rFonts w:eastAsia="標楷體" w:hint="eastAsia"/>
              </w:rPr>
              <w:t>謝謝委員意見，</w:t>
            </w:r>
            <w:r>
              <w:rPr>
                <w:rFonts w:eastAsia="標楷體" w:hint="eastAsia"/>
              </w:rPr>
              <w:t>二地相同，已於期末報告統一。</w:t>
            </w:r>
          </w:p>
        </w:tc>
      </w:tr>
      <w:tr w:rsidR="008E3847" w:rsidRPr="00EE3735" w:rsidTr="00F62ADF">
        <w:trPr>
          <w:trHeight w:val="645"/>
        </w:trPr>
        <w:tc>
          <w:tcPr>
            <w:tcW w:w="4608" w:type="dxa"/>
            <w:tcBorders>
              <w:left w:val="single" w:sz="12" w:space="0" w:color="auto"/>
            </w:tcBorders>
          </w:tcPr>
          <w:p w:rsidR="008E3847" w:rsidRPr="00EE3735" w:rsidRDefault="00B61F77" w:rsidP="00B61F77">
            <w:pPr>
              <w:numPr>
                <w:ilvl w:val="0"/>
                <w:numId w:val="37"/>
              </w:numPr>
              <w:snapToGrid w:val="0"/>
              <w:spacing w:afterLines="50" w:after="180"/>
              <w:jc w:val="both"/>
              <w:rPr>
                <w:rFonts w:eastAsia="標楷體"/>
              </w:rPr>
            </w:pPr>
            <w:r w:rsidRPr="00B61F77">
              <w:rPr>
                <w:rFonts w:eastAsia="標楷體" w:hint="eastAsia"/>
              </w:rPr>
              <w:t>(</w:t>
            </w:r>
            <w:r w:rsidRPr="00B61F77">
              <w:rPr>
                <w:rFonts w:eastAsia="標楷體" w:hint="eastAsia"/>
              </w:rPr>
              <w:t>劉委員瓊蓮</w:t>
            </w:r>
            <w:r>
              <w:rPr>
                <w:rFonts w:eastAsia="標楷體" w:hint="eastAsia"/>
              </w:rPr>
              <w:t>-2)</w:t>
            </w:r>
            <w:r w:rsidRPr="00B61F77">
              <w:rPr>
                <w:rFonts w:eastAsia="標楷體" w:hint="eastAsia"/>
              </w:rPr>
              <w:t>報告中表示穗花杉花粉藉由風力達到有性繁殖，但大武</w:t>
            </w:r>
            <w:r w:rsidRPr="00B61F77">
              <w:rPr>
                <w:rFonts w:eastAsia="標楷體" w:hint="eastAsia"/>
              </w:rPr>
              <w:t>39</w:t>
            </w:r>
            <w:r w:rsidRPr="00B61F77">
              <w:rPr>
                <w:rFonts w:eastAsia="標楷體" w:hint="eastAsia"/>
              </w:rPr>
              <w:t>林班台灣穗花杉自然保留區內生育地鬱閉，氣候潮濕，不利授粉。請針對此狀況，於期末報告提出應對的保育策略，例如</w:t>
            </w:r>
            <w:r w:rsidRPr="00B61F77">
              <w:rPr>
                <w:rFonts w:eastAsia="標楷體" w:hint="eastAsia"/>
              </w:rPr>
              <w:t>:</w:t>
            </w:r>
            <w:r w:rsidRPr="00B61F77">
              <w:rPr>
                <w:rFonts w:eastAsia="標楷體" w:hint="eastAsia"/>
              </w:rPr>
              <w:t>進行林地整理，以改善通風度。</w:t>
            </w:r>
          </w:p>
        </w:tc>
        <w:tc>
          <w:tcPr>
            <w:tcW w:w="3914" w:type="dxa"/>
            <w:tcBorders>
              <w:right w:val="single" w:sz="12" w:space="0" w:color="auto"/>
            </w:tcBorders>
          </w:tcPr>
          <w:p w:rsidR="008E3847" w:rsidRPr="0059570A" w:rsidRDefault="00B61F77" w:rsidP="00770D0D">
            <w:pPr>
              <w:rPr>
                <w:rFonts w:eastAsia="標楷體"/>
              </w:rPr>
            </w:pPr>
            <w:r w:rsidRPr="00B61F77">
              <w:rPr>
                <w:rFonts w:eastAsia="標楷體" w:hint="eastAsia"/>
              </w:rPr>
              <w:t>謝謝委員意見，</w:t>
            </w:r>
            <w:r>
              <w:rPr>
                <w:rFonts w:eastAsia="標楷體" w:hint="eastAsia"/>
              </w:rPr>
              <w:t>此部分建議於第二年完成時，將提出完整保育行動方案建議事項。</w:t>
            </w:r>
          </w:p>
        </w:tc>
      </w:tr>
      <w:tr w:rsidR="00770D0D" w:rsidRPr="00EE3735" w:rsidTr="00F62ADF">
        <w:trPr>
          <w:trHeight w:val="645"/>
        </w:trPr>
        <w:tc>
          <w:tcPr>
            <w:tcW w:w="4608" w:type="dxa"/>
            <w:tcBorders>
              <w:left w:val="single" w:sz="12" w:space="0" w:color="auto"/>
            </w:tcBorders>
          </w:tcPr>
          <w:p w:rsidR="00770D0D" w:rsidRPr="00EE3735" w:rsidRDefault="00B61F77" w:rsidP="00B61F77">
            <w:pPr>
              <w:numPr>
                <w:ilvl w:val="0"/>
                <w:numId w:val="37"/>
              </w:numPr>
              <w:snapToGrid w:val="0"/>
              <w:spacing w:afterLines="50" w:after="180"/>
              <w:jc w:val="both"/>
              <w:rPr>
                <w:rFonts w:eastAsia="標楷體"/>
              </w:rPr>
            </w:pPr>
            <w:r w:rsidRPr="00B61F77">
              <w:rPr>
                <w:rFonts w:eastAsia="標楷體" w:hint="eastAsia"/>
              </w:rPr>
              <w:t>(</w:t>
            </w:r>
            <w:r w:rsidRPr="00B61F77">
              <w:rPr>
                <w:rFonts w:eastAsia="標楷體" w:hint="eastAsia"/>
              </w:rPr>
              <w:t>劉</w:t>
            </w:r>
            <w:r w:rsidRPr="00B61F77">
              <w:rPr>
                <w:rFonts w:eastAsia="標楷體" w:hint="eastAsia"/>
              </w:rPr>
              <w:t>-</w:t>
            </w:r>
            <w:r>
              <w:rPr>
                <w:rFonts w:eastAsia="標楷體" w:hint="eastAsia"/>
              </w:rPr>
              <w:t>3</w:t>
            </w:r>
            <w:r w:rsidRPr="00B61F77">
              <w:rPr>
                <w:rFonts w:eastAsia="標楷體" w:hint="eastAsia"/>
              </w:rPr>
              <w:t>)</w:t>
            </w:r>
            <w:r>
              <w:rPr>
                <w:rFonts w:hint="eastAsia"/>
              </w:rPr>
              <w:t xml:space="preserve"> </w:t>
            </w:r>
            <w:r w:rsidRPr="00B61F77">
              <w:rPr>
                <w:rFonts w:eastAsia="標楷體" w:hint="eastAsia"/>
              </w:rPr>
              <w:t>3.</w:t>
            </w:r>
            <w:r w:rsidRPr="00B61F77">
              <w:rPr>
                <w:rFonts w:eastAsia="標楷體" w:hint="eastAsia"/>
              </w:rPr>
              <w:tab/>
            </w:r>
            <w:r w:rsidRPr="00B61F77">
              <w:rPr>
                <w:rFonts w:eastAsia="標楷體" w:hint="eastAsia"/>
              </w:rPr>
              <w:t>前人及相關資料，請參酌各委員意見，予以補充納入。</w:t>
            </w:r>
          </w:p>
        </w:tc>
        <w:tc>
          <w:tcPr>
            <w:tcW w:w="3914" w:type="dxa"/>
            <w:tcBorders>
              <w:right w:val="single" w:sz="12" w:space="0" w:color="auto"/>
            </w:tcBorders>
          </w:tcPr>
          <w:p w:rsidR="00770D0D" w:rsidRPr="0059570A" w:rsidRDefault="00B61F77" w:rsidP="00770D0D">
            <w:pPr>
              <w:rPr>
                <w:rFonts w:eastAsia="標楷體"/>
              </w:rPr>
            </w:pPr>
            <w:r w:rsidRPr="00B61F77">
              <w:rPr>
                <w:rFonts w:eastAsia="標楷體" w:hint="eastAsia"/>
              </w:rPr>
              <w:t>謝謝委員意見，</w:t>
            </w:r>
            <w:r>
              <w:rPr>
                <w:rFonts w:eastAsia="標楷體" w:hint="eastAsia"/>
              </w:rPr>
              <w:t>已依據委員意見進行修改。</w:t>
            </w:r>
          </w:p>
        </w:tc>
      </w:tr>
      <w:tr w:rsidR="00B61F77" w:rsidRPr="00EE3735" w:rsidTr="00F62ADF">
        <w:trPr>
          <w:trHeight w:val="645"/>
        </w:trPr>
        <w:tc>
          <w:tcPr>
            <w:tcW w:w="4608" w:type="dxa"/>
            <w:tcBorders>
              <w:left w:val="single" w:sz="12" w:space="0" w:color="auto"/>
            </w:tcBorders>
          </w:tcPr>
          <w:p w:rsidR="00B61F77" w:rsidRPr="00EE3735" w:rsidRDefault="00B61F77" w:rsidP="00B61F77">
            <w:pPr>
              <w:numPr>
                <w:ilvl w:val="0"/>
                <w:numId w:val="37"/>
              </w:numPr>
              <w:rPr>
                <w:rFonts w:eastAsia="標楷體"/>
              </w:rPr>
            </w:pPr>
            <w:r>
              <w:rPr>
                <w:rFonts w:eastAsia="標楷體" w:hint="eastAsia"/>
              </w:rPr>
              <w:t>(</w:t>
            </w:r>
            <w:r w:rsidRPr="00B61F77">
              <w:rPr>
                <w:rFonts w:eastAsia="標楷體" w:hint="eastAsia"/>
              </w:rPr>
              <w:t>董委員世良</w:t>
            </w:r>
            <w:r>
              <w:rPr>
                <w:rFonts w:eastAsia="標楷體" w:hint="eastAsia"/>
              </w:rPr>
              <w:t>-1)</w:t>
            </w:r>
            <w:r w:rsidRPr="00B61F77">
              <w:rPr>
                <w:rFonts w:eastAsia="標楷體" w:hint="eastAsia"/>
              </w:rPr>
              <w:t>以前調查資料，衣丁山為最北界，南可到達里龍山，可否考量範圍，增加</w:t>
            </w:r>
            <w:r w:rsidRPr="00B61F77">
              <w:rPr>
                <w:rFonts w:eastAsia="標楷體" w:hint="eastAsia"/>
              </w:rPr>
              <w:t>15</w:t>
            </w:r>
            <w:r w:rsidRPr="00B61F77">
              <w:rPr>
                <w:rFonts w:eastAsia="標楷體" w:hint="eastAsia"/>
              </w:rPr>
              <w:t>組多型性基因座。</w:t>
            </w:r>
          </w:p>
        </w:tc>
        <w:tc>
          <w:tcPr>
            <w:tcW w:w="3914" w:type="dxa"/>
            <w:tcBorders>
              <w:right w:val="single" w:sz="12" w:space="0" w:color="auto"/>
            </w:tcBorders>
          </w:tcPr>
          <w:p w:rsidR="00B61F77" w:rsidRPr="0059570A" w:rsidRDefault="00B61F77" w:rsidP="00770D0D">
            <w:pPr>
              <w:rPr>
                <w:rFonts w:eastAsia="標楷體"/>
              </w:rPr>
            </w:pPr>
            <w:r w:rsidRPr="00B61F77">
              <w:rPr>
                <w:rFonts w:eastAsia="標楷體" w:hint="eastAsia"/>
              </w:rPr>
              <w:t>謝謝委員意見，衣丁山</w:t>
            </w:r>
            <w:r>
              <w:rPr>
                <w:rFonts w:eastAsia="標楷體" w:hint="eastAsia"/>
              </w:rPr>
              <w:t>稜線族群即指此次調查之</w:t>
            </w:r>
            <w:r w:rsidRPr="00B61F77">
              <w:rPr>
                <w:rFonts w:eastAsia="標楷體" w:hint="eastAsia"/>
              </w:rPr>
              <w:t>大里力山東稜</w:t>
            </w:r>
            <w:r w:rsidRPr="00B61F77">
              <w:rPr>
                <w:rFonts w:eastAsia="標楷體" w:hint="eastAsia"/>
              </w:rPr>
              <w:t>(1256</w:t>
            </w:r>
            <w:r w:rsidRPr="00B61F77">
              <w:rPr>
                <w:rFonts w:eastAsia="標楷體" w:hint="eastAsia"/>
              </w:rPr>
              <w:t>峰</w:t>
            </w:r>
            <w:r w:rsidRPr="00B61F77">
              <w:rPr>
                <w:rFonts w:eastAsia="標楷體" w:hint="eastAsia"/>
              </w:rPr>
              <w:t>)</w:t>
            </w:r>
            <w:r w:rsidRPr="00B61F77">
              <w:rPr>
                <w:rFonts w:eastAsia="標楷體" w:hint="eastAsia"/>
              </w:rPr>
              <w:t>西側</w:t>
            </w:r>
            <w:r w:rsidRPr="00B61F77">
              <w:rPr>
                <w:rFonts w:eastAsia="標楷體" w:hint="eastAsia"/>
              </w:rPr>
              <w:t>(DL)</w:t>
            </w:r>
            <w:r w:rsidRPr="00B61F77">
              <w:rPr>
                <w:rFonts w:eastAsia="標楷體" w:hint="eastAsia"/>
              </w:rPr>
              <w:t>族群</w:t>
            </w:r>
            <w:r>
              <w:rPr>
                <w:rFonts w:eastAsia="標楷體" w:hint="eastAsia"/>
              </w:rPr>
              <w:t>。</w:t>
            </w:r>
            <w:r w:rsidRPr="00B61F77">
              <w:rPr>
                <w:rFonts w:eastAsia="標楷體" w:hint="eastAsia"/>
              </w:rPr>
              <w:t>里龍山</w:t>
            </w:r>
            <w:r>
              <w:rPr>
                <w:rFonts w:eastAsia="標楷體" w:hint="eastAsia"/>
              </w:rPr>
              <w:t>族群個體數過少而排除</w:t>
            </w:r>
            <w:r w:rsidR="00657EEF">
              <w:rPr>
                <w:rFonts w:eastAsia="標楷體" w:hint="eastAsia"/>
              </w:rPr>
              <w:t>。</w:t>
            </w:r>
          </w:p>
        </w:tc>
      </w:tr>
      <w:tr w:rsidR="00657EEF" w:rsidRPr="00EE3735" w:rsidTr="00F62ADF">
        <w:trPr>
          <w:trHeight w:val="645"/>
        </w:trPr>
        <w:tc>
          <w:tcPr>
            <w:tcW w:w="4608" w:type="dxa"/>
            <w:tcBorders>
              <w:left w:val="single" w:sz="12" w:space="0" w:color="auto"/>
            </w:tcBorders>
          </w:tcPr>
          <w:p w:rsidR="00657EEF" w:rsidRDefault="00657EEF" w:rsidP="00657EEF">
            <w:pPr>
              <w:numPr>
                <w:ilvl w:val="0"/>
                <w:numId w:val="37"/>
              </w:numPr>
              <w:rPr>
                <w:rFonts w:eastAsia="標楷體"/>
              </w:rPr>
            </w:pPr>
            <w:r w:rsidRPr="00657EEF">
              <w:rPr>
                <w:rFonts w:eastAsia="標楷體" w:hint="eastAsia"/>
              </w:rPr>
              <w:t>(</w:t>
            </w:r>
            <w:r w:rsidRPr="00657EEF">
              <w:rPr>
                <w:rFonts w:eastAsia="標楷體" w:hint="eastAsia"/>
              </w:rPr>
              <w:t>董</w:t>
            </w:r>
            <w:r w:rsidRPr="00657EEF">
              <w:rPr>
                <w:rFonts w:eastAsia="標楷體" w:hint="eastAsia"/>
              </w:rPr>
              <w:t>-</w:t>
            </w:r>
            <w:r>
              <w:rPr>
                <w:rFonts w:eastAsia="標楷體" w:hint="eastAsia"/>
              </w:rPr>
              <w:t>2</w:t>
            </w:r>
            <w:r w:rsidRPr="00657EEF">
              <w:rPr>
                <w:rFonts w:eastAsia="標楷體" w:hint="eastAsia"/>
              </w:rPr>
              <w:t>)</w:t>
            </w:r>
            <w:r w:rsidRPr="00657EEF">
              <w:rPr>
                <w:rFonts w:eastAsia="標楷體" w:hint="eastAsia"/>
              </w:rPr>
              <w:t>從有效族群大小中瞭解大里力山</w:t>
            </w:r>
            <w:r w:rsidRPr="00657EEF">
              <w:rPr>
                <w:rFonts w:eastAsia="標楷體" w:hint="eastAsia"/>
              </w:rPr>
              <w:t>&gt;</w:t>
            </w:r>
            <w:r w:rsidRPr="00657EEF">
              <w:rPr>
                <w:rFonts w:eastAsia="標楷體" w:hint="eastAsia"/>
              </w:rPr>
              <w:t>大漢山，還有其他地點。因此，保留區範圍調查後可重新考量。</w:t>
            </w:r>
          </w:p>
        </w:tc>
        <w:tc>
          <w:tcPr>
            <w:tcW w:w="3914" w:type="dxa"/>
            <w:tcBorders>
              <w:right w:val="single" w:sz="12" w:space="0" w:color="auto"/>
            </w:tcBorders>
          </w:tcPr>
          <w:p w:rsidR="00657EEF" w:rsidRPr="00B61F77" w:rsidRDefault="00657EEF" w:rsidP="00770D0D">
            <w:pPr>
              <w:rPr>
                <w:rFonts w:eastAsia="標楷體"/>
              </w:rPr>
            </w:pPr>
            <w:r w:rsidRPr="00657EEF">
              <w:rPr>
                <w:rFonts w:eastAsia="標楷體" w:hint="eastAsia"/>
              </w:rPr>
              <w:t>謝謝委員意見。</w:t>
            </w:r>
          </w:p>
        </w:tc>
      </w:tr>
      <w:tr w:rsidR="00657EEF" w:rsidRPr="00EE3735" w:rsidTr="00F62ADF">
        <w:trPr>
          <w:trHeight w:val="645"/>
        </w:trPr>
        <w:tc>
          <w:tcPr>
            <w:tcW w:w="4608" w:type="dxa"/>
            <w:tcBorders>
              <w:left w:val="single" w:sz="12" w:space="0" w:color="auto"/>
            </w:tcBorders>
          </w:tcPr>
          <w:p w:rsidR="00657EEF" w:rsidRDefault="00657EEF" w:rsidP="00657EEF">
            <w:pPr>
              <w:numPr>
                <w:ilvl w:val="0"/>
                <w:numId w:val="37"/>
              </w:numPr>
              <w:rPr>
                <w:rFonts w:eastAsia="標楷體"/>
              </w:rPr>
            </w:pPr>
            <w:r w:rsidRPr="00657EEF">
              <w:rPr>
                <w:rFonts w:eastAsia="標楷體" w:hint="eastAsia"/>
              </w:rPr>
              <w:t>(</w:t>
            </w:r>
            <w:r w:rsidRPr="00657EEF">
              <w:rPr>
                <w:rFonts w:eastAsia="標楷體" w:hint="eastAsia"/>
              </w:rPr>
              <w:t>董</w:t>
            </w:r>
            <w:r w:rsidRPr="00657EEF">
              <w:rPr>
                <w:rFonts w:eastAsia="標楷體" w:hint="eastAsia"/>
              </w:rPr>
              <w:t>-</w:t>
            </w:r>
            <w:r>
              <w:rPr>
                <w:rFonts w:eastAsia="標楷體" w:hint="eastAsia"/>
              </w:rPr>
              <w:t>3</w:t>
            </w:r>
            <w:r w:rsidRPr="00657EEF">
              <w:rPr>
                <w:rFonts w:eastAsia="標楷體" w:hint="eastAsia"/>
              </w:rPr>
              <w:t>)</w:t>
            </w:r>
            <w:r w:rsidRPr="00657EEF">
              <w:rPr>
                <w:rFonts w:eastAsia="標楷體" w:hint="eastAsia"/>
              </w:rPr>
              <w:t>台灣穗花杉種群小，所以會偏離哈溫平衡，又有隱蔽性亞族群及族群的縮收問題，如何克服這些面臨的問題，會更有效保育行動。</w:t>
            </w:r>
          </w:p>
        </w:tc>
        <w:tc>
          <w:tcPr>
            <w:tcW w:w="3914" w:type="dxa"/>
            <w:tcBorders>
              <w:right w:val="single" w:sz="12" w:space="0" w:color="auto"/>
            </w:tcBorders>
          </w:tcPr>
          <w:p w:rsidR="00657EEF" w:rsidRPr="00B61F77" w:rsidRDefault="00657EEF" w:rsidP="00657EEF">
            <w:pPr>
              <w:rPr>
                <w:rFonts w:eastAsia="標楷體"/>
              </w:rPr>
            </w:pPr>
            <w:r w:rsidRPr="00657EEF">
              <w:rPr>
                <w:rFonts w:eastAsia="標楷體" w:hint="eastAsia"/>
              </w:rPr>
              <w:t>謝謝委員意見</w:t>
            </w:r>
            <w:r>
              <w:rPr>
                <w:rFonts w:eastAsia="標楷體" w:hint="eastAsia"/>
              </w:rPr>
              <w:t>，第一項為全面性單株調查在楊勝任教授執行之</w:t>
            </w:r>
            <w:r>
              <w:rPr>
                <w:rFonts w:ascii="標楷體" w:eastAsia="標楷體" w:hAnsi="標楷體" w:hint="eastAsia"/>
              </w:rPr>
              <w:t>「</w:t>
            </w:r>
            <w:r w:rsidRPr="00657EEF">
              <w:rPr>
                <w:rFonts w:ascii="標楷體" w:eastAsia="標楷體" w:hAnsi="標楷體" w:hint="eastAsia"/>
              </w:rPr>
              <w:t>台灣穗花杉族群分布及植物社會之研究</w:t>
            </w:r>
            <w:r>
              <w:rPr>
                <w:rFonts w:ascii="標楷體" w:eastAsia="標楷體" w:hAnsi="標楷體" w:hint="eastAsia"/>
              </w:rPr>
              <w:t>」計畫中已有相關訊息，但未有衛星定位資料，第二項為完整族群遺傳資料分析，所得結果中挑選現地保育單株個體以加強巡查維護，異地保育個體則進行</w:t>
            </w:r>
            <w:r w:rsidRPr="00657EEF">
              <w:rPr>
                <w:rFonts w:ascii="標楷體" w:eastAsia="標楷體" w:hAnsi="標楷體" w:hint="eastAsia"/>
              </w:rPr>
              <w:t>扦插苗建置與保育遺傳母樹林之建置，</w:t>
            </w:r>
            <w:r>
              <w:rPr>
                <w:rFonts w:ascii="標楷體" w:eastAsia="標楷體" w:hAnsi="標楷體" w:hint="eastAsia"/>
              </w:rPr>
              <w:t>並可更</w:t>
            </w:r>
            <w:r w:rsidRPr="00657EEF">
              <w:rPr>
                <w:rFonts w:ascii="標楷體" w:eastAsia="標楷體" w:hAnsi="標楷體" w:hint="eastAsia"/>
              </w:rPr>
              <w:t>進一步依據不同基因型方式進行人工授粉，致使基因座呈現同型合子比例降低，異型合子比例提升，以恢復臺灣穗花杉有性繁殖之成功率，進而提升有效族群大小至評估值</w:t>
            </w:r>
            <w:r w:rsidRPr="00657EEF">
              <w:rPr>
                <w:rFonts w:eastAsia="標楷體" w:hint="eastAsia"/>
              </w:rPr>
              <w:t>。</w:t>
            </w:r>
          </w:p>
        </w:tc>
      </w:tr>
      <w:tr w:rsidR="00657EEF" w:rsidRPr="00EE3735" w:rsidTr="00F62ADF">
        <w:trPr>
          <w:trHeight w:val="421"/>
        </w:trPr>
        <w:tc>
          <w:tcPr>
            <w:tcW w:w="4608" w:type="dxa"/>
            <w:tcBorders>
              <w:left w:val="single" w:sz="12" w:space="0" w:color="auto"/>
            </w:tcBorders>
          </w:tcPr>
          <w:p w:rsidR="00657EEF" w:rsidRDefault="00657EEF" w:rsidP="00657EEF">
            <w:pPr>
              <w:numPr>
                <w:ilvl w:val="0"/>
                <w:numId w:val="37"/>
              </w:numPr>
              <w:rPr>
                <w:rFonts w:eastAsia="標楷體"/>
              </w:rPr>
            </w:pPr>
            <w:r w:rsidRPr="00657EEF">
              <w:rPr>
                <w:rFonts w:eastAsia="標楷體" w:hint="eastAsia"/>
              </w:rPr>
              <w:t>(</w:t>
            </w:r>
            <w:r w:rsidRPr="00657EEF">
              <w:rPr>
                <w:rFonts w:eastAsia="標楷體" w:hint="eastAsia"/>
              </w:rPr>
              <w:t>董</w:t>
            </w:r>
            <w:r w:rsidRPr="00657EEF">
              <w:rPr>
                <w:rFonts w:eastAsia="標楷體" w:hint="eastAsia"/>
              </w:rPr>
              <w:t>-</w:t>
            </w:r>
            <w:r>
              <w:rPr>
                <w:rFonts w:eastAsia="標楷體" w:hint="eastAsia"/>
              </w:rPr>
              <w:t>4</w:t>
            </w:r>
            <w:r w:rsidRPr="00657EEF">
              <w:rPr>
                <w:rFonts w:eastAsia="標楷體" w:hint="eastAsia"/>
              </w:rPr>
              <w:t>)</w:t>
            </w:r>
            <w:r w:rsidRPr="00657EEF">
              <w:rPr>
                <w:rFonts w:eastAsia="標楷體" w:hint="eastAsia"/>
              </w:rPr>
              <w:t>扦插問題，兩位教授提出很多建議外，季節性考量，其中提到螺旋葉可能會因季節性改變，採取數量可提</w:t>
            </w:r>
            <w:r>
              <w:rPr>
                <w:rFonts w:eastAsia="標楷體" w:hint="eastAsia"/>
              </w:rPr>
              <w:t>。</w:t>
            </w:r>
          </w:p>
        </w:tc>
        <w:tc>
          <w:tcPr>
            <w:tcW w:w="3914" w:type="dxa"/>
            <w:tcBorders>
              <w:right w:val="single" w:sz="12" w:space="0" w:color="auto"/>
            </w:tcBorders>
          </w:tcPr>
          <w:p w:rsidR="00657EEF" w:rsidRPr="00B61F77" w:rsidRDefault="00F62ADF" w:rsidP="00F62ADF">
            <w:pPr>
              <w:rPr>
                <w:rFonts w:eastAsia="標楷體"/>
              </w:rPr>
            </w:pPr>
            <w:r w:rsidRPr="00F62ADF">
              <w:rPr>
                <w:rFonts w:eastAsia="標楷體" w:hint="eastAsia"/>
              </w:rPr>
              <w:t>謝謝委員意見，</w:t>
            </w:r>
            <w:r>
              <w:rPr>
                <w:rFonts w:eastAsia="標楷體" w:hint="eastAsia"/>
              </w:rPr>
              <w:t>扦插枝條照相關學者與園藝專家意見，需考慮芽胞之存在與否以及季節性問題，</w:t>
            </w:r>
            <w:r>
              <w:rPr>
                <w:rFonts w:eastAsia="標楷體" w:hint="eastAsia"/>
              </w:rPr>
              <w:t>10</w:t>
            </w:r>
            <w:r>
              <w:rPr>
                <w:rFonts w:eastAsia="標楷體" w:hint="eastAsia"/>
              </w:rPr>
              <w:t>月初赴</w:t>
            </w:r>
            <w:r w:rsidRPr="00F62ADF">
              <w:rPr>
                <w:rFonts w:eastAsia="標楷體" w:hint="eastAsia"/>
              </w:rPr>
              <w:t>大武事業區臺灣穗花杉自然保留區</w:t>
            </w:r>
            <w:r w:rsidRPr="00F62ADF">
              <w:rPr>
                <w:rFonts w:eastAsia="標楷體"/>
              </w:rPr>
              <w:t>(DAWU)</w:t>
            </w:r>
            <w:r w:rsidRPr="00F62ADF">
              <w:rPr>
                <w:rFonts w:eastAsia="標楷體" w:hint="eastAsia"/>
              </w:rPr>
              <w:t>族群</w:t>
            </w:r>
            <w:r>
              <w:rPr>
                <w:rFonts w:eastAsia="標楷體" w:hint="eastAsia"/>
              </w:rPr>
              <w:t>進行野地調查時即發現今年芽胞仍未形成，需延後進</w:t>
            </w:r>
            <w:r>
              <w:rPr>
                <w:rFonts w:eastAsia="標楷體" w:hint="eastAsia"/>
              </w:rPr>
              <w:lastRenderedPageBreak/>
              <w:t>行相關試驗</w:t>
            </w:r>
            <w:r w:rsidRPr="00F62ADF">
              <w:rPr>
                <w:rFonts w:eastAsia="標楷體" w:hint="eastAsia"/>
              </w:rPr>
              <w:t>。</w:t>
            </w:r>
          </w:p>
        </w:tc>
      </w:tr>
      <w:tr w:rsidR="00657EEF" w:rsidRPr="00EE3735" w:rsidTr="00F62ADF">
        <w:trPr>
          <w:trHeight w:val="645"/>
        </w:trPr>
        <w:tc>
          <w:tcPr>
            <w:tcW w:w="4608" w:type="dxa"/>
            <w:tcBorders>
              <w:left w:val="single" w:sz="12" w:space="0" w:color="auto"/>
            </w:tcBorders>
          </w:tcPr>
          <w:p w:rsidR="00657EEF" w:rsidRDefault="00F62ADF" w:rsidP="00763DD9">
            <w:pPr>
              <w:numPr>
                <w:ilvl w:val="0"/>
                <w:numId w:val="37"/>
              </w:numPr>
              <w:rPr>
                <w:rFonts w:eastAsia="標楷體"/>
              </w:rPr>
            </w:pPr>
            <w:r>
              <w:rPr>
                <w:rFonts w:eastAsia="標楷體" w:hint="eastAsia"/>
              </w:rPr>
              <w:lastRenderedPageBreak/>
              <w:t>(</w:t>
            </w:r>
            <w:r w:rsidRPr="00F62ADF">
              <w:rPr>
                <w:rFonts w:eastAsia="標楷體" w:hint="eastAsia"/>
              </w:rPr>
              <w:t>潘委員德發</w:t>
            </w:r>
            <w:r>
              <w:rPr>
                <w:rFonts w:eastAsia="標楷體" w:hint="eastAsia"/>
              </w:rPr>
              <w:t>-</w:t>
            </w:r>
            <w:r w:rsidR="00763DD9">
              <w:rPr>
                <w:rFonts w:eastAsia="標楷體" w:hint="eastAsia"/>
              </w:rPr>
              <w:t>1</w:t>
            </w:r>
            <w:r>
              <w:rPr>
                <w:rFonts w:eastAsia="標楷體" w:hint="eastAsia"/>
              </w:rPr>
              <w:t>)</w:t>
            </w:r>
            <w:r w:rsidR="00763DD9" w:rsidRPr="00763DD9">
              <w:rPr>
                <w:rFonts w:eastAsia="標楷體" w:hint="eastAsia"/>
              </w:rPr>
              <w:t>扦插繁殖為境外保育的第一步，而實驗室為最容易控制溫、濕度等環境因子的場所，因此，若在實驗室都無法順利完成台灣穗花杉枝條之發根，就無法順利於苗圃培育，甚至設置採穗園保育種源，所以請計畫團隊應再洽詢相關專家學者予以協助。另如台灣穗花杉</w:t>
            </w:r>
            <w:r w:rsidR="00763DD9">
              <w:rPr>
                <w:rFonts w:eastAsia="標楷體" w:hint="eastAsia"/>
              </w:rPr>
              <w:t>原</w:t>
            </w:r>
            <w:r w:rsidR="00763DD9" w:rsidRPr="00763DD9">
              <w:rPr>
                <w:rFonts w:eastAsia="標楷體" w:hint="eastAsia"/>
              </w:rPr>
              <w:t>生育地環境改變，其有回復到野外</w:t>
            </w:r>
            <w:r w:rsidR="00763DD9" w:rsidRPr="00763DD9">
              <w:rPr>
                <w:rFonts w:eastAsia="標楷體" w:hint="eastAsia"/>
              </w:rPr>
              <w:t>(</w:t>
            </w:r>
            <w:r w:rsidR="00763DD9" w:rsidRPr="00763DD9">
              <w:rPr>
                <w:rFonts w:eastAsia="標楷體" w:hint="eastAsia"/>
              </w:rPr>
              <w:t>地</w:t>
            </w:r>
            <w:r w:rsidR="00763DD9" w:rsidRPr="00763DD9">
              <w:rPr>
                <w:rFonts w:eastAsia="標楷體" w:hint="eastAsia"/>
              </w:rPr>
              <w:t>)</w:t>
            </w:r>
            <w:r w:rsidR="00763DD9" w:rsidRPr="00763DD9">
              <w:rPr>
                <w:rFonts w:eastAsia="標楷體" w:hint="eastAsia"/>
              </w:rPr>
              <w:t>生長之可能嗎</w:t>
            </w:r>
            <w:r w:rsidR="00763DD9" w:rsidRPr="00763DD9">
              <w:rPr>
                <w:rFonts w:eastAsia="標楷體" w:hint="eastAsia"/>
              </w:rPr>
              <w:t>?</w:t>
            </w:r>
          </w:p>
        </w:tc>
        <w:tc>
          <w:tcPr>
            <w:tcW w:w="3914" w:type="dxa"/>
            <w:tcBorders>
              <w:right w:val="single" w:sz="12" w:space="0" w:color="auto"/>
            </w:tcBorders>
          </w:tcPr>
          <w:p w:rsidR="00657EEF" w:rsidRPr="00B61F77" w:rsidRDefault="00763DD9" w:rsidP="00763DD9">
            <w:pPr>
              <w:rPr>
                <w:rFonts w:eastAsia="標楷體"/>
              </w:rPr>
            </w:pPr>
            <w:r w:rsidRPr="00763DD9">
              <w:rPr>
                <w:rFonts w:eastAsia="標楷體" w:hint="eastAsia"/>
              </w:rPr>
              <w:t>謝謝委員意見，期中報告後已赴林業試驗所相關研究室與中部與南部不同民間園藝植栽業者進行考察，修改扦插實驗的方法與流程，進行扦插試驗。</w:t>
            </w:r>
            <w:r>
              <w:rPr>
                <w:rFonts w:eastAsia="標楷體" w:hint="eastAsia"/>
              </w:rPr>
              <w:t>就臺</w:t>
            </w:r>
            <w:r w:rsidRPr="00763DD9">
              <w:rPr>
                <w:rFonts w:eastAsia="標楷體" w:hint="eastAsia"/>
              </w:rPr>
              <w:t>灣穗花杉原生育地環境改變，其有回復到野外</w:t>
            </w:r>
            <w:r w:rsidRPr="00763DD9">
              <w:rPr>
                <w:rFonts w:eastAsia="標楷體" w:hint="eastAsia"/>
              </w:rPr>
              <w:t>(</w:t>
            </w:r>
            <w:r w:rsidRPr="00763DD9">
              <w:rPr>
                <w:rFonts w:eastAsia="標楷體" w:hint="eastAsia"/>
              </w:rPr>
              <w:t>地</w:t>
            </w:r>
            <w:r w:rsidRPr="00763DD9">
              <w:rPr>
                <w:rFonts w:eastAsia="標楷體" w:hint="eastAsia"/>
              </w:rPr>
              <w:t>)</w:t>
            </w:r>
            <w:r w:rsidRPr="00763DD9">
              <w:rPr>
                <w:rFonts w:eastAsia="標楷體" w:hint="eastAsia"/>
              </w:rPr>
              <w:t>生長之可能</w:t>
            </w:r>
            <w:r>
              <w:rPr>
                <w:rFonts w:eastAsia="標楷體" w:hint="eastAsia"/>
              </w:rPr>
              <w:t>性而言，若是在人為撫育下，則成功機率高，就民間園藝場之結果顯示，若能撐過三年的阡插苗，則存活能力良好。</w:t>
            </w:r>
          </w:p>
        </w:tc>
      </w:tr>
    </w:tbl>
    <w:p w:rsidR="00687C8E" w:rsidRDefault="00687C8E" w:rsidP="00807BBA">
      <w:pPr>
        <w:sectPr w:rsidR="00687C8E" w:rsidSect="00143BBF">
          <w:pgSz w:w="11906" w:h="16838" w:code="9"/>
          <w:pgMar w:top="1361" w:right="1644" w:bottom="1361" w:left="1644" w:header="851" w:footer="646" w:gutter="0"/>
          <w:cols w:space="425"/>
          <w:docGrid w:type="lines" w:linePitch="360"/>
        </w:sectPr>
      </w:pPr>
    </w:p>
    <w:p w:rsidR="00687C8E" w:rsidRPr="00BE4527" w:rsidRDefault="00687C8E" w:rsidP="00687C8E">
      <w:pPr>
        <w:autoSpaceDE w:val="0"/>
        <w:autoSpaceDN w:val="0"/>
        <w:adjustRightInd w:val="0"/>
        <w:spacing w:line="360" w:lineRule="auto"/>
        <w:rPr>
          <w:rFonts w:eastAsia="標楷體"/>
          <w:kern w:val="0"/>
        </w:rPr>
      </w:pPr>
      <w:r w:rsidRPr="00BE4527">
        <w:rPr>
          <w:rFonts w:eastAsia="標楷體"/>
          <w:b/>
          <w:bCs/>
        </w:rPr>
        <w:lastRenderedPageBreak/>
        <w:t>附錄</w:t>
      </w:r>
      <w:r>
        <w:rPr>
          <w:rFonts w:eastAsia="標楷體" w:hint="eastAsia"/>
          <w:b/>
          <w:bCs/>
        </w:rPr>
        <w:t>四</w:t>
      </w:r>
      <w:r w:rsidRPr="00BE4527">
        <w:rPr>
          <w:rFonts w:eastAsia="標楷體"/>
          <w:b/>
          <w:bCs/>
        </w:rPr>
        <w:t>、</w:t>
      </w:r>
      <w:r>
        <w:rPr>
          <w:rFonts w:eastAsia="標楷體"/>
          <w:b/>
        </w:rPr>
        <w:t>期</w:t>
      </w:r>
      <w:r>
        <w:rPr>
          <w:rFonts w:eastAsia="標楷體" w:hint="eastAsia"/>
          <w:b/>
        </w:rPr>
        <w:t>末</w:t>
      </w:r>
      <w:r w:rsidRPr="00BE4527">
        <w:rPr>
          <w:rFonts w:eastAsia="標楷體"/>
          <w:b/>
        </w:rPr>
        <w:t>報告審查意見答覆</w:t>
      </w:r>
    </w:p>
    <w:tbl>
      <w:tblPr>
        <w:tblpPr w:leftFromText="180" w:rightFromText="180" w:vertAnchor="page" w:horzAnchor="margin" w:tblpY="23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83"/>
        <w:gridCol w:w="3793"/>
      </w:tblGrid>
      <w:tr w:rsidR="00767B4E" w:rsidRPr="00EE3735" w:rsidTr="00813978">
        <w:tc>
          <w:tcPr>
            <w:tcW w:w="4483" w:type="dxa"/>
            <w:tcBorders>
              <w:top w:val="single" w:sz="12" w:space="0" w:color="auto"/>
              <w:left w:val="single" w:sz="12" w:space="0" w:color="auto"/>
              <w:bottom w:val="double" w:sz="6" w:space="0" w:color="auto"/>
            </w:tcBorders>
          </w:tcPr>
          <w:p w:rsidR="00767B4E" w:rsidRPr="00EE3735" w:rsidRDefault="00767B4E" w:rsidP="00813978">
            <w:pPr>
              <w:rPr>
                <w:rFonts w:eastAsia="標楷體"/>
                <w:b/>
              </w:rPr>
            </w:pPr>
            <w:r w:rsidRPr="00EE3735">
              <w:rPr>
                <w:rFonts w:eastAsia="標楷體"/>
                <w:b/>
              </w:rPr>
              <w:t>期</w:t>
            </w:r>
            <w:r w:rsidR="004F6711">
              <w:rPr>
                <w:rFonts w:eastAsia="標楷體" w:hint="eastAsia"/>
                <w:b/>
              </w:rPr>
              <w:t>末</w:t>
            </w:r>
            <w:r w:rsidRPr="00EE3735">
              <w:rPr>
                <w:rFonts w:eastAsia="標楷體"/>
                <w:b/>
              </w:rPr>
              <w:t>報告審查意見（續）</w:t>
            </w:r>
          </w:p>
        </w:tc>
        <w:tc>
          <w:tcPr>
            <w:tcW w:w="3793" w:type="dxa"/>
            <w:tcBorders>
              <w:top w:val="single" w:sz="12" w:space="0" w:color="auto"/>
              <w:bottom w:val="double" w:sz="6" w:space="0" w:color="auto"/>
              <w:right w:val="single" w:sz="12" w:space="0" w:color="auto"/>
            </w:tcBorders>
          </w:tcPr>
          <w:p w:rsidR="00767B4E" w:rsidRPr="00EE3735" w:rsidRDefault="00767B4E" w:rsidP="00813978">
            <w:pPr>
              <w:rPr>
                <w:rFonts w:eastAsia="標楷體"/>
                <w:b/>
              </w:rPr>
            </w:pPr>
            <w:r w:rsidRPr="00EE3735">
              <w:rPr>
                <w:rFonts w:eastAsia="標楷體"/>
                <w:b/>
              </w:rPr>
              <w:t>回覆</w:t>
            </w:r>
          </w:p>
        </w:tc>
      </w:tr>
      <w:tr w:rsidR="00767B4E" w:rsidRPr="00EE3735" w:rsidTr="00813978">
        <w:tc>
          <w:tcPr>
            <w:tcW w:w="4483" w:type="dxa"/>
            <w:tcBorders>
              <w:left w:val="single" w:sz="12" w:space="0" w:color="auto"/>
            </w:tcBorders>
          </w:tcPr>
          <w:p w:rsidR="00767B4E" w:rsidRPr="005B44B5" w:rsidRDefault="00767B4E" w:rsidP="00767B4E">
            <w:pPr>
              <w:pStyle w:val="ab"/>
              <w:numPr>
                <w:ilvl w:val="0"/>
                <w:numId w:val="45"/>
              </w:numPr>
              <w:tabs>
                <w:tab w:val="left" w:pos="1402"/>
              </w:tabs>
              <w:ind w:leftChars="0"/>
              <w:jc w:val="both"/>
              <w:rPr>
                <w:rFonts w:eastAsia="標楷體"/>
              </w:rPr>
            </w:pPr>
            <w:r w:rsidRPr="005B44B5">
              <w:rPr>
                <w:rFonts w:eastAsia="標楷體"/>
              </w:rPr>
              <w:t>(</w:t>
            </w:r>
            <w:r w:rsidRPr="005B44B5">
              <w:rPr>
                <w:rFonts w:eastAsia="標楷體" w:hint="eastAsia"/>
              </w:rPr>
              <w:t>林委員虔隆</w:t>
            </w:r>
            <w:r w:rsidRPr="005B44B5">
              <w:rPr>
                <w:rFonts w:eastAsia="標楷體" w:hint="eastAsia"/>
              </w:rPr>
              <w:t>-1</w:t>
            </w:r>
            <w:r w:rsidRPr="005B44B5">
              <w:rPr>
                <w:rFonts w:eastAsia="標楷體"/>
              </w:rPr>
              <w:t>)</w:t>
            </w:r>
            <w:r w:rsidRPr="005B44B5">
              <w:rPr>
                <w:rFonts w:eastAsia="標楷體" w:hint="eastAsia"/>
              </w:rPr>
              <w:t>本研究在分子遺傳方面基本上驗證以往研究成果，在實質上成效有效，然有效解決保育方案如扦插仍需加強。</w:t>
            </w:r>
          </w:p>
        </w:tc>
        <w:tc>
          <w:tcPr>
            <w:tcW w:w="3793" w:type="dxa"/>
            <w:tcBorders>
              <w:right w:val="single" w:sz="12" w:space="0" w:color="auto"/>
            </w:tcBorders>
          </w:tcPr>
          <w:p w:rsidR="00767B4E" w:rsidRPr="00EE3735" w:rsidRDefault="00767B4E" w:rsidP="00BF2265">
            <w:pPr>
              <w:jc w:val="both"/>
              <w:rPr>
                <w:rFonts w:eastAsia="標楷體"/>
              </w:rPr>
            </w:pPr>
            <w:r w:rsidRPr="00770D0D">
              <w:rPr>
                <w:rFonts w:eastAsia="標楷體" w:hint="eastAsia"/>
              </w:rPr>
              <w:t>謝謝委員意見，</w:t>
            </w:r>
            <w:r>
              <w:rPr>
                <w:rFonts w:eastAsia="標楷體" w:hint="eastAsia"/>
              </w:rPr>
              <w:t>以往有關台灣穗花杉的相關遺傳分析研究均是使用鑑別度較低之遺傳標記為工具進行相關分析，且均只指出其低遺傳變異及</w:t>
            </w:r>
            <w:r w:rsidRPr="00206415">
              <w:rPr>
                <w:rFonts w:eastAsia="標楷體" w:hAnsi="標楷體"/>
                <w:szCs w:val="22"/>
              </w:rPr>
              <w:t>近親衰敗等易滅絕因素存在</w:t>
            </w:r>
            <w:r>
              <w:rPr>
                <w:rFonts w:eastAsia="標楷體" w:hAnsi="標楷體" w:hint="eastAsia"/>
                <w:szCs w:val="22"/>
              </w:rPr>
              <w:t>，然而，本研究是使用</w:t>
            </w:r>
            <w:r w:rsidRPr="00206415">
              <w:rPr>
                <w:rFonts w:eastAsia="標楷體" w:hAnsi="標楷體"/>
                <w:szCs w:val="22"/>
              </w:rPr>
              <w:t>靈敏度和解析力</w:t>
            </w:r>
            <w:r>
              <w:rPr>
                <w:rFonts w:eastAsia="標楷體" w:hAnsi="標楷體" w:hint="eastAsia"/>
                <w:szCs w:val="22"/>
              </w:rPr>
              <w:t>較</w:t>
            </w:r>
            <w:r w:rsidRPr="00206415">
              <w:rPr>
                <w:rFonts w:eastAsia="標楷體" w:hAnsi="標楷體"/>
                <w:szCs w:val="22"/>
              </w:rPr>
              <w:t>高</w:t>
            </w:r>
            <w:r w:rsidR="00BF2265" w:rsidRPr="00206415">
              <w:rPr>
                <w:rFonts w:eastAsia="標楷體" w:hAnsi="標楷體"/>
                <w:szCs w:val="22"/>
              </w:rPr>
              <w:t>的分子檢測技術進行族群遺傳結構之相關研究</w:t>
            </w:r>
            <w:r w:rsidR="00BF2265">
              <w:rPr>
                <w:rFonts w:eastAsia="標楷體" w:hAnsi="標楷體" w:hint="eastAsia"/>
                <w:szCs w:val="22"/>
              </w:rPr>
              <w:t>，除少部分驗證</w:t>
            </w:r>
            <w:r w:rsidR="00BF2265">
              <w:rPr>
                <w:rFonts w:eastAsia="標楷體" w:hint="eastAsia"/>
              </w:rPr>
              <w:t>低遺傳變異等基礎遺傳資訊外，本研究更大一部分是</w:t>
            </w:r>
            <w:r w:rsidR="00BF2265">
              <w:rPr>
                <w:rFonts w:eastAsia="標楷體" w:hAnsi="標楷體"/>
                <w:szCs w:val="22"/>
              </w:rPr>
              <w:t>利用近</w:t>
            </w:r>
            <w:r w:rsidR="00BF2265" w:rsidRPr="00206415">
              <w:rPr>
                <w:rFonts w:eastAsia="標楷體" w:hAnsi="標楷體"/>
                <w:szCs w:val="22"/>
              </w:rPr>
              <w:t>年</w:t>
            </w:r>
            <w:r w:rsidR="00BF2265">
              <w:rPr>
                <w:rFonts w:eastAsia="標楷體" w:hAnsi="標楷體" w:hint="eastAsia"/>
                <w:szCs w:val="22"/>
              </w:rPr>
              <w:t>來</w:t>
            </w:r>
            <w:r w:rsidR="00BF2265" w:rsidRPr="00206415">
              <w:rPr>
                <w:rFonts w:eastAsia="標楷體" w:hAnsi="標楷體"/>
                <w:szCs w:val="22"/>
              </w:rPr>
              <w:t>新發展的統計分析方法，如</w:t>
            </w:r>
            <w:r w:rsidR="00BF2265" w:rsidRPr="00206415">
              <w:rPr>
                <w:rFonts w:eastAsia="標楷體"/>
                <w:szCs w:val="22"/>
              </w:rPr>
              <w:t>MCMC</w:t>
            </w:r>
            <w:r w:rsidR="00BF2265" w:rsidRPr="00206415">
              <w:rPr>
                <w:rFonts w:eastAsia="標楷體" w:hAnsi="標楷體"/>
                <w:szCs w:val="22"/>
              </w:rPr>
              <w:t>演算法進行分派檢驗，了解其分群結構，以利進一步探討相關之研究保育遺傳策略。</w:t>
            </w:r>
            <w:r w:rsidR="00EB5FBD">
              <w:rPr>
                <w:rFonts w:eastAsia="標楷體" w:hAnsi="標楷體" w:hint="eastAsia"/>
                <w:szCs w:val="22"/>
              </w:rPr>
              <w:t>故此部分是過往研究沒有涉及到的分析資訊，對於未來族群遺傳多樣性的評估及扦插保育個體的挑選有相對程度上的幫助，且大里力山族群的遺傳分析研究方面，以往只有植群調查資料，無相關遺傳分析資料，故本研究</w:t>
            </w:r>
            <w:r w:rsidR="001C391D">
              <w:rPr>
                <w:rFonts w:eastAsia="標楷體" w:hAnsi="標楷體" w:hint="eastAsia"/>
                <w:szCs w:val="22"/>
              </w:rPr>
              <w:t>對於此族群的相關研究，亦能協助後續相關工作及研究的依據。此外，在扦插部份亦有持續進行試驗工作，且也已有部分初步成效。</w:t>
            </w:r>
          </w:p>
        </w:tc>
      </w:tr>
      <w:tr w:rsidR="00767B4E" w:rsidRPr="00EE3735" w:rsidTr="00813978">
        <w:tc>
          <w:tcPr>
            <w:tcW w:w="4483" w:type="dxa"/>
            <w:tcBorders>
              <w:left w:val="single" w:sz="12" w:space="0" w:color="auto"/>
            </w:tcBorders>
          </w:tcPr>
          <w:p w:rsidR="00767B4E" w:rsidRPr="005B44B5" w:rsidRDefault="00767B4E" w:rsidP="00767B4E">
            <w:pPr>
              <w:pStyle w:val="ab"/>
              <w:numPr>
                <w:ilvl w:val="0"/>
                <w:numId w:val="45"/>
              </w:numPr>
              <w:ind w:leftChars="0"/>
              <w:jc w:val="both"/>
              <w:rPr>
                <w:rFonts w:eastAsia="標楷體"/>
              </w:rPr>
            </w:pPr>
            <w:r w:rsidRPr="005B44B5">
              <w:rPr>
                <w:rFonts w:eastAsia="標楷體"/>
              </w:rPr>
              <w:t>(</w:t>
            </w:r>
            <w:r w:rsidRPr="005B44B5">
              <w:rPr>
                <w:rFonts w:eastAsia="標楷體" w:hint="eastAsia"/>
              </w:rPr>
              <w:t>林</w:t>
            </w:r>
            <w:r w:rsidRPr="005B44B5">
              <w:rPr>
                <w:rFonts w:eastAsia="標楷體" w:hint="eastAsia"/>
              </w:rPr>
              <w:t>-2</w:t>
            </w:r>
            <w:r w:rsidRPr="005B44B5">
              <w:rPr>
                <w:rFonts w:eastAsia="標楷體"/>
              </w:rPr>
              <w:t>)</w:t>
            </w:r>
            <w:r>
              <w:rPr>
                <w:rFonts w:hint="eastAsia"/>
              </w:rPr>
              <w:t xml:space="preserve"> </w:t>
            </w:r>
            <w:r w:rsidRPr="005B44B5">
              <w:rPr>
                <w:rFonts w:eastAsia="標楷體" w:hint="eastAsia"/>
              </w:rPr>
              <w:t>p25</w:t>
            </w:r>
            <w:r w:rsidRPr="005B44B5">
              <w:rPr>
                <w:rFonts w:eastAsia="標楷體" w:hint="eastAsia"/>
              </w:rPr>
              <w:t>單株樣本數與</w:t>
            </w:r>
            <w:r w:rsidRPr="005B44B5">
              <w:rPr>
                <w:rFonts w:eastAsia="標楷體" w:hint="eastAsia"/>
              </w:rPr>
              <w:t>p63</w:t>
            </w:r>
            <w:r w:rsidRPr="005B44B5">
              <w:rPr>
                <w:rFonts w:eastAsia="標楷體" w:hint="eastAsia"/>
              </w:rPr>
              <w:t>數值有出入？</w:t>
            </w:r>
          </w:p>
        </w:tc>
        <w:tc>
          <w:tcPr>
            <w:tcW w:w="3793" w:type="dxa"/>
            <w:tcBorders>
              <w:right w:val="single" w:sz="12" w:space="0" w:color="auto"/>
            </w:tcBorders>
          </w:tcPr>
          <w:p w:rsidR="00767B4E" w:rsidRPr="00017C06" w:rsidRDefault="00767B4E" w:rsidP="00813978">
            <w:pPr>
              <w:jc w:val="both"/>
              <w:rPr>
                <w:rFonts w:eastAsia="標楷體"/>
              </w:rPr>
            </w:pPr>
            <w:r w:rsidRPr="00770D0D">
              <w:rPr>
                <w:rFonts w:eastAsia="標楷體" w:hint="eastAsia"/>
              </w:rPr>
              <w:t>謝謝委員意見，</w:t>
            </w:r>
            <w:r>
              <w:rPr>
                <w:rFonts w:eastAsia="標楷體" w:hint="eastAsia"/>
              </w:rPr>
              <w:t>已修改</w:t>
            </w:r>
            <w:r w:rsidRPr="00770D0D">
              <w:rPr>
                <w:rFonts w:eastAsia="標楷體" w:hint="eastAsia"/>
              </w:rPr>
              <w:t>。</w:t>
            </w:r>
          </w:p>
        </w:tc>
      </w:tr>
      <w:tr w:rsidR="00767B4E" w:rsidRPr="00EE3735" w:rsidTr="00813978">
        <w:tc>
          <w:tcPr>
            <w:tcW w:w="4483" w:type="dxa"/>
            <w:tcBorders>
              <w:left w:val="single" w:sz="12" w:space="0" w:color="auto"/>
            </w:tcBorders>
          </w:tcPr>
          <w:p w:rsidR="00767B4E" w:rsidRPr="005B44B5" w:rsidRDefault="00767B4E" w:rsidP="00767B4E">
            <w:pPr>
              <w:pStyle w:val="ab"/>
              <w:numPr>
                <w:ilvl w:val="0"/>
                <w:numId w:val="45"/>
              </w:numPr>
              <w:snapToGrid w:val="0"/>
              <w:spacing w:afterLines="50" w:after="180"/>
              <w:ind w:leftChars="0"/>
              <w:jc w:val="both"/>
              <w:rPr>
                <w:rFonts w:eastAsia="標楷體"/>
              </w:rPr>
            </w:pPr>
            <w:r w:rsidRPr="005B44B5">
              <w:rPr>
                <w:rFonts w:eastAsia="標楷體" w:hint="eastAsia"/>
              </w:rPr>
              <w:t>(</w:t>
            </w:r>
            <w:r w:rsidRPr="005B44B5">
              <w:rPr>
                <w:rFonts w:eastAsia="標楷體" w:hint="eastAsia"/>
              </w:rPr>
              <w:t>林</w:t>
            </w:r>
            <w:r w:rsidRPr="005B44B5">
              <w:rPr>
                <w:rFonts w:eastAsia="標楷體" w:hint="eastAsia"/>
              </w:rPr>
              <w:t>-3)</w:t>
            </w:r>
            <w:r>
              <w:rPr>
                <w:rFonts w:hint="eastAsia"/>
              </w:rPr>
              <w:t xml:space="preserve"> </w:t>
            </w:r>
            <w:r w:rsidRPr="005B44B5">
              <w:rPr>
                <w:rFonts w:eastAsia="標楷體" w:hint="eastAsia"/>
              </w:rPr>
              <w:t>p41AMOVA</w:t>
            </w:r>
            <w:r w:rsidRPr="005B44B5">
              <w:rPr>
                <w:rFonts w:eastAsia="標楷體" w:hint="eastAsia"/>
              </w:rPr>
              <w:t>結果與說明似有誤，請釐清變種來源。</w:t>
            </w:r>
          </w:p>
        </w:tc>
        <w:tc>
          <w:tcPr>
            <w:tcW w:w="3793" w:type="dxa"/>
            <w:tcBorders>
              <w:right w:val="single" w:sz="12" w:space="0" w:color="auto"/>
            </w:tcBorders>
          </w:tcPr>
          <w:p w:rsidR="00767B4E" w:rsidRPr="00D46A29" w:rsidRDefault="00767B4E" w:rsidP="00813978">
            <w:pPr>
              <w:jc w:val="both"/>
              <w:rPr>
                <w:rFonts w:eastAsia="標楷體"/>
              </w:rPr>
            </w:pPr>
            <w:r w:rsidRPr="00770D0D">
              <w:rPr>
                <w:rFonts w:eastAsia="標楷體" w:hint="eastAsia"/>
              </w:rPr>
              <w:t>謝謝委員意見，</w:t>
            </w:r>
            <w:r>
              <w:rPr>
                <w:rFonts w:eastAsia="標楷體" w:hint="eastAsia"/>
              </w:rPr>
              <w:t>已修改</w:t>
            </w:r>
            <w:r w:rsidRPr="00770D0D">
              <w:rPr>
                <w:rFonts w:eastAsia="標楷體" w:hint="eastAsia"/>
              </w:rPr>
              <w:t>。</w:t>
            </w:r>
          </w:p>
        </w:tc>
      </w:tr>
      <w:tr w:rsidR="00767B4E" w:rsidRPr="00EE3735" w:rsidTr="00813978">
        <w:tc>
          <w:tcPr>
            <w:tcW w:w="4483" w:type="dxa"/>
            <w:tcBorders>
              <w:left w:val="single" w:sz="12" w:space="0" w:color="auto"/>
            </w:tcBorders>
          </w:tcPr>
          <w:p w:rsidR="00767B4E" w:rsidRPr="005B44B5" w:rsidRDefault="00767B4E" w:rsidP="00767B4E">
            <w:pPr>
              <w:pStyle w:val="ab"/>
              <w:numPr>
                <w:ilvl w:val="0"/>
                <w:numId w:val="45"/>
              </w:numPr>
              <w:ind w:leftChars="0"/>
              <w:jc w:val="both"/>
              <w:rPr>
                <w:rFonts w:eastAsia="標楷體"/>
              </w:rPr>
            </w:pPr>
            <w:r w:rsidRPr="005B44B5">
              <w:rPr>
                <w:rFonts w:eastAsia="標楷體"/>
              </w:rPr>
              <w:t>(</w:t>
            </w:r>
            <w:r w:rsidRPr="005B44B5">
              <w:rPr>
                <w:rFonts w:eastAsia="標楷體" w:hint="eastAsia"/>
              </w:rPr>
              <w:t>林</w:t>
            </w:r>
            <w:r w:rsidRPr="005B44B5">
              <w:rPr>
                <w:rFonts w:eastAsia="標楷體" w:hint="eastAsia"/>
              </w:rPr>
              <w:t>-4</w:t>
            </w:r>
            <w:r w:rsidRPr="005B44B5">
              <w:rPr>
                <w:rFonts w:eastAsia="標楷體"/>
              </w:rPr>
              <w:t>)</w:t>
            </w:r>
            <w:r>
              <w:rPr>
                <w:rFonts w:hint="eastAsia"/>
              </w:rPr>
              <w:t xml:space="preserve"> </w:t>
            </w:r>
            <w:r w:rsidRPr="005B44B5">
              <w:rPr>
                <w:rFonts w:eastAsia="標楷體" w:hint="eastAsia"/>
              </w:rPr>
              <w:t>p46</w:t>
            </w:r>
            <w:r w:rsidRPr="005B44B5">
              <w:rPr>
                <w:rFonts w:eastAsia="標楷體" w:hint="eastAsia"/>
              </w:rPr>
              <w:t>扦插所用發根劑濃度太低，加上取樣部位與時間等因素，致發根成果低，另外多次扦插試驗是否用相同母樹？</w:t>
            </w:r>
          </w:p>
        </w:tc>
        <w:tc>
          <w:tcPr>
            <w:tcW w:w="3793" w:type="dxa"/>
            <w:tcBorders>
              <w:right w:val="single" w:sz="12" w:space="0" w:color="auto"/>
            </w:tcBorders>
          </w:tcPr>
          <w:p w:rsidR="00767B4E" w:rsidRPr="00D46A29" w:rsidRDefault="00767B4E" w:rsidP="00813978">
            <w:pPr>
              <w:jc w:val="both"/>
              <w:rPr>
                <w:rFonts w:eastAsia="標楷體"/>
              </w:rPr>
            </w:pPr>
            <w:r w:rsidRPr="00770D0D">
              <w:rPr>
                <w:rFonts w:eastAsia="標楷體" w:hint="eastAsia"/>
              </w:rPr>
              <w:t>謝謝委員意見，</w:t>
            </w:r>
            <w:r>
              <w:rPr>
                <w:rFonts w:eastAsia="標楷體" w:hint="eastAsia"/>
              </w:rPr>
              <w:t>ABT 1</w:t>
            </w:r>
            <w:r>
              <w:rPr>
                <w:rFonts w:eastAsia="標楷體" w:hint="eastAsia"/>
              </w:rPr>
              <w:t>發根藥劑使用</w:t>
            </w:r>
            <w:r>
              <w:rPr>
                <w:rFonts w:eastAsia="標楷體" w:hint="eastAsia"/>
              </w:rPr>
              <w:t>200</w:t>
            </w:r>
            <w:r>
              <w:rPr>
                <w:rFonts w:eastAsia="標楷體"/>
              </w:rPr>
              <w:t>ppm</w:t>
            </w:r>
            <w:r>
              <w:rPr>
                <w:rFonts w:eastAsia="標楷體" w:hint="eastAsia"/>
              </w:rPr>
              <w:t>的濃度設計，是針對慢浸處理之建議濃度</w:t>
            </w:r>
            <w:r>
              <w:rPr>
                <w:rFonts w:eastAsia="標楷體" w:hint="eastAsia"/>
              </w:rPr>
              <w:t>(</w:t>
            </w:r>
            <w:r>
              <w:rPr>
                <w:rFonts w:eastAsia="標楷體" w:hint="eastAsia"/>
              </w:rPr>
              <w:t>參酌使用手冊之用法</w:t>
            </w:r>
            <w:r>
              <w:rPr>
                <w:rFonts w:eastAsia="標楷體" w:hint="eastAsia"/>
              </w:rPr>
              <w:t>)</w:t>
            </w:r>
            <w:r>
              <w:rPr>
                <w:rFonts w:eastAsia="標楷體" w:hint="eastAsia"/>
              </w:rPr>
              <w:t>，若將濃度提高為</w:t>
            </w:r>
            <w:r>
              <w:rPr>
                <w:rFonts w:eastAsia="標楷體" w:hint="eastAsia"/>
              </w:rPr>
              <w:t>2000ppm</w:t>
            </w:r>
            <w:r>
              <w:rPr>
                <w:rFonts w:eastAsia="標楷體" w:hint="eastAsia"/>
              </w:rPr>
              <w:t>左右，則適用於速蘸處理，但通常較不建議此用法。</w:t>
            </w:r>
            <w:r>
              <w:rPr>
                <w:rFonts w:eastAsia="標楷體" w:hint="eastAsia"/>
              </w:rPr>
              <w:t>(</w:t>
            </w:r>
            <w:r>
              <w:rPr>
                <w:rFonts w:eastAsia="標楷體" w:hint="eastAsia"/>
              </w:rPr>
              <w:t>詳閱</w:t>
            </w:r>
            <w:r>
              <w:rPr>
                <w:rFonts w:eastAsia="標楷體" w:hint="eastAsia"/>
              </w:rPr>
              <w:t xml:space="preserve">ABT </w:t>
            </w:r>
            <w:r>
              <w:rPr>
                <w:rFonts w:eastAsia="標楷體" w:hint="eastAsia"/>
              </w:rPr>
              <w:t>使用手冊</w:t>
            </w:r>
            <w:r>
              <w:rPr>
                <w:rFonts w:eastAsia="標楷體" w:hint="eastAsia"/>
              </w:rPr>
              <w:t>)</w:t>
            </w:r>
            <w:r>
              <w:rPr>
                <w:rFonts w:eastAsia="標楷體" w:hint="eastAsia"/>
              </w:rPr>
              <w:t>。此外每次扦插所使用之母樹</w:t>
            </w:r>
            <w:r>
              <w:rPr>
                <w:rFonts w:eastAsia="標楷體" w:hint="eastAsia"/>
              </w:rPr>
              <w:lastRenderedPageBreak/>
              <w:t>不完全相同，主要採集依據端看現場植株及枝條健康度與成熟度而決定，根據</w:t>
            </w:r>
            <w:r w:rsidRPr="002B4D1A">
              <w:rPr>
                <w:rFonts w:eastAsia="標楷體" w:hint="eastAsia"/>
              </w:rPr>
              <w:t>民間園藝植栽業者</w:t>
            </w:r>
            <w:r>
              <w:rPr>
                <w:rFonts w:eastAsia="標楷體" w:hint="eastAsia"/>
              </w:rPr>
              <w:t>經驗，過於幼嫩的枝條會造成扦插失敗的可能性提高。</w:t>
            </w:r>
          </w:p>
        </w:tc>
      </w:tr>
      <w:tr w:rsidR="00767B4E" w:rsidRPr="00EE3735" w:rsidTr="00813978">
        <w:trPr>
          <w:trHeight w:val="1072"/>
        </w:trPr>
        <w:tc>
          <w:tcPr>
            <w:tcW w:w="4483" w:type="dxa"/>
            <w:tcBorders>
              <w:left w:val="single" w:sz="12" w:space="0" w:color="auto"/>
            </w:tcBorders>
          </w:tcPr>
          <w:p w:rsidR="00767B4E" w:rsidRPr="005B44B5" w:rsidRDefault="00767B4E" w:rsidP="00767B4E">
            <w:pPr>
              <w:pStyle w:val="ab"/>
              <w:numPr>
                <w:ilvl w:val="0"/>
                <w:numId w:val="45"/>
              </w:numPr>
              <w:ind w:leftChars="0"/>
              <w:jc w:val="both"/>
              <w:rPr>
                <w:rFonts w:eastAsia="標楷體"/>
              </w:rPr>
            </w:pPr>
            <w:r w:rsidRPr="005B44B5">
              <w:rPr>
                <w:rFonts w:eastAsia="標楷體"/>
              </w:rPr>
              <w:lastRenderedPageBreak/>
              <w:t>(</w:t>
            </w:r>
            <w:r w:rsidRPr="005B44B5">
              <w:rPr>
                <w:rFonts w:eastAsia="標楷體" w:hint="eastAsia"/>
              </w:rPr>
              <w:t>林</w:t>
            </w:r>
            <w:r w:rsidRPr="005B44B5">
              <w:rPr>
                <w:rFonts w:eastAsia="標楷體" w:hint="eastAsia"/>
              </w:rPr>
              <w:t>-5</w:t>
            </w:r>
            <w:r w:rsidRPr="005B44B5">
              <w:rPr>
                <w:rFonts w:eastAsia="標楷體"/>
              </w:rPr>
              <w:t>)</w:t>
            </w:r>
            <w:r>
              <w:rPr>
                <w:rFonts w:hint="eastAsia"/>
              </w:rPr>
              <w:t xml:space="preserve"> </w:t>
            </w:r>
            <w:r w:rsidRPr="005B44B5">
              <w:rPr>
                <w:rFonts w:eastAsia="標楷體" w:hint="eastAsia"/>
              </w:rPr>
              <w:t>p63-64</w:t>
            </w:r>
            <w:r w:rsidRPr="005B44B5">
              <w:rPr>
                <w:rFonts w:eastAsia="標楷體" w:hint="eastAsia"/>
              </w:rPr>
              <w:t>部份調查資料不完整，另宜將樣本</w:t>
            </w:r>
            <w:r w:rsidRPr="005B44B5">
              <w:rPr>
                <w:rFonts w:eastAsia="標楷體" w:hint="eastAsia"/>
              </w:rPr>
              <w:t>GPS</w:t>
            </w:r>
            <w:r w:rsidRPr="005B44B5">
              <w:rPr>
                <w:rFonts w:eastAsia="標楷體" w:hint="eastAsia"/>
              </w:rPr>
              <w:t>座標記錄補上，以利後續研究調查。</w:t>
            </w:r>
          </w:p>
        </w:tc>
        <w:tc>
          <w:tcPr>
            <w:tcW w:w="3793" w:type="dxa"/>
            <w:tcBorders>
              <w:right w:val="single" w:sz="12" w:space="0" w:color="auto"/>
            </w:tcBorders>
          </w:tcPr>
          <w:p w:rsidR="00767B4E" w:rsidRPr="00D46A29" w:rsidRDefault="00767B4E" w:rsidP="00813978">
            <w:pPr>
              <w:jc w:val="both"/>
              <w:rPr>
                <w:rFonts w:eastAsia="標楷體"/>
              </w:rPr>
            </w:pPr>
            <w:r w:rsidRPr="00770D0D">
              <w:rPr>
                <w:rFonts w:eastAsia="標楷體" w:hint="eastAsia"/>
              </w:rPr>
              <w:t>謝謝委員意見，</w:t>
            </w:r>
            <w:r>
              <w:rPr>
                <w:rFonts w:eastAsia="標楷體" w:hint="eastAsia"/>
              </w:rPr>
              <w:t>因考量定位資料的不對外公開</w:t>
            </w:r>
            <w:r w:rsidR="004F6711">
              <w:rPr>
                <w:rFonts w:eastAsia="標楷體" w:hint="eastAsia"/>
              </w:rPr>
              <w:t>性</w:t>
            </w:r>
            <w:r>
              <w:rPr>
                <w:rFonts w:eastAsia="標楷體" w:hint="eastAsia"/>
              </w:rPr>
              <w:t>，故無將其放置於內文中，但</w:t>
            </w:r>
            <w:r>
              <w:rPr>
                <w:rFonts w:eastAsia="標楷體" w:hint="eastAsia"/>
              </w:rPr>
              <w:t>GPS</w:t>
            </w:r>
            <w:r>
              <w:rPr>
                <w:rFonts w:eastAsia="標楷體" w:hint="eastAsia"/>
              </w:rPr>
              <w:t>及相關資料已補寄</w:t>
            </w:r>
            <w:r>
              <w:rPr>
                <w:rFonts w:eastAsia="標楷體" w:hint="eastAsia"/>
              </w:rPr>
              <w:t>Excel</w:t>
            </w:r>
            <w:r>
              <w:rPr>
                <w:rFonts w:eastAsia="標楷體" w:hint="eastAsia"/>
              </w:rPr>
              <w:t>檔給台東林管處相關人員。</w:t>
            </w:r>
          </w:p>
        </w:tc>
      </w:tr>
      <w:tr w:rsidR="00767B4E" w:rsidRPr="00EE3735" w:rsidTr="00813978">
        <w:trPr>
          <w:trHeight w:val="704"/>
        </w:trPr>
        <w:tc>
          <w:tcPr>
            <w:tcW w:w="4483" w:type="dxa"/>
            <w:tcBorders>
              <w:left w:val="single" w:sz="12" w:space="0" w:color="auto"/>
            </w:tcBorders>
          </w:tcPr>
          <w:p w:rsidR="00767B4E" w:rsidRPr="005B44B5" w:rsidRDefault="00767B4E" w:rsidP="00767B4E">
            <w:pPr>
              <w:pStyle w:val="ab"/>
              <w:numPr>
                <w:ilvl w:val="0"/>
                <w:numId w:val="45"/>
              </w:numPr>
              <w:ind w:leftChars="0"/>
              <w:jc w:val="both"/>
              <w:rPr>
                <w:rFonts w:eastAsia="標楷體"/>
              </w:rPr>
            </w:pPr>
            <w:r w:rsidRPr="005B44B5">
              <w:rPr>
                <w:rFonts w:eastAsia="標楷體"/>
              </w:rPr>
              <w:t>(</w:t>
            </w:r>
            <w:r w:rsidRPr="005B44B5">
              <w:rPr>
                <w:rFonts w:eastAsia="標楷體" w:hint="eastAsia"/>
              </w:rPr>
              <w:t>林</w:t>
            </w:r>
            <w:r w:rsidRPr="005B44B5">
              <w:rPr>
                <w:rFonts w:eastAsia="標楷體" w:hint="eastAsia"/>
              </w:rPr>
              <w:t>-6</w:t>
            </w:r>
            <w:r w:rsidRPr="005B44B5">
              <w:rPr>
                <w:rFonts w:eastAsia="標楷體"/>
              </w:rPr>
              <w:t>)</w:t>
            </w:r>
            <w:r>
              <w:rPr>
                <w:rFonts w:hint="eastAsia"/>
              </w:rPr>
              <w:t xml:space="preserve"> </w:t>
            </w:r>
            <w:r w:rsidRPr="005B44B5">
              <w:rPr>
                <w:rFonts w:eastAsia="標楷體" w:hint="eastAsia"/>
              </w:rPr>
              <w:t>p63-66</w:t>
            </w:r>
            <w:r w:rsidRPr="005B44B5">
              <w:rPr>
                <w:rFonts w:eastAsia="標楷體" w:hint="eastAsia"/>
              </w:rPr>
              <w:t>就地與異地遺傳保育選擇標準如何界定。</w:t>
            </w:r>
          </w:p>
        </w:tc>
        <w:tc>
          <w:tcPr>
            <w:tcW w:w="3793" w:type="dxa"/>
            <w:tcBorders>
              <w:right w:val="single" w:sz="12" w:space="0" w:color="auto"/>
            </w:tcBorders>
          </w:tcPr>
          <w:p w:rsidR="00767B4E" w:rsidRPr="00D46A29" w:rsidRDefault="00767B4E" w:rsidP="00813978">
            <w:pPr>
              <w:jc w:val="both"/>
              <w:rPr>
                <w:rFonts w:eastAsia="標楷體"/>
              </w:rPr>
            </w:pPr>
            <w:r w:rsidRPr="00770D0D">
              <w:rPr>
                <w:rFonts w:eastAsia="標楷體" w:hint="eastAsia"/>
              </w:rPr>
              <w:t>謝謝委員意見，</w:t>
            </w:r>
            <w:r>
              <w:rPr>
                <w:rFonts w:eastAsia="標楷體" w:hint="eastAsia"/>
              </w:rPr>
              <w:t>就地與異地遺傳保育選擇的</w:t>
            </w:r>
            <w:r w:rsidRPr="005B44B5">
              <w:rPr>
                <w:rFonts w:eastAsia="標楷體" w:hint="eastAsia"/>
              </w:rPr>
              <w:t>界定</w:t>
            </w:r>
            <w:r>
              <w:rPr>
                <w:rFonts w:eastAsia="標楷體" w:hint="eastAsia"/>
              </w:rPr>
              <w:t>標準在</w:t>
            </w:r>
            <w:r>
              <w:rPr>
                <w:rFonts w:eastAsia="標楷體" w:hint="eastAsia"/>
              </w:rPr>
              <w:t>P25-P26</w:t>
            </w:r>
            <w:r>
              <w:rPr>
                <w:rFonts w:eastAsia="標楷體" w:hint="eastAsia"/>
              </w:rPr>
              <w:t>中有詳細提到。</w:t>
            </w:r>
          </w:p>
        </w:tc>
      </w:tr>
      <w:tr w:rsidR="00767B4E" w:rsidRPr="00EE3735" w:rsidTr="00813978">
        <w:trPr>
          <w:trHeight w:val="956"/>
        </w:trPr>
        <w:tc>
          <w:tcPr>
            <w:tcW w:w="4483" w:type="dxa"/>
            <w:tcBorders>
              <w:left w:val="single" w:sz="12" w:space="0" w:color="auto"/>
            </w:tcBorders>
          </w:tcPr>
          <w:p w:rsidR="00767B4E" w:rsidRPr="005B44B5" w:rsidRDefault="00767B4E" w:rsidP="00767B4E">
            <w:pPr>
              <w:pStyle w:val="ab"/>
              <w:numPr>
                <w:ilvl w:val="0"/>
                <w:numId w:val="45"/>
              </w:numPr>
              <w:snapToGrid w:val="0"/>
              <w:spacing w:afterLines="50" w:after="180"/>
              <w:ind w:leftChars="0"/>
              <w:jc w:val="both"/>
              <w:rPr>
                <w:rFonts w:eastAsia="標楷體"/>
              </w:rPr>
            </w:pPr>
            <w:r w:rsidRPr="00EE3735">
              <w:rPr>
                <w:rFonts w:eastAsia="標楷體"/>
              </w:rPr>
              <w:t>(</w:t>
            </w:r>
            <w:r w:rsidRPr="00770D0D">
              <w:rPr>
                <w:rFonts w:eastAsia="標楷體" w:hint="eastAsia"/>
              </w:rPr>
              <w:t>林</w:t>
            </w:r>
            <w:r w:rsidRPr="00770D0D">
              <w:rPr>
                <w:rFonts w:eastAsia="標楷體" w:hint="eastAsia"/>
              </w:rPr>
              <w:t>-</w:t>
            </w:r>
            <w:r>
              <w:rPr>
                <w:rFonts w:eastAsia="標楷體" w:hint="eastAsia"/>
              </w:rPr>
              <w:t>7</w:t>
            </w:r>
            <w:r w:rsidRPr="00EE3735">
              <w:rPr>
                <w:rFonts w:eastAsia="標楷體"/>
              </w:rPr>
              <w:t>)</w:t>
            </w:r>
            <w:r>
              <w:rPr>
                <w:rFonts w:hint="eastAsia"/>
              </w:rPr>
              <w:t xml:space="preserve"> </w:t>
            </w:r>
            <w:r w:rsidRPr="005B44B5">
              <w:rPr>
                <w:rFonts w:eastAsia="標楷體" w:hint="eastAsia"/>
              </w:rPr>
              <w:t>p38</w:t>
            </w:r>
            <w:r w:rsidRPr="005B44B5">
              <w:rPr>
                <w:rFonts w:eastAsia="標楷體" w:hint="eastAsia"/>
              </w:rPr>
              <w:t>表一採集日期僅列年且保留區樣本於</w:t>
            </w:r>
            <w:r w:rsidRPr="005B44B5">
              <w:rPr>
                <w:rFonts w:eastAsia="標楷體" w:hint="eastAsia"/>
              </w:rPr>
              <w:t>2011</w:t>
            </w:r>
            <w:r w:rsidRPr="005B44B5">
              <w:rPr>
                <w:rFonts w:eastAsia="標楷體" w:hint="eastAsia"/>
              </w:rPr>
              <w:t>年採樣是否會與大里山樣本採集在分析上產生誤差。</w:t>
            </w:r>
          </w:p>
        </w:tc>
        <w:tc>
          <w:tcPr>
            <w:tcW w:w="3793" w:type="dxa"/>
            <w:tcBorders>
              <w:right w:val="single" w:sz="12" w:space="0" w:color="auto"/>
            </w:tcBorders>
          </w:tcPr>
          <w:p w:rsidR="00767B4E" w:rsidRPr="0059570A" w:rsidRDefault="00767B4E" w:rsidP="00813978">
            <w:pPr>
              <w:jc w:val="both"/>
              <w:rPr>
                <w:rFonts w:eastAsia="標楷體"/>
              </w:rPr>
            </w:pPr>
            <w:r w:rsidRPr="00770D0D">
              <w:rPr>
                <w:rFonts w:eastAsia="標楷體" w:hint="eastAsia"/>
              </w:rPr>
              <w:t>謝謝委員意見，</w:t>
            </w:r>
            <w:r>
              <w:rPr>
                <w:rFonts w:eastAsia="標楷體" w:hint="eastAsia"/>
              </w:rPr>
              <w:t>已依據委員意見進行修改，加列詳細日期。至於不同年份採集</w:t>
            </w:r>
            <w:r>
              <w:rPr>
                <w:rFonts w:eastAsia="標楷體" w:hint="eastAsia"/>
              </w:rPr>
              <w:t>(</w:t>
            </w:r>
            <w:r>
              <w:rPr>
                <w:rFonts w:eastAsia="標楷體" w:hint="eastAsia"/>
              </w:rPr>
              <w:t>僅差兩年時間</w:t>
            </w:r>
            <w:r>
              <w:rPr>
                <w:rFonts w:eastAsia="標楷體" w:hint="eastAsia"/>
              </w:rPr>
              <w:t>)</w:t>
            </w:r>
            <w:r>
              <w:rPr>
                <w:rFonts w:eastAsia="標楷體" w:hint="eastAsia"/>
              </w:rPr>
              <w:t>並不會造成遺傳分析研究上的誤差。</w:t>
            </w:r>
          </w:p>
        </w:tc>
      </w:tr>
      <w:tr w:rsidR="00767B4E" w:rsidRPr="00EE3735" w:rsidTr="00813978">
        <w:trPr>
          <w:trHeight w:val="645"/>
        </w:trPr>
        <w:tc>
          <w:tcPr>
            <w:tcW w:w="4483" w:type="dxa"/>
            <w:tcBorders>
              <w:left w:val="single" w:sz="12" w:space="0" w:color="auto"/>
            </w:tcBorders>
          </w:tcPr>
          <w:p w:rsidR="00767B4E" w:rsidRPr="005B44B5" w:rsidRDefault="00767B4E" w:rsidP="00767B4E">
            <w:pPr>
              <w:pStyle w:val="ab"/>
              <w:numPr>
                <w:ilvl w:val="0"/>
                <w:numId w:val="45"/>
              </w:numPr>
              <w:ind w:leftChars="0"/>
              <w:jc w:val="both"/>
              <w:rPr>
                <w:rFonts w:eastAsia="標楷體"/>
              </w:rPr>
            </w:pPr>
            <w:r w:rsidRPr="00EE3735">
              <w:rPr>
                <w:rFonts w:eastAsia="標楷體"/>
              </w:rPr>
              <w:t>(</w:t>
            </w:r>
            <w:r w:rsidRPr="00770D0D">
              <w:rPr>
                <w:rFonts w:eastAsia="標楷體" w:hint="eastAsia"/>
              </w:rPr>
              <w:t>林</w:t>
            </w:r>
            <w:r w:rsidRPr="00770D0D">
              <w:rPr>
                <w:rFonts w:eastAsia="標楷體" w:hint="eastAsia"/>
              </w:rPr>
              <w:t>-</w:t>
            </w:r>
            <w:r>
              <w:rPr>
                <w:rFonts w:eastAsia="標楷體" w:hint="eastAsia"/>
              </w:rPr>
              <w:t>8</w:t>
            </w:r>
            <w:r w:rsidRPr="00EE3735">
              <w:rPr>
                <w:rFonts w:eastAsia="標楷體"/>
              </w:rPr>
              <w:t>)</w:t>
            </w:r>
            <w:r w:rsidRPr="005B44B5">
              <w:rPr>
                <w:rFonts w:eastAsia="標楷體" w:hint="eastAsia"/>
              </w:rPr>
              <w:t>異地保育方面，雌雄配置應如何進行？</w:t>
            </w:r>
          </w:p>
        </w:tc>
        <w:tc>
          <w:tcPr>
            <w:tcW w:w="3793" w:type="dxa"/>
            <w:tcBorders>
              <w:right w:val="single" w:sz="12" w:space="0" w:color="auto"/>
            </w:tcBorders>
          </w:tcPr>
          <w:p w:rsidR="00767B4E" w:rsidRPr="0059570A" w:rsidRDefault="00767B4E" w:rsidP="00813978">
            <w:pPr>
              <w:jc w:val="both"/>
              <w:rPr>
                <w:rFonts w:eastAsia="標楷體"/>
              </w:rPr>
            </w:pPr>
            <w:r w:rsidRPr="00770D0D">
              <w:rPr>
                <w:rFonts w:eastAsia="標楷體" w:hint="eastAsia"/>
              </w:rPr>
              <w:t>謝謝委員意見，</w:t>
            </w:r>
            <w:r>
              <w:rPr>
                <w:rFonts w:eastAsia="標楷體" w:hint="eastAsia"/>
              </w:rPr>
              <w:t>異地保育之個體挑選方面，已有將</w:t>
            </w:r>
            <w:r w:rsidRPr="00655BFE">
              <w:rPr>
                <w:rFonts w:eastAsia="標楷體"/>
                <w:bCs/>
              </w:rPr>
              <w:t>雌雄資料</w:t>
            </w:r>
            <w:r>
              <w:rPr>
                <w:rFonts w:eastAsia="標楷體" w:hint="eastAsia"/>
                <w:bCs/>
              </w:rPr>
              <w:t>列為挑選依據，但因只有少數個體有雌雄資料，且此部分資料收集困難，故挑選方面加入</w:t>
            </w:r>
            <w:r w:rsidRPr="00655BFE">
              <w:rPr>
                <w:rFonts w:eastAsia="標楷體"/>
                <w:bCs/>
              </w:rPr>
              <w:t>DBH</w:t>
            </w:r>
            <w:r>
              <w:rPr>
                <w:rFonts w:eastAsia="標楷體" w:hint="eastAsia"/>
                <w:bCs/>
              </w:rPr>
              <w:t>資料作為輔助。</w:t>
            </w:r>
            <w:r w:rsidR="004F6711">
              <w:rPr>
                <w:rFonts w:eastAsia="標楷體" w:hint="eastAsia"/>
                <w:bCs/>
              </w:rPr>
              <w:t>雌雄資料等相關物候調查則需由台東林區管理處業務相關人員調查與記錄。</w:t>
            </w:r>
            <w:r>
              <w:rPr>
                <w:rFonts w:eastAsia="標楷體" w:hint="eastAsia"/>
                <w:bCs/>
              </w:rPr>
              <w:t>若未來</w:t>
            </w:r>
            <w:r w:rsidRPr="00655BFE">
              <w:rPr>
                <w:rFonts w:eastAsia="標楷體"/>
                <w:bCs/>
              </w:rPr>
              <w:t>雌雄資料</w:t>
            </w:r>
            <w:r>
              <w:rPr>
                <w:rFonts w:eastAsia="標楷體" w:hint="eastAsia"/>
                <w:bCs/>
              </w:rPr>
              <w:t>更為完整，則可再依據相關遺傳資料，進行保育個體挑選。</w:t>
            </w:r>
          </w:p>
        </w:tc>
      </w:tr>
      <w:tr w:rsidR="00767B4E" w:rsidRPr="00EE3735" w:rsidTr="00813978">
        <w:trPr>
          <w:trHeight w:val="645"/>
        </w:trPr>
        <w:tc>
          <w:tcPr>
            <w:tcW w:w="4483" w:type="dxa"/>
            <w:tcBorders>
              <w:left w:val="single" w:sz="12" w:space="0" w:color="auto"/>
            </w:tcBorders>
          </w:tcPr>
          <w:p w:rsidR="00767B4E" w:rsidRPr="005B44B5" w:rsidRDefault="00767B4E" w:rsidP="00767B4E">
            <w:pPr>
              <w:pStyle w:val="ab"/>
              <w:numPr>
                <w:ilvl w:val="0"/>
                <w:numId w:val="45"/>
              </w:numPr>
              <w:ind w:leftChars="0"/>
              <w:jc w:val="both"/>
              <w:rPr>
                <w:rFonts w:eastAsia="標楷體"/>
              </w:rPr>
            </w:pPr>
            <w:r w:rsidRPr="00EE3735">
              <w:rPr>
                <w:rFonts w:eastAsia="標楷體"/>
              </w:rPr>
              <w:t>(</w:t>
            </w:r>
            <w:r w:rsidRPr="00770D0D">
              <w:rPr>
                <w:rFonts w:eastAsia="標楷體" w:hint="eastAsia"/>
              </w:rPr>
              <w:t>林</w:t>
            </w:r>
            <w:r w:rsidRPr="00770D0D">
              <w:rPr>
                <w:rFonts w:eastAsia="標楷體" w:hint="eastAsia"/>
              </w:rPr>
              <w:t>-</w:t>
            </w:r>
            <w:r>
              <w:rPr>
                <w:rFonts w:eastAsia="標楷體" w:hint="eastAsia"/>
              </w:rPr>
              <w:t>9</w:t>
            </w:r>
            <w:r w:rsidRPr="00EE3735">
              <w:rPr>
                <w:rFonts w:eastAsia="標楷體"/>
              </w:rPr>
              <w:t>)</w:t>
            </w:r>
            <w:r w:rsidRPr="005B44B5">
              <w:rPr>
                <w:rFonts w:eastAsia="標楷體" w:hint="eastAsia"/>
              </w:rPr>
              <w:t>扦插復育宜量化成果（如成功率與扦插苗培育數）。</w:t>
            </w:r>
          </w:p>
        </w:tc>
        <w:tc>
          <w:tcPr>
            <w:tcW w:w="3793" w:type="dxa"/>
            <w:tcBorders>
              <w:right w:val="single" w:sz="12" w:space="0" w:color="auto"/>
            </w:tcBorders>
          </w:tcPr>
          <w:p w:rsidR="00767B4E" w:rsidRPr="0059570A" w:rsidRDefault="00767B4E" w:rsidP="00813978">
            <w:pPr>
              <w:jc w:val="both"/>
              <w:rPr>
                <w:rFonts w:eastAsia="標楷體"/>
              </w:rPr>
            </w:pPr>
            <w:r w:rsidRPr="00770D0D">
              <w:rPr>
                <w:rFonts w:eastAsia="標楷體" w:hint="eastAsia"/>
              </w:rPr>
              <w:t>謝謝委員意見</w:t>
            </w:r>
            <w:r>
              <w:rPr>
                <w:rFonts w:eastAsia="標楷體" w:hint="eastAsia"/>
              </w:rPr>
              <w:t>，已依據委員意見進行修改，並增加表十與表十一加以說明。</w:t>
            </w:r>
          </w:p>
        </w:tc>
      </w:tr>
      <w:tr w:rsidR="00767B4E" w:rsidRPr="00EE3735" w:rsidTr="00813978">
        <w:trPr>
          <w:trHeight w:val="645"/>
        </w:trPr>
        <w:tc>
          <w:tcPr>
            <w:tcW w:w="4483" w:type="dxa"/>
            <w:tcBorders>
              <w:left w:val="single" w:sz="12" w:space="0" w:color="auto"/>
            </w:tcBorders>
          </w:tcPr>
          <w:p w:rsidR="00767B4E" w:rsidRPr="005B44B5" w:rsidRDefault="00767B4E" w:rsidP="00767B4E">
            <w:pPr>
              <w:pStyle w:val="ab"/>
              <w:numPr>
                <w:ilvl w:val="0"/>
                <w:numId w:val="45"/>
              </w:numPr>
              <w:ind w:leftChars="0"/>
              <w:jc w:val="both"/>
              <w:rPr>
                <w:rFonts w:eastAsia="標楷體"/>
              </w:rPr>
            </w:pPr>
            <w:r>
              <w:rPr>
                <w:rFonts w:eastAsia="標楷體" w:hint="eastAsia"/>
              </w:rPr>
              <w:t>(</w:t>
            </w:r>
            <w:r w:rsidRPr="00770D0D">
              <w:rPr>
                <w:rFonts w:eastAsia="標楷體" w:hint="eastAsia"/>
              </w:rPr>
              <w:t>林委員敏宜</w:t>
            </w:r>
            <w:r>
              <w:rPr>
                <w:rFonts w:eastAsia="標楷體" w:hint="eastAsia"/>
              </w:rPr>
              <w:t>-1)</w:t>
            </w:r>
            <w:r w:rsidRPr="005B44B5">
              <w:rPr>
                <w:rFonts w:eastAsia="標楷體" w:hint="eastAsia"/>
              </w:rPr>
              <w:t>請加註採集母樹定位點資料（不只</w:t>
            </w:r>
            <w:r w:rsidRPr="005B44B5">
              <w:rPr>
                <w:rFonts w:eastAsia="標楷體" w:hint="eastAsia"/>
              </w:rPr>
              <w:t>p58</w:t>
            </w:r>
            <w:r w:rsidRPr="005B44B5">
              <w:rPr>
                <w:rFonts w:eastAsia="標楷體" w:hint="eastAsia"/>
              </w:rPr>
              <w:t>，應有詳細數據），附錄</w:t>
            </w:r>
            <w:r w:rsidRPr="005B44B5">
              <w:rPr>
                <w:rFonts w:eastAsia="標楷體" w:hint="eastAsia"/>
              </w:rPr>
              <w:t>1.2</w:t>
            </w:r>
            <w:r w:rsidRPr="005B44B5">
              <w:rPr>
                <w:rFonts w:eastAsia="標楷體" w:hint="eastAsia"/>
              </w:rPr>
              <w:t>母樹個體挑選資料不齊，請補上。</w:t>
            </w:r>
          </w:p>
        </w:tc>
        <w:tc>
          <w:tcPr>
            <w:tcW w:w="3793" w:type="dxa"/>
            <w:tcBorders>
              <w:right w:val="single" w:sz="12" w:space="0" w:color="auto"/>
            </w:tcBorders>
          </w:tcPr>
          <w:p w:rsidR="00767B4E" w:rsidRPr="0059570A" w:rsidRDefault="00767B4E" w:rsidP="004F6711">
            <w:pPr>
              <w:jc w:val="both"/>
              <w:rPr>
                <w:rFonts w:eastAsia="標楷體"/>
              </w:rPr>
            </w:pPr>
            <w:r w:rsidRPr="00770D0D">
              <w:rPr>
                <w:rFonts w:eastAsia="標楷體" w:hint="eastAsia"/>
              </w:rPr>
              <w:t>謝謝委員意見，</w:t>
            </w:r>
            <w:r>
              <w:rPr>
                <w:rFonts w:eastAsia="標楷體" w:hint="eastAsia"/>
              </w:rPr>
              <w:t>因考量定位資料的不對外公開</w:t>
            </w:r>
            <w:r w:rsidR="004F6711">
              <w:rPr>
                <w:rFonts w:eastAsia="標楷體" w:hint="eastAsia"/>
              </w:rPr>
              <w:t>性</w:t>
            </w:r>
            <w:r>
              <w:rPr>
                <w:rFonts w:eastAsia="標楷體" w:hint="eastAsia"/>
              </w:rPr>
              <w:t>，故無將其放置於內文中，但</w:t>
            </w:r>
            <w:r>
              <w:rPr>
                <w:rFonts w:eastAsia="標楷體" w:hint="eastAsia"/>
              </w:rPr>
              <w:t>GPS</w:t>
            </w:r>
            <w:r>
              <w:rPr>
                <w:rFonts w:eastAsia="標楷體" w:hint="eastAsia"/>
              </w:rPr>
              <w:t>及相關資料已補寄</w:t>
            </w:r>
            <w:r>
              <w:rPr>
                <w:rFonts w:eastAsia="標楷體" w:hint="eastAsia"/>
              </w:rPr>
              <w:t>Excel</w:t>
            </w:r>
            <w:r>
              <w:rPr>
                <w:rFonts w:eastAsia="標楷體" w:hint="eastAsia"/>
              </w:rPr>
              <w:t>檔給台東林管處相關人員。至於大里</w:t>
            </w:r>
            <w:r w:rsidR="004F6711">
              <w:rPr>
                <w:rFonts w:eastAsia="標楷體" w:hint="eastAsia"/>
              </w:rPr>
              <w:t>力</w:t>
            </w:r>
            <w:r>
              <w:rPr>
                <w:rFonts w:eastAsia="標楷體" w:hint="eastAsia"/>
              </w:rPr>
              <w:t>山族群的調查資料，除座標及海拔高度資料外，並無包括</w:t>
            </w:r>
            <w:proofErr w:type="gramStart"/>
            <w:r w:rsidR="004F6711">
              <w:rPr>
                <w:rFonts w:eastAsia="標楷體" w:hint="eastAsia"/>
              </w:rPr>
              <w:t>地徑及樹</w:t>
            </w:r>
            <w:proofErr w:type="gramEnd"/>
            <w:r w:rsidR="004F6711">
              <w:rPr>
                <w:rFonts w:eastAsia="標楷體" w:hint="eastAsia"/>
              </w:rPr>
              <w:t>高等相關調查資料，因本次計畫內容並無</w:t>
            </w:r>
            <w:proofErr w:type="gramStart"/>
            <w:r w:rsidR="004F6711">
              <w:rPr>
                <w:rFonts w:eastAsia="標楷體" w:hint="eastAsia"/>
              </w:rPr>
              <w:t>包括植群調查</w:t>
            </w:r>
            <w:proofErr w:type="gramEnd"/>
            <w:r w:rsidR="004F6711">
              <w:rPr>
                <w:rFonts w:eastAsia="標楷體" w:hint="eastAsia"/>
              </w:rPr>
              <w:t>等項目</w:t>
            </w:r>
            <w:r>
              <w:rPr>
                <w:rFonts w:eastAsia="標楷體" w:hint="eastAsia"/>
              </w:rPr>
              <w:t>。未來若有此些資料之需求，</w:t>
            </w:r>
            <w:r>
              <w:rPr>
                <w:rFonts w:eastAsia="標楷體" w:hint="eastAsia"/>
              </w:rPr>
              <w:lastRenderedPageBreak/>
              <w:t>建議</w:t>
            </w:r>
            <w:r w:rsidRPr="003D623C">
              <w:rPr>
                <w:rFonts w:eastAsia="標楷體" w:hint="eastAsia"/>
              </w:rPr>
              <w:t>由台東林管處提供</w:t>
            </w:r>
            <w:r>
              <w:rPr>
                <w:rFonts w:eastAsia="標楷體" w:hint="eastAsia"/>
              </w:rPr>
              <w:t>協助並提供相關資訊，供後期作業之進行</w:t>
            </w:r>
            <w:r w:rsidRPr="003D623C">
              <w:rPr>
                <w:rFonts w:eastAsia="標楷體" w:hint="eastAsia"/>
              </w:rPr>
              <w:t>。</w:t>
            </w:r>
          </w:p>
        </w:tc>
      </w:tr>
      <w:tr w:rsidR="00767B4E" w:rsidRPr="00EE3735" w:rsidTr="00813978">
        <w:trPr>
          <w:trHeight w:val="645"/>
        </w:trPr>
        <w:tc>
          <w:tcPr>
            <w:tcW w:w="4483" w:type="dxa"/>
            <w:tcBorders>
              <w:left w:val="single" w:sz="12" w:space="0" w:color="auto"/>
            </w:tcBorders>
          </w:tcPr>
          <w:p w:rsidR="00767B4E" w:rsidRPr="005B44B5" w:rsidRDefault="00767B4E" w:rsidP="00767B4E">
            <w:pPr>
              <w:pStyle w:val="ab"/>
              <w:numPr>
                <w:ilvl w:val="0"/>
                <w:numId w:val="45"/>
              </w:numPr>
              <w:ind w:leftChars="0"/>
              <w:jc w:val="both"/>
              <w:rPr>
                <w:rFonts w:eastAsia="標楷體"/>
              </w:rPr>
            </w:pPr>
            <w:r w:rsidRPr="00770D0D">
              <w:rPr>
                <w:rFonts w:eastAsia="標楷體" w:hint="eastAsia"/>
              </w:rPr>
              <w:lastRenderedPageBreak/>
              <w:tab/>
              <w:t>(</w:t>
            </w:r>
            <w:r w:rsidRPr="00770D0D">
              <w:rPr>
                <w:rFonts w:eastAsia="標楷體" w:hint="eastAsia"/>
              </w:rPr>
              <w:t>林</w:t>
            </w:r>
            <w:r w:rsidRPr="00770D0D">
              <w:rPr>
                <w:rFonts w:eastAsia="標楷體" w:hint="eastAsia"/>
              </w:rPr>
              <w:t>-</w:t>
            </w:r>
            <w:r>
              <w:rPr>
                <w:rFonts w:eastAsia="標楷體" w:hint="eastAsia"/>
              </w:rPr>
              <w:t>2</w:t>
            </w:r>
            <w:r w:rsidRPr="00770D0D">
              <w:rPr>
                <w:rFonts w:eastAsia="標楷體" w:hint="eastAsia"/>
              </w:rPr>
              <w:t>)</w:t>
            </w:r>
            <w:r w:rsidRPr="005B44B5">
              <w:rPr>
                <w:rFonts w:eastAsia="標楷體" w:hint="eastAsia"/>
              </w:rPr>
              <w:t>扦插季節、介質、採集母樹部位、扦插環境設立、發根劑配方及濃度使用，可能需要較詳細學理基礎。</w:t>
            </w:r>
          </w:p>
        </w:tc>
        <w:tc>
          <w:tcPr>
            <w:tcW w:w="3793" w:type="dxa"/>
            <w:tcBorders>
              <w:right w:val="single" w:sz="12" w:space="0" w:color="auto"/>
            </w:tcBorders>
          </w:tcPr>
          <w:p w:rsidR="00767B4E" w:rsidRPr="0059570A" w:rsidRDefault="00767B4E" w:rsidP="00813978">
            <w:pPr>
              <w:jc w:val="both"/>
              <w:rPr>
                <w:rFonts w:eastAsia="標楷體"/>
              </w:rPr>
            </w:pPr>
            <w:r w:rsidRPr="00770D0D">
              <w:rPr>
                <w:rFonts w:eastAsia="標楷體" w:hint="eastAsia"/>
              </w:rPr>
              <w:t>謝謝委員意見，</w:t>
            </w:r>
            <w:r>
              <w:rPr>
                <w:rFonts w:eastAsia="標楷體" w:hint="eastAsia"/>
              </w:rPr>
              <w:t>詳細扦插資訊，包括扦插日期、介質、藥劑配方及濃度等均有詳列於內文中</w:t>
            </w:r>
            <w:r>
              <w:rPr>
                <w:rFonts w:eastAsia="標楷體" w:hint="eastAsia"/>
              </w:rPr>
              <w:t>P17-19</w:t>
            </w:r>
            <w:r>
              <w:rPr>
                <w:rFonts w:eastAsia="標楷體" w:hint="eastAsia"/>
              </w:rPr>
              <w:t>，並加列於表九中。</w:t>
            </w:r>
          </w:p>
        </w:tc>
      </w:tr>
      <w:tr w:rsidR="00767B4E" w:rsidRPr="00B61F77" w:rsidTr="00813978">
        <w:trPr>
          <w:trHeight w:val="645"/>
        </w:trPr>
        <w:tc>
          <w:tcPr>
            <w:tcW w:w="4483" w:type="dxa"/>
            <w:tcBorders>
              <w:left w:val="single" w:sz="12" w:space="0" w:color="auto"/>
            </w:tcBorders>
          </w:tcPr>
          <w:p w:rsidR="00767B4E" w:rsidRPr="005B44B5" w:rsidRDefault="00767B4E" w:rsidP="00767B4E">
            <w:pPr>
              <w:pStyle w:val="ab"/>
              <w:numPr>
                <w:ilvl w:val="0"/>
                <w:numId w:val="45"/>
              </w:numPr>
              <w:ind w:leftChars="0"/>
              <w:jc w:val="both"/>
              <w:rPr>
                <w:rFonts w:eastAsia="標楷體"/>
              </w:rPr>
            </w:pPr>
            <w:r w:rsidRPr="00770D0D">
              <w:rPr>
                <w:rFonts w:eastAsia="標楷體" w:hint="eastAsia"/>
              </w:rPr>
              <w:tab/>
              <w:t>(</w:t>
            </w:r>
            <w:r w:rsidRPr="00770D0D">
              <w:rPr>
                <w:rFonts w:eastAsia="標楷體" w:hint="eastAsia"/>
              </w:rPr>
              <w:t>林</w:t>
            </w:r>
            <w:r w:rsidRPr="00770D0D">
              <w:rPr>
                <w:rFonts w:eastAsia="標楷體" w:hint="eastAsia"/>
              </w:rPr>
              <w:t>-</w:t>
            </w:r>
            <w:r>
              <w:rPr>
                <w:rFonts w:eastAsia="標楷體" w:hint="eastAsia"/>
              </w:rPr>
              <w:t>3</w:t>
            </w:r>
            <w:r w:rsidRPr="00770D0D">
              <w:rPr>
                <w:rFonts w:eastAsia="標楷體" w:hint="eastAsia"/>
              </w:rPr>
              <w:t>)</w:t>
            </w:r>
            <w:r w:rsidRPr="005B44B5">
              <w:rPr>
                <w:rFonts w:eastAsia="標楷體" w:hint="eastAsia"/>
              </w:rPr>
              <w:t>扦插採集時間以冬季不宜，建議避開冬季，採半木質化枝條。</w:t>
            </w:r>
          </w:p>
        </w:tc>
        <w:tc>
          <w:tcPr>
            <w:tcW w:w="3793" w:type="dxa"/>
            <w:tcBorders>
              <w:right w:val="single" w:sz="12" w:space="0" w:color="auto"/>
            </w:tcBorders>
          </w:tcPr>
          <w:p w:rsidR="00767B4E" w:rsidRPr="0059570A" w:rsidRDefault="001C2425" w:rsidP="004F6711">
            <w:pPr>
              <w:jc w:val="both"/>
              <w:rPr>
                <w:rFonts w:eastAsia="標楷體"/>
              </w:rPr>
            </w:pPr>
            <w:r>
              <w:rPr>
                <w:rFonts w:eastAsia="標楷體" w:hint="eastAsia"/>
              </w:rPr>
              <w:t>謝謝委員意見，</w:t>
            </w:r>
            <w:r w:rsidR="00767B4E">
              <w:rPr>
                <w:rFonts w:eastAsia="標楷體" w:hint="eastAsia"/>
              </w:rPr>
              <w:t>因受限於計劃有時限性，所以在季節選擇上，無法完全配合，且期中報告赴</w:t>
            </w:r>
            <w:r w:rsidR="00767B4E" w:rsidRPr="002B4D1A">
              <w:rPr>
                <w:rFonts w:eastAsia="標楷體" w:hint="eastAsia"/>
              </w:rPr>
              <w:t>中部與南部不同民間園藝植栽業者進行考察，</w:t>
            </w:r>
            <w:r w:rsidR="00767B4E">
              <w:rPr>
                <w:rFonts w:eastAsia="標楷體" w:hint="eastAsia"/>
              </w:rPr>
              <w:t>其業者指出，</w:t>
            </w:r>
            <w:r w:rsidR="00767B4E" w:rsidRPr="00BD2769">
              <w:rPr>
                <w:rFonts w:eastAsia="標楷體" w:hint="eastAsia"/>
              </w:rPr>
              <w:t>夏天扦插雖然容易發根，但是死亡率也相對高</w:t>
            </w:r>
            <w:r w:rsidR="00767B4E" w:rsidRPr="00BD2769">
              <w:rPr>
                <w:rFonts w:eastAsia="標楷體" w:hint="eastAsia"/>
              </w:rPr>
              <w:t>(</w:t>
            </w:r>
            <w:r w:rsidR="00767B4E" w:rsidRPr="00BD2769">
              <w:rPr>
                <w:rFonts w:eastAsia="標楷體" w:hint="eastAsia"/>
              </w:rPr>
              <w:t>因為太熱</w:t>
            </w:r>
            <w:r w:rsidR="00767B4E" w:rsidRPr="00BD2769">
              <w:rPr>
                <w:rFonts w:eastAsia="標楷體" w:hint="eastAsia"/>
              </w:rPr>
              <w:t>)</w:t>
            </w:r>
            <w:r w:rsidR="00767B4E" w:rsidRPr="00BD2769">
              <w:rPr>
                <w:rFonts w:eastAsia="標楷體" w:hint="eastAsia"/>
              </w:rPr>
              <w:t>，秋天扦插的成功率較高，但是發根速度較慢。</w:t>
            </w:r>
            <w:r w:rsidR="00767B4E">
              <w:rPr>
                <w:rFonts w:eastAsia="標楷體" w:hint="eastAsia"/>
              </w:rPr>
              <w:t>故認為雖季節有所影響，但主要</w:t>
            </w:r>
            <w:r>
              <w:rPr>
                <w:rFonts w:eastAsia="標楷體" w:hint="eastAsia"/>
              </w:rPr>
              <w:t>關鍵</w:t>
            </w:r>
            <w:r w:rsidR="00767B4E">
              <w:rPr>
                <w:rFonts w:eastAsia="標楷體" w:hint="eastAsia"/>
              </w:rPr>
              <w:t>在於扦插過程管理作業。</w:t>
            </w:r>
          </w:p>
        </w:tc>
      </w:tr>
      <w:tr w:rsidR="00767B4E" w:rsidRPr="00EE3735" w:rsidTr="00813978">
        <w:trPr>
          <w:trHeight w:val="557"/>
        </w:trPr>
        <w:tc>
          <w:tcPr>
            <w:tcW w:w="4483" w:type="dxa"/>
            <w:tcBorders>
              <w:left w:val="single" w:sz="12" w:space="0" w:color="auto"/>
            </w:tcBorders>
          </w:tcPr>
          <w:p w:rsidR="00767B4E" w:rsidRPr="005B44B5" w:rsidRDefault="00767B4E" w:rsidP="00767B4E">
            <w:pPr>
              <w:pStyle w:val="ab"/>
              <w:numPr>
                <w:ilvl w:val="0"/>
                <w:numId w:val="45"/>
              </w:numPr>
              <w:snapToGrid w:val="0"/>
              <w:spacing w:afterLines="50" w:after="180"/>
              <w:ind w:leftChars="0"/>
              <w:jc w:val="both"/>
              <w:rPr>
                <w:rFonts w:eastAsia="標楷體"/>
              </w:rPr>
            </w:pPr>
            <w:r w:rsidRPr="00770D0D">
              <w:rPr>
                <w:rFonts w:eastAsia="標楷體" w:hint="eastAsia"/>
              </w:rPr>
              <w:tab/>
              <w:t>(</w:t>
            </w:r>
            <w:r w:rsidRPr="00770D0D">
              <w:rPr>
                <w:rFonts w:eastAsia="標楷體" w:hint="eastAsia"/>
              </w:rPr>
              <w:t>林</w:t>
            </w:r>
            <w:r w:rsidRPr="00770D0D">
              <w:rPr>
                <w:rFonts w:eastAsia="標楷體" w:hint="eastAsia"/>
              </w:rPr>
              <w:t>-</w:t>
            </w:r>
            <w:r>
              <w:rPr>
                <w:rFonts w:eastAsia="標楷體" w:hint="eastAsia"/>
              </w:rPr>
              <w:t>4</w:t>
            </w:r>
            <w:r w:rsidRPr="00770D0D">
              <w:rPr>
                <w:rFonts w:eastAsia="標楷體" w:hint="eastAsia"/>
              </w:rPr>
              <w:t>)</w:t>
            </w:r>
            <w:r w:rsidRPr="005B44B5">
              <w:rPr>
                <w:rFonts w:eastAsia="標楷體" w:hint="eastAsia"/>
              </w:rPr>
              <w:t>介質須先測定</w:t>
            </w:r>
            <w:r w:rsidRPr="005B44B5">
              <w:rPr>
                <w:rFonts w:eastAsia="標楷體" w:hint="eastAsia"/>
              </w:rPr>
              <w:t>pH</w:t>
            </w:r>
            <w:r w:rsidRPr="005B44B5">
              <w:rPr>
                <w:rFonts w:eastAsia="標楷體" w:hint="eastAsia"/>
              </w:rPr>
              <w:t>質，以便後續復育原地可以成功。</w:t>
            </w:r>
          </w:p>
        </w:tc>
        <w:tc>
          <w:tcPr>
            <w:tcW w:w="3793" w:type="dxa"/>
            <w:tcBorders>
              <w:right w:val="single" w:sz="12" w:space="0" w:color="auto"/>
            </w:tcBorders>
          </w:tcPr>
          <w:p w:rsidR="00767B4E" w:rsidRPr="0059570A" w:rsidRDefault="00767B4E" w:rsidP="00813978">
            <w:pPr>
              <w:jc w:val="both"/>
              <w:rPr>
                <w:rFonts w:eastAsia="標楷體"/>
              </w:rPr>
            </w:pPr>
            <w:r w:rsidRPr="00770D0D">
              <w:rPr>
                <w:rFonts w:eastAsia="標楷體" w:hint="eastAsia"/>
              </w:rPr>
              <w:t>謝謝委員意見</w:t>
            </w:r>
            <w:r>
              <w:rPr>
                <w:rFonts w:eastAsia="標楷體" w:hint="eastAsia"/>
              </w:rPr>
              <w:t>，會將其列於後續試驗的依據。</w:t>
            </w:r>
          </w:p>
        </w:tc>
      </w:tr>
      <w:tr w:rsidR="00767B4E" w:rsidRPr="00EE3735" w:rsidTr="00813978">
        <w:trPr>
          <w:trHeight w:val="645"/>
        </w:trPr>
        <w:tc>
          <w:tcPr>
            <w:tcW w:w="4483" w:type="dxa"/>
            <w:tcBorders>
              <w:left w:val="single" w:sz="12" w:space="0" w:color="auto"/>
            </w:tcBorders>
          </w:tcPr>
          <w:p w:rsidR="00767B4E" w:rsidRPr="005B44B5" w:rsidRDefault="00767B4E" w:rsidP="00767B4E">
            <w:pPr>
              <w:pStyle w:val="ab"/>
              <w:numPr>
                <w:ilvl w:val="0"/>
                <w:numId w:val="45"/>
              </w:numPr>
              <w:snapToGrid w:val="0"/>
              <w:spacing w:afterLines="50" w:after="180"/>
              <w:ind w:leftChars="0"/>
              <w:jc w:val="both"/>
              <w:rPr>
                <w:rFonts w:eastAsia="標楷體"/>
              </w:rPr>
            </w:pPr>
            <w:r w:rsidRPr="00770D0D">
              <w:rPr>
                <w:rFonts w:eastAsia="標楷體" w:hint="eastAsia"/>
              </w:rPr>
              <w:tab/>
              <w:t>(</w:t>
            </w:r>
            <w:r w:rsidRPr="00770D0D">
              <w:rPr>
                <w:rFonts w:eastAsia="標楷體" w:hint="eastAsia"/>
              </w:rPr>
              <w:t>林</w:t>
            </w:r>
            <w:r w:rsidRPr="00770D0D">
              <w:rPr>
                <w:rFonts w:eastAsia="標楷體" w:hint="eastAsia"/>
              </w:rPr>
              <w:t>-</w:t>
            </w:r>
            <w:r>
              <w:rPr>
                <w:rFonts w:eastAsia="標楷體" w:hint="eastAsia"/>
              </w:rPr>
              <w:t>5</w:t>
            </w:r>
            <w:r w:rsidRPr="00770D0D">
              <w:rPr>
                <w:rFonts w:eastAsia="標楷體" w:hint="eastAsia"/>
              </w:rPr>
              <w:t>)</w:t>
            </w:r>
            <w:r w:rsidRPr="005B44B5">
              <w:rPr>
                <w:rFonts w:eastAsia="標楷體" w:hint="eastAsia"/>
              </w:rPr>
              <w:t>發根劑種類濃度不夠清楚，是</w:t>
            </w:r>
            <w:r w:rsidRPr="005B44B5">
              <w:rPr>
                <w:rFonts w:eastAsia="標楷體" w:hint="eastAsia"/>
              </w:rPr>
              <w:t>IBA</w:t>
            </w:r>
            <w:r w:rsidRPr="005B44B5">
              <w:rPr>
                <w:rFonts w:eastAsia="標楷體" w:hint="eastAsia"/>
              </w:rPr>
              <w:t>、</w:t>
            </w:r>
            <w:r w:rsidRPr="005B44B5">
              <w:rPr>
                <w:rFonts w:eastAsia="標楷體" w:hint="eastAsia"/>
              </w:rPr>
              <w:t>IAA</w:t>
            </w:r>
            <w:r w:rsidRPr="005B44B5">
              <w:rPr>
                <w:rFonts w:eastAsia="標楷體" w:hint="eastAsia"/>
              </w:rPr>
              <w:t>、</w:t>
            </w:r>
            <w:r w:rsidRPr="005B44B5">
              <w:rPr>
                <w:rFonts w:eastAsia="標楷體" w:hint="eastAsia"/>
              </w:rPr>
              <w:t>NAA</w:t>
            </w:r>
            <w:r w:rsidRPr="005B44B5">
              <w:rPr>
                <w:rFonts w:eastAsia="標楷體" w:hint="eastAsia"/>
              </w:rPr>
              <w:t>分別使用或是分開使用？濃度可能</w:t>
            </w:r>
            <w:r w:rsidRPr="005B44B5">
              <w:rPr>
                <w:rFonts w:eastAsia="標楷體" w:hint="eastAsia"/>
              </w:rPr>
              <w:t>2000ppm</w:t>
            </w:r>
            <w:r w:rsidRPr="005B44B5">
              <w:rPr>
                <w:rFonts w:eastAsia="標楷體" w:hint="eastAsia"/>
              </w:rPr>
              <w:t>不夠，應再提高。</w:t>
            </w:r>
          </w:p>
        </w:tc>
        <w:tc>
          <w:tcPr>
            <w:tcW w:w="3793" w:type="dxa"/>
            <w:tcBorders>
              <w:right w:val="single" w:sz="12" w:space="0" w:color="auto"/>
            </w:tcBorders>
          </w:tcPr>
          <w:p w:rsidR="00767B4E" w:rsidRPr="0059570A" w:rsidRDefault="00767B4E" w:rsidP="00813978">
            <w:pPr>
              <w:jc w:val="both"/>
              <w:rPr>
                <w:rFonts w:eastAsia="標楷體"/>
              </w:rPr>
            </w:pPr>
            <w:r w:rsidRPr="00770D0D">
              <w:rPr>
                <w:rFonts w:eastAsia="標楷體" w:hint="eastAsia"/>
              </w:rPr>
              <w:t>謝謝委員意見</w:t>
            </w:r>
            <w:r>
              <w:rPr>
                <w:rFonts w:eastAsia="標楷體" w:hint="eastAsia"/>
              </w:rPr>
              <w:t>，</w:t>
            </w:r>
            <w:r w:rsidRPr="005B44B5">
              <w:rPr>
                <w:rFonts w:eastAsia="標楷體" w:hint="eastAsia"/>
              </w:rPr>
              <w:t>IBA</w:t>
            </w:r>
            <w:r w:rsidRPr="005B44B5">
              <w:rPr>
                <w:rFonts w:eastAsia="標楷體" w:hint="eastAsia"/>
              </w:rPr>
              <w:t>、</w:t>
            </w:r>
            <w:r w:rsidRPr="005B44B5">
              <w:rPr>
                <w:rFonts w:eastAsia="標楷體" w:hint="eastAsia"/>
              </w:rPr>
              <w:t>IAA</w:t>
            </w:r>
            <w:r w:rsidRPr="005B44B5">
              <w:rPr>
                <w:rFonts w:eastAsia="標楷體" w:hint="eastAsia"/>
              </w:rPr>
              <w:t>、</w:t>
            </w:r>
            <w:r w:rsidRPr="005B44B5">
              <w:rPr>
                <w:rFonts w:eastAsia="標楷體" w:hint="eastAsia"/>
              </w:rPr>
              <w:t>NAA</w:t>
            </w:r>
            <w:r>
              <w:rPr>
                <w:rFonts w:eastAsia="標楷體" w:hint="eastAsia"/>
              </w:rPr>
              <w:t>均是分開使用。至於濃度方面，期中報告赴</w:t>
            </w:r>
            <w:r w:rsidRPr="002B4D1A">
              <w:rPr>
                <w:rFonts w:eastAsia="標楷體" w:hint="eastAsia"/>
              </w:rPr>
              <w:t>中部與南部不同民間園藝植栽業者進行考察，</w:t>
            </w:r>
            <w:r>
              <w:rPr>
                <w:rFonts w:eastAsia="標楷體" w:hint="eastAsia"/>
              </w:rPr>
              <w:t>其業者指出</w:t>
            </w:r>
            <w:r w:rsidRPr="005B44B5">
              <w:rPr>
                <w:rFonts w:eastAsia="標楷體" w:hint="eastAsia"/>
              </w:rPr>
              <w:t>2000ppm</w:t>
            </w:r>
            <w:r>
              <w:rPr>
                <w:rFonts w:eastAsia="標楷體" w:hint="eastAsia"/>
              </w:rPr>
              <w:t>的濃度已確定可成功使扦插植株發根，且發根情況及植株生長情況良好，並不致因濃度過高而造成植株死亡，後續亦能順利長大成株。故此次亦使用此濃度，以利後續扦插成功的植株可以有良好的存活能力，而不至於徒長而後死亡。</w:t>
            </w:r>
          </w:p>
        </w:tc>
      </w:tr>
      <w:tr w:rsidR="00767B4E" w:rsidRPr="0078359B" w:rsidTr="00813978">
        <w:trPr>
          <w:trHeight w:val="645"/>
        </w:trPr>
        <w:tc>
          <w:tcPr>
            <w:tcW w:w="4483" w:type="dxa"/>
            <w:tcBorders>
              <w:left w:val="single" w:sz="12" w:space="0" w:color="auto"/>
            </w:tcBorders>
          </w:tcPr>
          <w:p w:rsidR="00767B4E" w:rsidRPr="005B44B5" w:rsidRDefault="00767B4E" w:rsidP="00767B4E">
            <w:pPr>
              <w:pStyle w:val="ab"/>
              <w:numPr>
                <w:ilvl w:val="0"/>
                <w:numId w:val="45"/>
              </w:numPr>
              <w:snapToGrid w:val="0"/>
              <w:spacing w:afterLines="50" w:after="180"/>
              <w:ind w:leftChars="0"/>
              <w:jc w:val="both"/>
              <w:rPr>
                <w:rFonts w:eastAsia="標楷體"/>
              </w:rPr>
            </w:pPr>
            <w:r w:rsidRPr="00770D0D">
              <w:rPr>
                <w:rFonts w:eastAsia="標楷體" w:hint="eastAsia"/>
              </w:rPr>
              <w:tab/>
              <w:t>(</w:t>
            </w:r>
            <w:r w:rsidRPr="00770D0D">
              <w:rPr>
                <w:rFonts w:eastAsia="標楷體" w:hint="eastAsia"/>
              </w:rPr>
              <w:t>林</w:t>
            </w:r>
            <w:r w:rsidRPr="00770D0D">
              <w:rPr>
                <w:rFonts w:eastAsia="標楷體" w:hint="eastAsia"/>
              </w:rPr>
              <w:t>-</w:t>
            </w:r>
            <w:r>
              <w:rPr>
                <w:rFonts w:eastAsia="標楷體" w:hint="eastAsia"/>
              </w:rPr>
              <w:t>6</w:t>
            </w:r>
            <w:r w:rsidRPr="00770D0D">
              <w:rPr>
                <w:rFonts w:eastAsia="標楷體" w:hint="eastAsia"/>
              </w:rPr>
              <w:t>)</w:t>
            </w:r>
            <w:r w:rsidRPr="005B44B5">
              <w:rPr>
                <w:rFonts w:eastAsia="標楷體" w:hint="eastAsia"/>
              </w:rPr>
              <w:t>微環境最好是尋求溫室支援，噴水次數不夠。</w:t>
            </w:r>
          </w:p>
        </w:tc>
        <w:tc>
          <w:tcPr>
            <w:tcW w:w="3793" w:type="dxa"/>
            <w:tcBorders>
              <w:right w:val="single" w:sz="12" w:space="0" w:color="auto"/>
            </w:tcBorders>
          </w:tcPr>
          <w:p w:rsidR="00767B4E" w:rsidRPr="0059570A" w:rsidRDefault="00767B4E" w:rsidP="00813978">
            <w:pPr>
              <w:jc w:val="both"/>
              <w:rPr>
                <w:rFonts w:eastAsia="標楷體"/>
              </w:rPr>
            </w:pPr>
            <w:r w:rsidRPr="00770D0D">
              <w:rPr>
                <w:rFonts w:eastAsia="標楷體" w:hint="eastAsia"/>
              </w:rPr>
              <w:t>謝謝委員意見</w:t>
            </w:r>
            <w:r>
              <w:rPr>
                <w:rFonts w:eastAsia="標楷體" w:hint="eastAsia"/>
              </w:rPr>
              <w:t>，因試驗環境於塑膠桶或白色收納箱內，濕度部分容易維持，後期每天一次的噴水，已足夠維持整體濕度，於第四批前試驗已觀察到，若後期於箱內的噴水次數過高，易造成枝條爛死，故才將其改為後期維持一天噴水一次之策略，此方式的栽植情況良好，植</w:t>
            </w:r>
            <w:r>
              <w:rPr>
                <w:rFonts w:eastAsia="標楷體" w:hint="eastAsia"/>
              </w:rPr>
              <w:lastRenderedPageBreak/>
              <w:t>株健康，且已存活超過</w:t>
            </w:r>
            <w:r>
              <w:rPr>
                <w:rFonts w:eastAsia="標楷體" w:hint="eastAsia"/>
              </w:rPr>
              <w:t>5</w:t>
            </w:r>
            <w:r>
              <w:rPr>
                <w:rFonts w:eastAsia="標楷體" w:hint="eastAsia"/>
              </w:rPr>
              <w:t>個月。</w:t>
            </w:r>
          </w:p>
        </w:tc>
      </w:tr>
      <w:tr w:rsidR="00767B4E" w:rsidRPr="00EE3735" w:rsidTr="00813978">
        <w:trPr>
          <w:trHeight w:val="645"/>
        </w:trPr>
        <w:tc>
          <w:tcPr>
            <w:tcW w:w="4483" w:type="dxa"/>
            <w:tcBorders>
              <w:left w:val="single" w:sz="12" w:space="0" w:color="auto"/>
            </w:tcBorders>
          </w:tcPr>
          <w:p w:rsidR="00767B4E" w:rsidRPr="005B44B5" w:rsidRDefault="00767B4E" w:rsidP="00767B4E">
            <w:pPr>
              <w:pStyle w:val="ab"/>
              <w:numPr>
                <w:ilvl w:val="0"/>
                <w:numId w:val="45"/>
              </w:numPr>
              <w:snapToGrid w:val="0"/>
              <w:spacing w:afterLines="50" w:after="180"/>
              <w:ind w:leftChars="0"/>
              <w:jc w:val="both"/>
              <w:rPr>
                <w:rFonts w:eastAsia="標楷體"/>
              </w:rPr>
            </w:pPr>
            <w:r w:rsidRPr="00770D0D">
              <w:rPr>
                <w:rFonts w:eastAsia="標楷體" w:hint="eastAsia"/>
              </w:rPr>
              <w:lastRenderedPageBreak/>
              <w:tab/>
              <w:t>(</w:t>
            </w:r>
            <w:r w:rsidRPr="00770D0D">
              <w:rPr>
                <w:rFonts w:eastAsia="標楷體" w:hint="eastAsia"/>
              </w:rPr>
              <w:t>林</w:t>
            </w:r>
            <w:r w:rsidRPr="00770D0D">
              <w:rPr>
                <w:rFonts w:eastAsia="標楷體" w:hint="eastAsia"/>
              </w:rPr>
              <w:t>-</w:t>
            </w:r>
            <w:r>
              <w:rPr>
                <w:rFonts w:eastAsia="標楷體" w:hint="eastAsia"/>
              </w:rPr>
              <w:t>7</w:t>
            </w:r>
            <w:r w:rsidRPr="00770D0D">
              <w:rPr>
                <w:rFonts w:eastAsia="標楷體" w:hint="eastAsia"/>
              </w:rPr>
              <w:t>)</w:t>
            </w:r>
            <w:r>
              <w:rPr>
                <w:rFonts w:hint="eastAsia"/>
              </w:rPr>
              <w:t xml:space="preserve"> </w:t>
            </w:r>
            <w:r w:rsidRPr="005B44B5">
              <w:rPr>
                <w:rFonts w:eastAsia="標楷體" w:hint="eastAsia"/>
              </w:rPr>
              <w:t>p18 ABT1</w:t>
            </w:r>
            <w:r w:rsidRPr="005B44B5">
              <w:rPr>
                <w:rFonts w:eastAsia="標楷體" w:hint="eastAsia"/>
              </w:rPr>
              <w:t>及富寶開根</w:t>
            </w:r>
            <w:r w:rsidRPr="005B44B5">
              <w:rPr>
                <w:rFonts w:eastAsia="標楷體" w:hint="eastAsia"/>
              </w:rPr>
              <w:t>100</w:t>
            </w:r>
            <w:r w:rsidRPr="005B44B5">
              <w:rPr>
                <w:rFonts w:eastAsia="標楷體" w:hint="eastAsia"/>
              </w:rPr>
              <w:t>生根粉成份為何？</w:t>
            </w:r>
          </w:p>
        </w:tc>
        <w:tc>
          <w:tcPr>
            <w:tcW w:w="3793" w:type="dxa"/>
            <w:tcBorders>
              <w:right w:val="single" w:sz="12" w:space="0" w:color="auto"/>
            </w:tcBorders>
          </w:tcPr>
          <w:p w:rsidR="00767B4E" w:rsidRPr="0059570A" w:rsidRDefault="00767B4E" w:rsidP="00813978">
            <w:pPr>
              <w:jc w:val="both"/>
              <w:rPr>
                <w:rFonts w:eastAsia="標楷體"/>
              </w:rPr>
            </w:pPr>
            <w:r w:rsidRPr="00770D0D">
              <w:rPr>
                <w:rFonts w:eastAsia="標楷體" w:hint="eastAsia"/>
              </w:rPr>
              <w:t>謝謝委員意見</w:t>
            </w:r>
            <w:r>
              <w:rPr>
                <w:rFonts w:eastAsia="標楷體" w:hint="eastAsia"/>
              </w:rPr>
              <w:t>，</w:t>
            </w:r>
            <w:r w:rsidRPr="005031EC">
              <w:rPr>
                <w:rFonts w:eastAsia="標楷體"/>
              </w:rPr>
              <w:t>ABT</w:t>
            </w:r>
            <w:r w:rsidRPr="005031EC">
              <w:rPr>
                <w:rFonts w:eastAsia="標楷體" w:hint="eastAsia"/>
              </w:rPr>
              <w:t xml:space="preserve"> </w:t>
            </w:r>
            <w:r w:rsidRPr="005031EC">
              <w:rPr>
                <w:rFonts w:eastAsia="標楷體"/>
              </w:rPr>
              <w:t>1</w:t>
            </w:r>
            <w:r w:rsidRPr="005031EC">
              <w:rPr>
                <w:rFonts w:eastAsia="標楷體" w:hint="eastAsia"/>
              </w:rPr>
              <w:t>號生根粉</w:t>
            </w:r>
            <w:r>
              <w:rPr>
                <w:rFonts w:eastAsia="標楷體" w:hint="eastAsia"/>
              </w:rPr>
              <w:t>成分為</w:t>
            </w:r>
            <w:r>
              <w:rPr>
                <w:rFonts w:eastAsia="標楷體" w:hint="eastAsia"/>
              </w:rPr>
              <w:t>30%</w:t>
            </w:r>
            <w:r>
              <w:rPr>
                <w:rFonts w:eastAsia="標楷體"/>
              </w:rPr>
              <w:t xml:space="preserve"> </w:t>
            </w:r>
            <w:r>
              <w:rPr>
                <w:rFonts w:eastAsia="標楷體" w:hint="eastAsia"/>
              </w:rPr>
              <w:t>IAA</w:t>
            </w:r>
            <w:r>
              <w:rPr>
                <w:rFonts w:eastAsia="標楷體"/>
              </w:rPr>
              <w:t xml:space="preserve"> + 20% NAA</w:t>
            </w:r>
            <w:r>
              <w:rPr>
                <w:rFonts w:eastAsia="標楷體" w:hint="eastAsia"/>
              </w:rPr>
              <w:t>(</w:t>
            </w:r>
            <w:r>
              <w:rPr>
                <w:rFonts w:eastAsia="標楷體" w:hint="eastAsia"/>
              </w:rPr>
              <w:t>已加列說明於</w:t>
            </w:r>
            <w:r>
              <w:rPr>
                <w:rFonts w:eastAsia="標楷體" w:hint="eastAsia"/>
              </w:rPr>
              <w:t>P17)</w:t>
            </w:r>
            <w:r>
              <w:rPr>
                <w:rFonts w:eastAsia="標楷體" w:hint="eastAsia"/>
              </w:rPr>
              <w:t>，至於開根</w:t>
            </w:r>
            <w:r>
              <w:rPr>
                <w:rFonts w:eastAsia="標楷體" w:hint="eastAsia"/>
              </w:rPr>
              <w:t>100</w:t>
            </w:r>
            <w:r>
              <w:rPr>
                <w:rFonts w:eastAsia="標楷體" w:hint="eastAsia"/>
              </w:rPr>
              <w:t>，其為商業化藥劑，詳細成分比例無</w:t>
            </w:r>
            <w:r w:rsidR="001C2425">
              <w:rPr>
                <w:rFonts w:eastAsia="標楷體" w:hint="eastAsia"/>
              </w:rPr>
              <w:t>詳列，故無法詳細追溯成分，大部分為石灰、殺菌劑及常見發根藥劑混製</w:t>
            </w:r>
            <w:r>
              <w:rPr>
                <w:rFonts w:eastAsia="標楷體" w:hint="eastAsia"/>
              </w:rPr>
              <w:t>而成。而本次試驗使用此一商業化藥劑，是為測試坊間常用之發根劑對於台灣穗花杉扦插的成效，方便日後扦插作業進行。</w:t>
            </w:r>
          </w:p>
        </w:tc>
      </w:tr>
      <w:tr w:rsidR="00767B4E" w:rsidRPr="00EE3735" w:rsidTr="00813978">
        <w:trPr>
          <w:trHeight w:val="645"/>
        </w:trPr>
        <w:tc>
          <w:tcPr>
            <w:tcW w:w="4483" w:type="dxa"/>
            <w:tcBorders>
              <w:left w:val="single" w:sz="12" w:space="0" w:color="auto"/>
            </w:tcBorders>
          </w:tcPr>
          <w:p w:rsidR="00767B4E" w:rsidRPr="005B44B5" w:rsidRDefault="00767B4E" w:rsidP="00767B4E">
            <w:pPr>
              <w:pStyle w:val="ab"/>
              <w:numPr>
                <w:ilvl w:val="0"/>
                <w:numId w:val="45"/>
              </w:numPr>
              <w:ind w:leftChars="0"/>
              <w:jc w:val="both"/>
              <w:rPr>
                <w:rFonts w:eastAsia="標楷體"/>
              </w:rPr>
            </w:pPr>
            <w:r w:rsidRPr="00770D0D">
              <w:rPr>
                <w:rFonts w:eastAsia="標楷體" w:hint="eastAsia"/>
              </w:rPr>
              <w:tab/>
              <w:t>(</w:t>
            </w:r>
            <w:r w:rsidRPr="00770D0D">
              <w:rPr>
                <w:rFonts w:eastAsia="標楷體" w:hint="eastAsia"/>
              </w:rPr>
              <w:t>林</w:t>
            </w:r>
            <w:r w:rsidRPr="00770D0D">
              <w:rPr>
                <w:rFonts w:eastAsia="標楷體" w:hint="eastAsia"/>
              </w:rPr>
              <w:t>-</w:t>
            </w:r>
            <w:r>
              <w:rPr>
                <w:rFonts w:eastAsia="標楷體" w:hint="eastAsia"/>
              </w:rPr>
              <w:t>8</w:t>
            </w:r>
            <w:r w:rsidRPr="00770D0D">
              <w:rPr>
                <w:rFonts w:eastAsia="標楷體" w:hint="eastAsia"/>
              </w:rPr>
              <w:t>)</w:t>
            </w:r>
            <w:r w:rsidRPr="005B44B5">
              <w:rPr>
                <w:rFonts w:eastAsia="標楷體" w:hint="eastAsia"/>
              </w:rPr>
              <w:t>透明軟盒及白色收納箱皆會影響根原體發根。</w:t>
            </w:r>
          </w:p>
        </w:tc>
        <w:tc>
          <w:tcPr>
            <w:tcW w:w="3793" w:type="dxa"/>
            <w:tcBorders>
              <w:right w:val="single" w:sz="12" w:space="0" w:color="auto"/>
            </w:tcBorders>
          </w:tcPr>
          <w:p w:rsidR="00767B4E" w:rsidRPr="0059570A" w:rsidRDefault="00767B4E" w:rsidP="00813978">
            <w:pPr>
              <w:jc w:val="both"/>
              <w:rPr>
                <w:rFonts w:eastAsia="標楷體"/>
              </w:rPr>
            </w:pPr>
            <w:r w:rsidRPr="00770D0D">
              <w:rPr>
                <w:rFonts w:eastAsia="標楷體" w:hint="eastAsia"/>
              </w:rPr>
              <w:t>謝謝委員意見</w:t>
            </w:r>
            <w:r>
              <w:rPr>
                <w:rFonts w:eastAsia="標楷體" w:hint="eastAsia"/>
              </w:rPr>
              <w:t>，已</w:t>
            </w:r>
            <w:r w:rsidRPr="00FC1FD5">
              <w:rPr>
                <w:rFonts w:eastAsia="標楷體"/>
              </w:rPr>
              <w:t>依審查意見辦理</w:t>
            </w:r>
            <w:r>
              <w:rPr>
                <w:rFonts w:eastAsia="標楷體" w:hint="eastAsia"/>
              </w:rPr>
              <w:t>，為避免移盆造成扦插枝條傷害，已於透明軟盆外加套黑色軟盆。</w:t>
            </w:r>
          </w:p>
        </w:tc>
      </w:tr>
      <w:tr w:rsidR="00767B4E" w:rsidRPr="00EE3735" w:rsidTr="00813978">
        <w:trPr>
          <w:trHeight w:val="645"/>
        </w:trPr>
        <w:tc>
          <w:tcPr>
            <w:tcW w:w="4483" w:type="dxa"/>
            <w:tcBorders>
              <w:left w:val="single" w:sz="12" w:space="0" w:color="auto"/>
            </w:tcBorders>
          </w:tcPr>
          <w:p w:rsidR="00767B4E" w:rsidRPr="005B44B5" w:rsidRDefault="00767B4E" w:rsidP="00767B4E">
            <w:pPr>
              <w:pStyle w:val="ab"/>
              <w:numPr>
                <w:ilvl w:val="0"/>
                <w:numId w:val="45"/>
              </w:numPr>
              <w:ind w:leftChars="0"/>
              <w:jc w:val="both"/>
              <w:rPr>
                <w:rFonts w:eastAsia="標楷體"/>
              </w:rPr>
            </w:pPr>
            <w:r w:rsidRPr="00770D0D">
              <w:rPr>
                <w:rFonts w:eastAsia="標楷體" w:hint="eastAsia"/>
              </w:rPr>
              <w:tab/>
              <w:t>(</w:t>
            </w:r>
            <w:r w:rsidRPr="00770D0D">
              <w:rPr>
                <w:rFonts w:eastAsia="標楷體" w:hint="eastAsia"/>
              </w:rPr>
              <w:t>林</w:t>
            </w:r>
            <w:r w:rsidRPr="00770D0D">
              <w:rPr>
                <w:rFonts w:eastAsia="標楷體" w:hint="eastAsia"/>
              </w:rPr>
              <w:t>-</w:t>
            </w:r>
            <w:r>
              <w:rPr>
                <w:rFonts w:eastAsia="標楷體" w:hint="eastAsia"/>
              </w:rPr>
              <w:t>9</w:t>
            </w:r>
            <w:r w:rsidRPr="00770D0D">
              <w:rPr>
                <w:rFonts w:eastAsia="標楷體" w:hint="eastAsia"/>
              </w:rPr>
              <w:t>)</w:t>
            </w:r>
            <w:r w:rsidRPr="005B44B5">
              <w:rPr>
                <w:rFonts w:eastAsia="標楷體" w:hint="eastAsia"/>
              </w:rPr>
              <w:t>介質是否仿生育地</w:t>
            </w:r>
            <w:r w:rsidRPr="005B44B5">
              <w:rPr>
                <w:rFonts w:eastAsia="標楷體" w:hint="eastAsia"/>
              </w:rPr>
              <w:t>PH</w:t>
            </w:r>
            <w:r w:rsidRPr="005B44B5">
              <w:rPr>
                <w:rFonts w:eastAsia="標楷體" w:hint="eastAsia"/>
              </w:rPr>
              <w:t>質，後續復育才會成功。</w:t>
            </w:r>
          </w:p>
        </w:tc>
        <w:tc>
          <w:tcPr>
            <w:tcW w:w="3793" w:type="dxa"/>
            <w:tcBorders>
              <w:right w:val="single" w:sz="12" w:space="0" w:color="auto"/>
            </w:tcBorders>
          </w:tcPr>
          <w:p w:rsidR="00767B4E" w:rsidRPr="00B61F77" w:rsidRDefault="00767B4E" w:rsidP="00813978">
            <w:pPr>
              <w:jc w:val="both"/>
              <w:rPr>
                <w:rFonts w:eastAsia="標楷體"/>
              </w:rPr>
            </w:pPr>
            <w:r w:rsidRPr="00770D0D">
              <w:rPr>
                <w:rFonts w:eastAsia="標楷體" w:hint="eastAsia"/>
              </w:rPr>
              <w:t>謝謝委員意見</w:t>
            </w:r>
            <w:r>
              <w:rPr>
                <w:rFonts w:eastAsia="標楷體" w:hint="eastAsia"/>
              </w:rPr>
              <w:t>。</w:t>
            </w:r>
          </w:p>
        </w:tc>
      </w:tr>
      <w:tr w:rsidR="00767B4E" w:rsidRPr="00EE3735" w:rsidTr="00813978">
        <w:trPr>
          <w:trHeight w:val="306"/>
        </w:trPr>
        <w:tc>
          <w:tcPr>
            <w:tcW w:w="4483" w:type="dxa"/>
            <w:tcBorders>
              <w:left w:val="single" w:sz="12" w:space="0" w:color="auto"/>
            </w:tcBorders>
          </w:tcPr>
          <w:p w:rsidR="00767B4E" w:rsidRPr="005B44B5" w:rsidRDefault="00767B4E" w:rsidP="00767B4E">
            <w:pPr>
              <w:pStyle w:val="ab"/>
              <w:numPr>
                <w:ilvl w:val="0"/>
                <w:numId w:val="45"/>
              </w:numPr>
              <w:ind w:leftChars="0"/>
              <w:jc w:val="both"/>
              <w:rPr>
                <w:rFonts w:eastAsia="標楷體"/>
              </w:rPr>
            </w:pPr>
            <w:r w:rsidRPr="00770D0D">
              <w:rPr>
                <w:rFonts w:eastAsia="標楷體" w:hint="eastAsia"/>
              </w:rPr>
              <w:tab/>
              <w:t>(</w:t>
            </w:r>
            <w:r w:rsidRPr="00770D0D">
              <w:rPr>
                <w:rFonts w:eastAsia="標楷體" w:hint="eastAsia"/>
              </w:rPr>
              <w:t>林</w:t>
            </w:r>
            <w:r w:rsidRPr="00770D0D">
              <w:rPr>
                <w:rFonts w:eastAsia="標楷體" w:hint="eastAsia"/>
              </w:rPr>
              <w:t>-</w:t>
            </w:r>
            <w:r>
              <w:rPr>
                <w:rFonts w:eastAsia="標楷體" w:hint="eastAsia"/>
              </w:rPr>
              <w:t>10</w:t>
            </w:r>
            <w:r w:rsidRPr="00770D0D">
              <w:rPr>
                <w:rFonts w:eastAsia="標楷體" w:hint="eastAsia"/>
              </w:rPr>
              <w:t>)</w:t>
            </w:r>
            <w:r>
              <w:rPr>
                <w:rFonts w:hint="eastAsia"/>
              </w:rPr>
              <w:t xml:space="preserve"> </w:t>
            </w:r>
            <w:r w:rsidRPr="005B44B5">
              <w:rPr>
                <w:rFonts w:eastAsia="標楷體" w:hint="eastAsia"/>
              </w:rPr>
              <w:t>P18</w:t>
            </w:r>
            <w:r w:rsidRPr="005B44B5">
              <w:rPr>
                <w:rFonts w:eastAsia="標楷體" w:hint="eastAsia"/>
              </w:rPr>
              <w:t>扦插殺菌劑成分為何？</w:t>
            </w:r>
          </w:p>
        </w:tc>
        <w:tc>
          <w:tcPr>
            <w:tcW w:w="3793" w:type="dxa"/>
            <w:tcBorders>
              <w:right w:val="single" w:sz="12" w:space="0" w:color="auto"/>
            </w:tcBorders>
          </w:tcPr>
          <w:p w:rsidR="00767B4E" w:rsidRPr="00B61F77" w:rsidRDefault="00767B4E" w:rsidP="00813978">
            <w:pPr>
              <w:jc w:val="both"/>
              <w:rPr>
                <w:rFonts w:eastAsia="標楷體"/>
              </w:rPr>
            </w:pPr>
            <w:r w:rsidRPr="00770D0D">
              <w:rPr>
                <w:rFonts w:eastAsia="標楷體" w:hint="eastAsia"/>
              </w:rPr>
              <w:t>謝謝委員意見</w:t>
            </w:r>
            <w:r>
              <w:rPr>
                <w:rFonts w:eastAsia="標楷體" w:hint="eastAsia"/>
              </w:rPr>
              <w:t>，已於</w:t>
            </w:r>
            <w:r>
              <w:rPr>
                <w:rFonts w:eastAsia="標楷體" w:hint="eastAsia"/>
              </w:rPr>
              <w:t>P18-P19</w:t>
            </w:r>
            <w:r>
              <w:rPr>
                <w:rFonts w:eastAsia="標楷體" w:hint="eastAsia"/>
              </w:rPr>
              <w:t>中補充說明。</w:t>
            </w:r>
          </w:p>
        </w:tc>
      </w:tr>
      <w:tr w:rsidR="00767B4E" w:rsidRPr="00EE3735" w:rsidTr="00813978">
        <w:trPr>
          <w:trHeight w:val="421"/>
        </w:trPr>
        <w:tc>
          <w:tcPr>
            <w:tcW w:w="4483" w:type="dxa"/>
            <w:tcBorders>
              <w:left w:val="single" w:sz="12" w:space="0" w:color="auto"/>
            </w:tcBorders>
          </w:tcPr>
          <w:p w:rsidR="00767B4E" w:rsidRPr="005B44B5" w:rsidRDefault="00767B4E" w:rsidP="00767B4E">
            <w:pPr>
              <w:pStyle w:val="ab"/>
              <w:numPr>
                <w:ilvl w:val="0"/>
                <w:numId w:val="45"/>
              </w:numPr>
              <w:ind w:leftChars="0"/>
              <w:jc w:val="both"/>
              <w:rPr>
                <w:rFonts w:eastAsia="標楷體"/>
              </w:rPr>
            </w:pPr>
            <w:r w:rsidRPr="00770D0D">
              <w:rPr>
                <w:rFonts w:eastAsia="標楷體" w:hint="eastAsia"/>
              </w:rPr>
              <w:tab/>
              <w:t>(</w:t>
            </w:r>
            <w:r w:rsidRPr="00770D0D">
              <w:rPr>
                <w:rFonts w:eastAsia="標楷體" w:hint="eastAsia"/>
              </w:rPr>
              <w:t>林</w:t>
            </w:r>
            <w:r w:rsidRPr="00770D0D">
              <w:rPr>
                <w:rFonts w:eastAsia="標楷體" w:hint="eastAsia"/>
              </w:rPr>
              <w:t>-</w:t>
            </w:r>
            <w:r>
              <w:rPr>
                <w:rFonts w:eastAsia="標楷體" w:hint="eastAsia"/>
              </w:rPr>
              <w:t>11</w:t>
            </w:r>
            <w:r w:rsidRPr="00770D0D">
              <w:rPr>
                <w:rFonts w:eastAsia="標楷體" w:hint="eastAsia"/>
              </w:rPr>
              <w:t>)</w:t>
            </w:r>
            <w:r w:rsidRPr="00B91DD0">
              <w:rPr>
                <w:rFonts w:eastAsia="標楷體" w:hint="eastAsia"/>
              </w:rPr>
              <w:t>發根檢測最好用穴質管，內用塑膠套模，較易觀察發根。</w:t>
            </w:r>
          </w:p>
        </w:tc>
        <w:tc>
          <w:tcPr>
            <w:tcW w:w="3793" w:type="dxa"/>
            <w:tcBorders>
              <w:right w:val="single" w:sz="12" w:space="0" w:color="auto"/>
            </w:tcBorders>
          </w:tcPr>
          <w:p w:rsidR="00767B4E" w:rsidRPr="00B61F77" w:rsidRDefault="00767B4E" w:rsidP="00813978">
            <w:pPr>
              <w:jc w:val="both"/>
              <w:rPr>
                <w:rFonts w:eastAsia="標楷體"/>
              </w:rPr>
            </w:pPr>
            <w:r w:rsidRPr="00770D0D">
              <w:rPr>
                <w:rFonts w:eastAsia="標楷體" w:hint="eastAsia"/>
              </w:rPr>
              <w:t>謝謝委員意見</w:t>
            </w:r>
            <w:r>
              <w:rPr>
                <w:rFonts w:eastAsia="標楷體" w:hint="eastAsia"/>
              </w:rPr>
              <w:t>。</w:t>
            </w:r>
          </w:p>
        </w:tc>
      </w:tr>
      <w:tr w:rsidR="00767B4E" w:rsidRPr="00EE3735" w:rsidTr="00813978">
        <w:trPr>
          <w:trHeight w:val="645"/>
        </w:trPr>
        <w:tc>
          <w:tcPr>
            <w:tcW w:w="4483" w:type="dxa"/>
            <w:tcBorders>
              <w:left w:val="single" w:sz="12" w:space="0" w:color="auto"/>
            </w:tcBorders>
          </w:tcPr>
          <w:p w:rsidR="00767B4E" w:rsidRPr="005B44B5" w:rsidRDefault="00767B4E" w:rsidP="00767B4E">
            <w:pPr>
              <w:pStyle w:val="ab"/>
              <w:numPr>
                <w:ilvl w:val="0"/>
                <w:numId w:val="45"/>
              </w:numPr>
              <w:ind w:leftChars="0"/>
              <w:jc w:val="both"/>
              <w:rPr>
                <w:rFonts w:eastAsia="標楷體"/>
              </w:rPr>
            </w:pPr>
            <w:r w:rsidRPr="00B61F77">
              <w:rPr>
                <w:rFonts w:eastAsia="標楷體" w:hint="eastAsia"/>
              </w:rPr>
              <w:t>(</w:t>
            </w:r>
            <w:r w:rsidRPr="00B61F77">
              <w:rPr>
                <w:rFonts w:eastAsia="標楷體" w:hint="eastAsia"/>
              </w:rPr>
              <w:t>劉委員瓊蓮</w:t>
            </w:r>
            <w:r>
              <w:rPr>
                <w:rFonts w:eastAsia="標楷體" w:hint="eastAsia"/>
              </w:rPr>
              <w:t>-1)</w:t>
            </w:r>
            <w:r w:rsidRPr="00B91DD0">
              <w:rPr>
                <w:rFonts w:eastAsia="標楷體" w:hint="eastAsia"/>
              </w:rPr>
              <w:t>報告中建議部分，請参考前面摘要內容修正並以條列方式呈現。</w:t>
            </w:r>
          </w:p>
        </w:tc>
        <w:tc>
          <w:tcPr>
            <w:tcW w:w="3793" w:type="dxa"/>
            <w:tcBorders>
              <w:right w:val="single" w:sz="12" w:space="0" w:color="auto"/>
            </w:tcBorders>
          </w:tcPr>
          <w:p w:rsidR="00767B4E" w:rsidRPr="00B61F77" w:rsidRDefault="00767B4E" w:rsidP="00813978">
            <w:pPr>
              <w:jc w:val="both"/>
              <w:rPr>
                <w:rFonts w:eastAsia="標楷體"/>
              </w:rPr>
            </w:pPr>
            <w:r w:rsidRPr="00770D0D">
              <w:rPr>
                <w:rFonts w:eastAsia="標楷體" w:hint="eastAsia"/>
              </w:rPr>
              <w:t>謝謝委員意見</w:t>
            </w:r>
            <w:r>
              <w:rPr>
                <w:rFonts w:eastAsia="標楷體" w:hint="eastAsia"/>
              </w:rPr>
              <w:t>，已依據委員意見進行修改。</w:t>
            </w:r>
          </w:p>
        </w:tc>
      </w:tr>
      <w:tr w:rsidR="00767B4E" w:rsidRPr="00EE3735" w:rsidTr="00813978">
        <w:trPr>
          <w:trHeight w:val="645"/>
        </w:trPr>
        <w:tc>
          <w:tcPr>
            <w:tcW w:w="4483" w:type="dxa"/>
            <w:tcBorders>
              <w:left w:val="single" w:sz="12" w:space="0" w:color="auto"/>
            </w:tcBorders>
          </w:tcPr>
          <w:p w:rsidR="00767B4E" w:rsidRPr="00B61F77" w:rsidRDefault="00767B4E" w:rsidP="00767B4E">
            <w:pPr>
              <w:pStyle w:val="ab"/>
              <w:numPr>
                <w:ilvl w:val="0"/>
                <w:numId w:val="45"/>
              </w:numPr>
              <w:ind w:leftChars="0"/>
              <w:jc w:val="both"/>
              <w:rPr>
                <w:rFonts w:eastAsia="標楷體"/>
              </w:rPr>
            </w:pPr>
            <w:r w:rsidRPr="00B61F77">
              <w:rPr>
                <w:rFonts w:eastAsia="標楷體" w:hint="eastAsia"/>
              </w:rPr>
              <w:t>(</w:t>
            </w:r>
            <w:r w:rsidRPr="00B61F77">
              <w:rPr>
                <w:rFonts w:eastAsia="標楷體" w:hint="eastAsia"/>
              </w:rPr>
              <w:t>劉</w:t>
            </w:r>
            <w:r w:rsidRPr="00B61F77">
              <w:rPr>
                <w:rFonts w:eastAsia="標楷體" w:hint="eastAsia"/>
              </w:rPr>
              <w:t>-</w:t>
            </w:r>
            <w:r>
              <w:rPr>
                <w:rFonts w:eastAsia="標楷體" w:hint="eastAsia"/>
              </w:rPr>
              <w:t>2</w:t>
            </w:r>
            <w:r w:rsidRPr="00B61F77">
              <w:rPr>
                <w:rFonts w:eastAsia="標楷體" w:hint="eastAsia"/>
              </w:rPr>
              <w:t>)</w:t>
            </w:r>
            <w:r w:rsidRPr="00B91DD0">
              <w:rPr>
                <w:rFonts w:eastAsia="標楷體" w:hint="eastAsia"/>
              </w:rPr>
              <w:t>結論與結果似乎相同，建議修改為結果與討論。</w:t>
            </w:r>
          </w:p>
        </w:tc>
        <w:tc>
          <w:tcPr>
            <w:tcW w:w="3793" w:type="dxa"/>
            <w:tcBorders>
              <w:right w:val="single" w:sz="12" w:space="0" w:color="auto"/>
            </w:tcBorders>
          </w:tcPr>
          <w:p w:rsidR="00767B4E" w:rsidRPr="00B61F77" w:rsidRDefault="00767B4E" w:rsidP="00813978">
            <w:pPr>
              <w:jc w:val="both"/>
              <w:rPr>
                <w:rFonts w:eastAsia="標楷體"/>
              </w:rPr>
            </w:pPr>
            <w:r w:rsidRPr="00770D0D">
              <w:rPr>
                <w:rFonts w:eastAsia="標楷體" w:hint="eastAsia"/>
              </w:rPr>
              <w:t>謝謝委員意見</w:t>
            </w:r>
            <w:r>
              <w:rPr>
                <w:rFonts w:eastAsia="標楷體" w:hint="eastAsia"/>
              </w:rPr>
              <w:t>，原文中本來就是將結果與討論獨立列為一章節。</w:t>
            </w:r>
          </w:p>
        </w:tc>
      </w:tr>
      <w:tr w:rsidR="00767B4E" w:rsidRPr="00EE3735" w:rsidTr="00813978">
        <w:trPr>
          <w:trHeight w:val="645"/>
        </w:trPr>
        <w:tc>
          <w:tcPr>
            <w:tcW w:w="4483" w:type="dxa"/>
            <w:tcBorders>
              <w:left w:val="single" w:sz="12" w:space="0" w:color="auto"/>
            </w:tcBorders>
          </w:tcPr>
          <w:p w:rsidR="00767B4E" w:rsidRPr="00B61F77" w:rsidRDefault="00767B4E" w:rsidP="00767B4E">
            <w:pPr>
              <w:pStyle w:val="ab"/>
              <w:numPr>
                <w:ilvl w:val="0"/>
                <w:numId w:val="45"/>
              </w:numPr>
              <w:ind w:leftChars="0"/>
              <w:jc w:val="both"/>
              <w:rPr>
                <w:rFonts w:eastAsia="標楷體"/>
              </w:rPr>
            </w:pPr>
            <w:r w:rsidRPr="00B61F77">
              <w:rPr>
                <w:rFonts w:eastAsia="標楷體" w:hint="eastAsia"/>
              </w:rPr>
              <w:t>(</w:t>
            </w:r>
            <w:r w:rsidRPr="00B61F77">
              <w:rPr>
                <w:rFonts w:eastAsia="標楷體" w:hint="eastAsia"/>
              </w:rPr>
              <w:t>劉</w:t>
            </w:r>
            <w:r w:rsidRPr="00B61F77">
              <w:rPr>
                <w:rFonts w:eastAsia="標楷體" w:hint="eastAsia"/>
              </w:rPr>
              <w:t>-</w:t>
            </w:r>
            <w:r>
              <w:rPr>
                <w:rFonts w:eastAsia="標楷體" w:hint="eastAsia"/>
              </w:rPr>
              <w:t>3</w:t>
            </w:r>
            <w:r w:rsidRPr="00B61F77">
              <w:rPr>
                <w:rFonts w:eastAsia="標楷體" w:hint="eastAsia"/>
              </w:rPr>
              <w:t>)</w:t>
            </w:r>
            <w:r w:rsidRPr="00B91DD0">
              <w:rPr>
                <w:rFonts w:eastAsia="標楷體" w:hint="eastAsia"/>
              </w:rPr>
              <w:t>有關台灣穗花杉插條及採穗方法、如何運送及保濕、防菌等等，請詳述。</w:t>
            </w:r>
          </w:p>
        </w:tc>
        <w:tc>
          <w:tcPr>
            <w:tcW w:w="3793" w:type="dxa"/>
            <w:tcBorders>
              <w:right w:val="single" w:sz="12" w:space="0" w:color="auto"/>
            </w:tcBorders>
          </w:tcPr>
          <w:p w:rsidR="00767B4E" w:rsidRPr="00B61F77" w:rsidRDefault="00767B4E" w:rsidP="00813978">
            <w:pPr>
              <w:jc w:val="both"/>
              <w:rPr>
                <w:rFonts w:eastAsia="標楷體"/>
              </w:rPr>
            </w:pPr>
            <w:r w:rsidRPr="00770D0D">
              <w:rPr>
                <w:rFonts w:eastAsia="標楷體" w:hint="eastAsia"/>
              </w:rPr>
              <w:t>謝謝委員意見</w:t>
            </w:r>
            <w:r>
              <w:rPr>
                <w:rFonts w:eastAsia="標楷體" w:hint="eastAsia"/>
              </w:rPr>
              <w:t>，</w:t>
            </w:r>
            <w:r w:rsidRPr="00FC1FD5">
              <w:rPr>
                <w:rFonts w:eastAsia="標楷體"/>
              </w:rPr>
              <w:t>已補充論述</w:t>
            </w:r>
            <w:r>
              <w:rPr>
                <w:rFonts w:eastAsia="標楷體" w:hint="eastAsia"/>
              </w:rPr>
              <w:t>於</w:t>
            </w:r>
            <w:r>
              <w:rPr>
                <w:rFonts w:eastAsia="標楷體" w:hint="eastAsia"/>
              </w:rPr>
              <w:t>P17-P18</w:t>
            </w:r>
            <w:r>
              <w:rPr>
                <w:rFonts w:eastAsia="標楷體" w:hint="eastAsia"/>
              </w:rPr>
              <w:t>內文中。</w:t>
            </w:r>
          </w:p>
        </w:tc>
      </w:tr>
      <w:tr w:rsidR="00767B4E" w:rsidRPr="00EE3735" w:rsidTr="00813978">
        <w:trPr>
          <w:trHeight w:val="645"/>
        </w:trPr>
        <w:tc>
          <w:tcPr>
            <w:tcW w:w="4483" w:type="dxa"/>
            <w:tcBorders>
              <w:left w:val="single" w:sz="12" w:space="0" w:color="auto"/>
            </w:tcBorders>
          </w:tcPr>
          <w:p w:rsidR="00767B4E" w:rsidRPr="00B61F77" w:rsidRDefault="00767B4E" w:rsidP="00767B4E">
            <w:pPr>
              <w:pStyle w:val="ab"/>
              <w:numPr>
                <w:ilvl w:val="0"/>
                <w:numId w:val="45"/>
              </w:numPr>
              <w:ind w:leftChars="0"/>
              <w:jc w:val="both"/>
              <w:rPr>
                <w:rFonts w:eastAsia="標楷體"/>
              </w:rPr>
            </w:pPr>
            <w:r w:rsidRPr="00B61F77">
              <w:rPr>
                <w:rFonts w:eastAsia="標楷體" w:hint="eastAsia"/>
              </w:rPr>
              <w:t>(</w:t>
            </w:r>
            <w:r w:rsidRPr="00B61F77">
              <w:rPr>
                <w:rFonts w:eastAsia="標楷體" w:hint="eastAsia"/>
              </w:rPr>
              <w:t>劉</w:t>
            </w:r>
            <w:r w:rsidRPr="00B61F77">
              <w:rPr>
                <w:rFonts w:eastAsia="標楷體" w:hint="eastAsia"/>
              </w:rPr>
              <w:t>-</w:t>
            </w:r>
            <w:r>
              <w:rPr>
                <w:rFonts w:eastAsia="標楷體" w:hint="eastAsia"/>
              </w:rPr>
              <w:t>4</w:t>
            </w:r>
            <w:r w:rsidRPr="00B61F77">
              <w:rPr>
                <w:rFonts w:eastAsia="標楷體" w:hint="eastAsia"/>
              </w:rPr>
              <w:t>)</w:t>
            </w:r>
            <w:r w:rsidRPr="00B91DD0">
              <w:rPr>
                <w:rFonts w:eastAsia="標楷體" w:hint="eastAsia"/>
              </w:rPr>
              <w:t>有關扦插採穗園地點，請育樂課及作業課積極尋求適合地點，並請中山大學江老師提供溫室所需空間大小及相關設備，地點確定後亦請江老師盡快評估環境狀況後辦理。</w:t>
            </w:r>
          </w:p>
        </w:tc>
        <w:tc>
          <w:tcPr>
            <w:tcW w:w="3793" w:type="dxa"/>
            <w:tcBorders>
              <w:right w:val="single" w:sz="12" w:space="0" w:color="auto"/>
            </w:tcBorders>
          </w:tcPr>
          <w:p w:rsidR="00767B4E" w:rsidRPr="00B61F77" w:rsidRDefault="00767B4E" w:rsidP="00813978">
            <w:pPr>
              <w:jc w:val="both"/>
              <w:rPr>
                <w:rFonts w:eastAsia="標楷體"/>
              </w:rPr>
            </w:pPr>
            <w:r w:rsidRPr="00770D0D">
              <w:rPr>
                <w:rFonts w:eastAsia="標楷體" w:hint="eastAsia"/>
              </w:rPr>
              <w:t>謝謝委員意見</w:t>
            </w:r>
            <w:r>
              <w:rPr>
                <w:rFonts w:eastAsia="標楷體" w:hint="eastAsia"/>
              </w:rPr>
              <w:t>。</w:t>
            </w:r>
          </w:p>
        </w:tc>
      </w:tr>
      <w:tr w:rsidR="00767B4E" w:rsidRPr="00EE3735" w:rsidTr="00813978">
        <w:trPr>
          <w:trHeight w:val="645"/>
        </w:trPr>
        <w:tc>
          <w:tcPr>
            <w:tcW w:w="4483" w:type="dxa"/>
            <w:tcBorders>
              <w:left w:val="single" w:sz="12" w:space="0" w:color="auto"/>
            </w:tcBorders>
          </w:tcPr>
          <w:p w:rsidR="00767B4E" w:rsidRPr="00B61F77" w:rsidRDefault="00767B4E" w:rsidP="00767B4E">
            <w:pPr>
              <w:pStyle w:val="ab"/>
              <w:numPr>
                <w:ilvl w:val="0"/>
                <w:numId w:val="45"/>
              </w:numPr>
              <w:ind w:leftChars="0"/>
              <w:jc w:val="both"/>
              <w:rPr>
                <w:rFonts w:eastAsia="標楷體"/>
              </w:rPr>
            </w:pPr>
            <w:r w:rsidRPr="00B61F77">
              <w:rPr>
                <w:rFonts w:eastAsia="標楷體" w:hint="eastAsia"/>
              </w:rPr>
              <w:t>(</w:t>
            </w:r>
            <w:r w:rsidRPr="00B61F77">
              <w:rPr>
                <w:rFonts w:eastAsia="標楷體" w:hint="eastAsia"/>
              </w:rPr>
              <w:t>劉</w:t>
            </w:r>
            <w:r w:rsidRPr="00B61F77">
              <w:rPr>
                <w:rFonts w:eastAsia="標楷體" w:hint="eastAsia"/>
              </w:rPr>
              <w:t>-</w:t>
            </w:r>
            <w:r>
              <w:rPr>
                <w:rFonts w:eastAsia="標楷體" w:hint="eastAsia"/>
              </w:rPr>
              <w:t>5</w:t>
            </w:r>
            <w:r w:rsidRPr="00B61F77">
              <w:rPr>
                <w:rFonts w:eastAsia="標楷體" w:hint="eastAsia"/>
              </w:rPr>
              <w:t>)</w:t>
            </w:r>
            <w:r w:rsidRPr="00B91DD0">
              <w:rPr>
                <w:rFonts w:eastAsia="標楷體" w:hint="eastAsia"/>
              </w:rPr>
              <w:t>請提供報告中所調查</w:t>
            </w:r>
            <w:r w:rsidRPr="00B91DD0">
              <w:rPr>
                <w:rFonts w:eastAsia="標楷體" w:hint="eastAsia"/>
              </w:rPr>
              <w:t>285</w:t>
            </w:r>
            <w:r w:rsidRPr="00B91DD0">
              <w:rPr>
                <w:rFonts w:eastAsia="標楷體" w:hint="eastAsia"/>
              </w:rPr>
              <w:t>株台灣穗花杉資料，並請大武工作站派員前往掛牌，持續辦理物候調查監測。</w:t>
            </w:r>
          </w:p>
        </w:tc>
        <w:tc>
          <w:tcPr>
            <w:tcW w:w="3793" w:type="dxa"/>
            <w:tcBorders>
              <w:right w:val="single" w:sz="12" w:space="0" w:color="auto"/>
            </w:tcBorders>
          </w:tcPr>
          <w:p w:rsidR="00767B4E" w:rsidRPr="00B61F77" w:rsidRDefault="00767B4E" w:rsidP="00813978">
            <w:pPr>
              <w:jc w:val="both"/>
              <w:rPr>
                <w:rFonts w:eastAsia="標楷體"/>
              </w:rPr>
            </w:pPr>
            <w:r w:rsidRPr="00770D0D">
              <w:rPr>
                <w:rFonts w:eastAsia="標楷體" w:hint="eastAsia"/>
              </w:rPr>
              <w:t>謝謝委員意見，</w:t>
            </w:r>
            <w:r w:rsidR="001C2425">
              <w:rPr>
                <w:rFonts w:eastAsia="標楷體" w:hint="eastAsia"/>
              </w:rPr>
              <w:t>因考量定位資料的不對外公開性</w:t>
            </w:r>
            <w:r>
              <w:rPr>
                <w:rFonts w:eastAsia="標楷體" w:hint="eastAsia"/>
              </w:rPr>
              <w:t>，故無將其</w:t>
            </w:r>
            <w:r w:rsidR="001C2425">
              <w:rPr>
                <w:rFonts w:eastAsia="標楷體" w:hint="eastAsia"/>
              </w:rPr>
              <w:t>詳細資料</w:t>
            </w:r>
            <w:r>
              <w:rPr>
                <w:rFonts w:eastAsia="標楷體" w:hint="eastAsia"/>
              </w:rPr>
              <w:t>放置於內文中，但</w:t>
            </w:r>
            <w:r>
              <w:rPr>
                <w:rFonts w:eastAsia="標楷體" w:hint="eastAsia"/>
              </w:rPr>
              <w:t>GPS</w:t>
            </w:r>
            <w:r>
              <w:rPr>
                <w:rFonts w:eastAsia="標楷體" w:hint="eastAsia"/>
              </w:rPr>
              <w:t>及相關資料已補寄</w:t>
            </w:r>
            <w:r>
              <w:rPr>
                <w:rFonts w:eastAsia="標楷體" w:hint="eastAsia"/>
              </w:rPr>
              <w:t>Excel</w:t>
            </w:r>
            <w:r>
              <w:rPr>
                <w:rFonts w:eastAsia="標楷體" w:hint="eastAsia"/>
              </w:rPr>
              <w:t>檔給台東林管處相關</w:t>
            </w:r>
            <w:r>
              <w:rPr>
                <w:rFonts w:eastAsia="標楷體" w:hint="eastAsia"/>
              </w:rPr>
              <w:lastRenderedPageBreak/>
              <w:t>人員，以利相關人員</w:t>
            </w:r>
            <w:r w:rsidRPr="00B91DD0">
              <w:rPr>
                <w:rFonts w:eastAsia="標楷體" w:hint="eastAsia"/>
              </w:rPr>
              <w:t>持續</w:t>
            </w:r>
            <w:r>
              <w:rPr>
                <w:rFonts w:eastAsia="標楷體" w:hint="eastAsia"/>
              </w:rPr>
              <w:t>進行</w:t>
            </w:r>
            <w:r w:rsidRPr="00B91DD0">
              <w:rPr>
                <w:rFonts w:eastAsia="標楷體" w:hint="eastAsia"/>
              </w:rPr>
              <w:t>物候調查監測</w:t>
            </w:r>
            <w:r>
              <w:rPr>
                <w:rFonts w:eastAsia="標楷體" w:hint="eastAsia"/>
              </w:rPr>
              <w:t>。</w:t>
            </w:r>
          </w:p>
        </w:tc>
      </w:tr>
      <w:tr w:rsidR="00767B4E" w:rsidRPr="00EE3735" w:rsidTr="00813978">
        <w:trPr>
          <w:trHeight w:val="645"/>
        </w:trPr>
        <w:tc>
          <w:tcPr>
            <w:tcW w:w="4483" w:type="dxa"/>
            <w:tcBorders>
              <w:left w:val="single" w:sz="12" w:space="0" w:color="auto"/>
            </w:tcBorders>
          </w:tcPr>
          <w:p w:rsidR="00767B4E" w:rsidRPr="00B61F77" w:rsidRDefault="00767B4E" w:rsidP="00767B4E">
            <w:pPr>
              <w:pStyle w:val="ab"/>
              <w:numPr>
                <w:ilvl w:val="0"/>
                <w:numId w:val="45"/>
              </w:numPr>
              <w:ind w:leftChars="0"/>
              <w:jc w:val="both"/>
              <w:rPr>
                <w:rFonts w:eastAsia="標楷體"/>
              </w:rPr>
            </w:pPr>
            <w:r>
              <w:rPr>
                <w:rFonts w:eastAsia="標楷體" w:hint="eastAsia"/>
              </w:rPr>
              <w:lastRenderedPageBreak/>
              <w:t>(</w:t>
            </w:r>
            <w:r w:rsidRPr="00F62ADF">
              <w:rPr>
                <w:rFonts w:eastAsia="標楷體" w:hint="eastAsia"/>
              </w:rPr>
              <w:t>潘委員德發</w:t>
            </w:r>
            <w:r>
              <w:rPr>
                <w:rFonts w:eastAsia="標楷體" w:hint="eastAsia"/>
              </w:rPr>
              <w:t>-1)</w:t>
            </w:r>
            <w:r w:rsidRPr="00B91DD0">
              <w:rPr>
                <w:rFonts w:eastAsia="標楷體" w:hint="eastAsia"/>
              </w:rPr>
              <w:t>據研究台灣穗花杉祖先有效族群遠大於現存有效族群，族群面臨嚴重的族群收縮問題，且棲地區塊化導致近親繁殖現象，因此境外保育工作更顯重要，扦插繁殖為實行境外保育的第一步，而扦插試驗之枝條要發根，有關保濕、防菌、防蟲、防霉非常重要，期中報告後計劃團隊更換介質及發根藥劑，目前尚無發根之明確現象，希望計畫團隊觀察第四、第五批扦插枝條之後續發根狀況，必要時應参酌委員之意見，調整扦插之試驗設計，未來應就成功且最佳之試驗設計各步驟詳加敘述，以利本處工作人員未來操作運用。</w:t>
            </w:r>
          </w:p>
        </w:tc>
        <w:tc>
          <w:tcPr>
            <w:tcW w:w="3793" w:type="dxa"/>
            <w:tcBorders>
              <w:right w:val="single" w:sz="12" w:space="0" w:color="auto"/>
            </w:tcBorders>
          </w:tcPr>
          <w:p w:rsidR="00767B4E" w:rsidRPr="001E0BD9" w:rsidRDefault="00767B4E" w:rsidP="00813978">
            <w:pPr>
              <w:jc w:val="both"/>
              <w:rPr>
                <w:rFonts w:eastAsia="標楷體"/>
              </w:rPr>
            </w:pPr>
            <w:r w:rsidRPr="00770D0D">
              <w:rPr>
                <w:rFonts w:eastAsia="標楷體" w:hint="eastAsia"/>
              </w:rPr>
              <w:t>謝謝委員意見</w:t>
            </w:r>
            <w:r>
              <w:rPr>
                <w:rFonts w:eastAsia="標楷體" w:hint="eastAsia"/>
              </w:rPr>
              <w:t>，</w:t>
            </w:r>
            <w:r w:rsidRPr="001E0BD9">
              <w:rPr>
                <w:rFonts w:eastAsia="標楷體" w:hint="eastAsia"/>
              </w:rPr>
              <w:t>目前已有存活超過</w:t>
            </w:r>
            <w:r w:rsidRPr="001E0BD9">
              <w:rPr>
                <w:rFonts w:eastAsia="標楷體" w:hint="eastAsia"/>
              </w:rPr>
              <w:t>5</w:t>
            </w:r>
            <w:r w:rsidRPr="001E0BD9">
              <w:rPr>
                <w:rFonts w:eastAsia="標楷體" w:hint="eastAsia"/>
              </w:rPr>
              <w:t>個月的扦插枝條</w:t>
            </w:r>
            <w:r w:rsidRPr="001E0BD9">
              <w:rPr>
                <w:rFonts w:eastAsia="標楷體" w:hint="eastAsia"/>
              </w:rPr>
              <w:t>(</w:t>
            </w:r>
            <w:r w:rsidRPr="001E0BD9">
              <w:rPr>
                <w:rFonts w:eastAsia="標楷體" w:hint="eastAsia"/>
              </w:rPr>
              <w:t>第四批試驗枝條</w:t>
            </w:r>
            <w:r w:rsidRPr="001E0BD9">
              <w:rPr>
                <w:rFonts w:eastAsia="標楷體" w:hint="eastAsia"/>
              </w:rPr>
              <w:t>)</w:t>
            </w:r>
            <w:r w:rsidRPr="001E0BD9">
              <w:rPr>
                <w:rFonts w:eastAsia="標楷體" w:hint="eastAsia"/>
              </w:rPr>
              <w:t>，栽植時間最久達</w:t>
            </w:r>
            <w:r w:rsidRPr="001E0BD9">
              <w:rPr>
                <w:rFonts w:eastAsia="標楷體" w:hint="eastAsia"/>
              </w:rPr>
              <w:t>6</w:t>
            </w:r>
            <w:r w:rsidRPr="001E0BD9">
              <w:rPr>
                <w:rFonts w:eastAsia="標楷體" w:hint="eastAsia"/>
              </w:rPr>
              <w:t>個多月</w:t>
            </w:r>
            <w:r w:rsidRPr="001E0BD9">
              <w:rPr>
                <w:rFonts w:eastAsia="標楷體" w:hint="eastAsia"/>
              </w:rPr>
              <w:t>(</w:t>
            </w:r>
            <w:r w:rsidRPr="001E0BD9">
              <w:rPr>
                <w:rFonts w:eastAsia="標楷體" w:hint="eastAsia"/>
              </w:rPr>
              <w:t>第三批試驗枝條</w:t>
            </w:r>
            <w:r w:rsidRPr="001E0BD9">
              <w:rPr>
                <w:rFonts w:eastAsia="標楷體" w:hint="eastAsia"/>
              </w:rPr>
              <w:t>)</w:t>
            </w:r>
            <w:r w:rsidRPr="001E0BD9">
              <w:rPr>
                <w:rFonts w:eastAsia="標楷體" w:hint="eastAsia"/>
              </w:rPr>
              <w:t>，其枝條與葉片的健康度均良好，第三批試驗枝條也已觀察到發根現象，並將持續觀察其後續發根情況，而第四批試驗枝條也已抽出新芽，預計於其達</w:t>
            </w:r>
            <w:r w:rsidRPr="001E0BD9">
              <w:rPr>
                <w:rFonts w:eastAsia="標楷體" w:hint="eastAsia"/>
              </w:rPr>
              <w:t>6</w:t>
            </w:r>
            <w:r>
              <w:rPr>
                <w:rFonts w:eastAsia="標楷體" w:hint="eastAsia"/>
              </w:rPr>
              <w:t>個月時，再觀察其發根情形，並且將</w:t>
            </w:r>
            <w:r w:rsidRPr="00B91DD0">
              <w:rPr>
                <w:rFonts w:eastAsia="標楷體" w:hint="eastAsia"/>
              </w:rPr>
              <w:t>参酌委員之意見，調整扦插之試驗設計</w:t>
            </w:r>
            <w:r>
              <w:rPr>
                <w:rFonts w:eastAsia="標楷體" w:hint="eastAsia"/>
              </w:rPr>
              <w:t>，以增高整體成功率。</w:t>
            </w:r>
          </w:p>
        </w:tc>
      </w:tr>
    </w:tbl>
    <w:p w:rsidR="00587E17" w:rsidRDefault="00587E17" w:rsidP="00807BBA"/>
    <w:p w:rsidR="00587E17" w:rsidRDefault="00587E17" w:rsidP="00587E17">
      <w:r>
        <w:br w:type="page"/>
      </w:r>
    </w:p>
    <w:p w:rsidR="00B05C4A" w:rsidRPr="00587E17" w:rsidRDefault="00587E17" w:rsidP="00807BBA">
      <w:pPr>
        <w:rPr>
          <w:rFonts w:ascii="標楷體" w:eastAsia="標楷體" w:hAnsi="標楷體"/>
        </w:rPr>
      </w:pPr>
      <w:r w:rsidRPr="00587E17">
        <w:rPr>
          <w:rFonts w:ascii="標楷體" w:eastAsia="標楷體" w:hAnsi="標楷體" w:hint="eastAsia"/>
        </w:rPr>
        <w:lastRenderedPageBreak/>
        <w:t>附錄五</w:t>
      </w:r>
      <w:r>
        <w:rPr>
          <w:rFonts w:ascii="標楷體" w:eastAsia="標楷體" w:hAnsi="標楷體" w:hint="eastAsia"/>
        </w:rPr>
        <w:t>、</w:t>
      </w:r>
      <w:r w:rsidRPr="00587E17">
        <w:rPr>
          <w:rFonts w:ascii="標楷體" w:eastAsia="標楷體" w:hAnsi="標楷體" w:hint="eastAsia"/>
        </w:rPr>
        <w:t>行政院農業委員會林務局生態調查資料庫計畫詮釋資料審查結果報告單</w:t>
      </w:r>
    </w:p>
    <w:p w:rsidR="00587E17" w:rsidRPr="00587E17" w:rsidRDefault="00587E17" w:rsidP="00587E17">
      <w:pPr>
        <w:keepNext/>
        <w:snapToGrid w:val="0"/>
        <w:outlineLvl w:val="0"/>
        <w:rPr>
          <w:rFonts w:ascii="Cambria" w:eastAsia="標楷體" w:hAnsi="標楷體"/>
          <w:b/>
          <w:bCs/>
          <w:kern w:val="52"/>
          <w:sz w:val="28"/>
          <w:szCs w:val="28"/>
        </w:rPr>
      </w:pPr>
      <w:bookmarkStart w:id="33" w:name="附錄九"/>
      <w:bookmarkStart w:id="34" w:name="_Toc331496535"/>
      <w:r w:rsidRPr="00587E17">
        <w:rPr>
          <w:rFonts w:ascii="Cambria" w:eastAsia="標楷體" w:hAnsi="標楷體"/>
          <w:b/>
          <w:bCs/>
          <w:kern w:val="52"/>
          <w:sz w:val="28"/>
          <w:szCs w:val="28"/>
        </w:rPr>
        <w:t>附錄</w:t>
      </w:r>
      <w:r w:rsidRPr="00587E17">
        <w:rPr>
          <w:rFonts w:ascii="Cambria" w:eastAsia="標楷體" w:hAnsi="標楷體" w:hint="eastAsia"/>
          <w:b/>
          <w:bCs/>
          <w:kern w:val="52"/>
          <w:sz w:val="28"/>
          <w:szCs w:val="28"/>
        </w:rPr>
        <w:t>九</w:t>
      </w:r>
      <w:bookmarkEnd w:id="33"/>
      <w:r w:rsidRPr="00587E17">
        <w:rPr>
          <w:rFonts w:ascii="Cambria" w:eastAsia="標楷體" w:hAnsi="標楷體" w:hint="eastAsia"/>
          <w:b/>
          <w:bCs/>
          <w:kern w:val="52"/>
          <w:sz w:val="28"/>
          <w:szCs w:val="28"/>
        </w:rPr>
        <w:t xml:space="preserve"> </w:t>
      </w:r>
      <w:r w:rsidRPr="00587E17">
        <w:rPr>
          <w:rFonts w:ascii="Cambria" w:eastAsia="標楷體" w:hAnsi="標楷體" w:hint="eastAsia"/>
          <w:b/>
          <w:bCs/>
          <w:kern w:val="52"/>
          <w:sz w:val="28"/>
          <w:szCs w:val="28"/>
        </w:rPr>
        <w:t>行政院農業委員會林務局生態調查資料庫</w:t>
      </w:r>
      <w:r w:rsidRPr="00587E17">
        <w:rPr>
          <w:rFonts w:ascii="標楷體" w:eastAsia="標楷體" w:hAnsi="標楷體"/>
          <w:b/>
          <w:bCs/>
          <w:kern w:val="52"/>
          <w:sz w:val="28"/>
          <w:szCs w:val="52"/>
        </w:rPr>
        <w:br/>
      </w:r>
      <w:r w:rsidRPr="00587E17">
        <w:rPr>
          <w:rFonts w:ascii="Cambria" w:eastAsia="標楷體" w:hAnsi="標楷體" w:hint="eastAsia"/>
          <w:b/>
          <w:bCs/>
          <w:kern w:val="52"/>
          <w:sz w:val="28"/>
          <w:szCs w:val="28"/>
        </w:rPr>
        <w:t>計畫詮釋資料審查結果報告單</w:t>
      </w:r>
      <w:bookmarkEnd w:id="34"/>
      <w:r w:rsidRPr="00587E17">
        <w:rPr>
          <w:rFonts w:ascii="Cambria" w:eastAsia="標楷體" w:hAnsi="標楷體" w:hint="eastAsia"/>
          <w:b/>
          <w:bCs/>
          <w:kern w:val="52"/>
          <w:sz w:val="28"/>
          <w:szCs w:val="28"/>
        </w:rPr>
        <w:t xml:space="preserve">                   </w:t>
      </w:r>
    </w:p>
    <w:p w:rsidR="00587E17" w:rsidRPr="00587E17" w:rsidRDefault="00587E17" w:rsidP="00587E17"/>
    <w:p w:rsidR="00587E17" w:rsidRPr="00587E17" w:rsidRDefault="00587E17" w:rsidP="00587E17">
      <w:pPr>
        <w:snapToGrid w:val="0"/>
        <w:ind w:leftChars="2362" w:left="5669" w:rightChars="-295" w:right="-708"/>
        <w:rPr>
          <w:rFonts w:ascii="Arial" w:eastAsia="標楷體" w:hAnsi="Arial"/>
          <w:sz w:val="28"/>
          <w:szCs w:val="28"/>
        </w:rPr>
      </w:pPr>
      <w:r w:rsidRPr="00587E17">
        <w:rPr>
          <w:rFonts w:ascii="Arial" w:eastAsia="標楷體" w:hint="eastAsia"/>
          <w:sz w:val="28"/>
        </w:rPr>
        <w:t>資料集</w:t>
      </w:r>
      <w:r w:rsidRPr="00587E17">
        <w:rPr>
          <w:rFonts w:ascii="Arial" w:eastAsia="標楷體" w:hAnsi="Arial" w:hint="eastAsia"/>
          <w:sz w:val="28"/>
        </w:rPr>
        <w:t>ID</w:t>
      </w:r>
      <w:r w:rsidRPr="00587E17">
        <w:rPr>
          <w:rFonts w:ascii="Arial" w:eastAsia="標楷體" w:hAnsi="Arial" w:hint="eastAsia"/>
          <w:sz w:val="28"/>
        </w:rPr>
        <w:t>：</w:t>
      </w:r>
      <w:r w:rsidRPr="00587E17">
        <w:rPr>
          <w:rFonts w:ascii="Arial" w:eastAsia="標楷體" w:hAnsi="Arial" w:hint="eastAsia"/>
          <w:sz w:val="28"/>
        </w:rPr>
        <w:t>R10107029.3.11</w:t>
      </w:r>
    </w:p>
    <w:tbl>
      <w:tblPr>
        <w:tblW w:w="988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2409"/>
        <w:gridCol w:w="1276"/>
        <w:gridCol w:w="1346"/>
        <w:gridCol w:w="639"/>
        <w:gridCol w:w="1984"/>
      </w:tblGrid>
      <w:tr w:rsidR="00587E17" w:rsidRPr="00587E17" w:rsidTr="00691FEA">
        <w:tc>
          <w:tcPr>
            <w:tcW w:w="2235" w:type="dxa"/>
            <w:tcBorders>
              <w:top w:val="single" w:sz="12" w:space="0" w:color="auto"/>
              <w:left w:val="single" w:sz="12" w:space="0" w:color="auto"/>
            </w:tcBorders>
            <w:vAlign w:val="center"/>
          </w:tcPr>
          <w:p w:rsidR="00587E17" w:rsidRPr="00587E17" w:rsidRDefault="00587E17" w:rsidP="00587E17">
            <w:pPr>
              <w:snapToGrid w:val="0"/>
              <w:jc w:val="both"/>
              <w:rPr>
                <w:rFonts w:ascii="Arial" w:eastAsia="標楷體" w:hAnsi="Arial"/>
                <w:sz w:val="28"/>
              </w:rPr>
            </w:pPr>
            <w:r w:rsidRPr="00587E17">
              <w:rPr>
                <w:rFonts w:ascii="Arial" w:eastAsia="標楷體" w:hint="eastAsia"/>
                <w:sz w:val="28"/>
              </w:rPr>
              <w:t>計畫名稱</w:t>
            </w:r>
          </w:p>
        </w:tc>
        <w:tc>
          <w:tcPr>
            <w:tcW w:w="3685" w:type="dxa"/>
            <w:gridSpan w:val="2"/>
            <w:tcBorders>
              <w:top w:val="single" w:sz="12" w:space="0" w:color="auto"/>
            </w:tcBorders>
            <w:vAlign w:val="center"/>
          </w:tcPr>
          <w:p w:rsidR="00587E17" w:rsidRPr="00587E17" w:rsidRDefault="00587E17" w:rsidP="00587E17">
            <w:pPr>
              <w:snapToGrid w:val="0"/>
              <w:jc w:val="both"/>
              <w:rPr>
                <w:rFonts w:ascii="Arial" w:eastAsia="標楷體"/>
                <w:sz w:val="28"/>
              </w:rPr>
            </w:pPr>
            <w:proofErr w:type="gramStart"/>
            <w:r w:rsidRPr="00587E17">
              <w:rPr>
                <w:rFonts w:ascii="Arial" w:eastAsia="標楷體" w:hint="eastAsia"/>
                <w:sz w:val="28"/>
              </w:rPr>
              <w:t>臺灣穗</w:t>
            </w:r>
            <w:proofErr w:type="gramEnd"/>
            <w:r w:rsidRPr="00587E17">
              <w:rPr>
                <w:rFonts w:ascii="Arial" w:eastAsia="標楷體" w:hint="eastAsia"/>
                <w:sz w:val="28"/>
              </w:rPr>
              <w:t>花杉遺傳單元調查與保育行動方案（</w:t>
            </w:r>
            <w:r w:rsidRPr="00587E17">
              <w:rPr>
                <w:rFonts w:ascii="Arial" w:eastAsia="標楷體"/>
                <w:sz w:val="28"/>
              </w:rPr>
              <w:t>1/2</w:t>
            </w:r>
            <w:r w:rsidRPr="00587E17">
              <w:rPr>
                <w:rFonts w:ascii="Arial" w:eastAsia="標楷體" w:hint="eastAsia"/>
                <w:sz w:val="28"/>
              </w:rPr>
              <w:t>）</w:t>
            </w:r>
          </w:p>
          <w:p w:rsidR="00587E17" w:rsidRPr="00587E17" w:rsidRDefault="00587E17" w:rsidP="00587E17">
            <w:pPr>
              <w:snapToGrid w:val="0"/>
              <w:jc w:val="both"/>
              <w:rPr>
                <w:rFonts w:ascii="Arial" w:eastAsia="標楷體" w:hAnsi="Arial"/>
                <w:sz w:val="28"/>
              </w:rPr>
            </w:pPr>
          </w:p>
        </w:tc>
        <w:tc>
          <w:tcPr>
            <w:tcW w:w="1985" w:type="dxa"/>
            <w:gridSpan w:val="2"/>
            <w:tcBorders>
              <w:top w:val="single" w:sz="12" w:space="0" w:color="auto"/>
            </w:tcBorders>
            <w:vAlign w:val="center"/>
          </w:tcPr>
          <w:p w:rsidR="00587E17" w:rsidRPr="00587E17" w:rsidRDefault="00587E17" w:rsidP="00587E17">
            <w:pPr>
              <w:snapToGrid w:val="0"/>
              <w:jc w:val="both"/>
              <w:rPr>
                <w:rFonts w:ascii="Arial" w:eastAsia="標楷體" w:hAnsi="Arial"/>
                <w:sz w:val="28"/>
              </w:rPr>
            </w:pPr>
            <w:r w:rsidRPr="00587E17">
              <w:rPr>
                <w:rFonts w:ascii="Arial" w:eastAsia="標楷體" w:hint="eastAsia"/>
                <w:sz w:val="28"/>
              </w:rPr>
              <w:t>計畫承辦單位</w:t>
            </w:r>
          </w:p>
        </w:tc>
        <w:tc>
          <w:tcPr>
            <w:tcW w:w="1984" w:type="dxa"/>
            <w:tcBorders>
              <w:top w:val="single" w:sz="12" w:space="0" w:color="auto"/>
              <w:right w:val="single" w:sz="12" w:space="0" w:color="auto"/>
            </w:tcBorders>
            <w:vAlign w:val="center"/>
          </w:tcPr>
          <w:p w:rsidR="00587E17" w:rsidRPr="00587E17" w:rsidRDefault="00587E17" w:rsidP="00587E17">
            <w:pPr>
              <w:snapToGrid w:val="0"/>
              <w:jc w:val="both"/>
              <w:rPr>
                <w:rFonts w:ascii="Arial" w:eastAsia="標楷體" w:hAnsi="Arial"/>
                <w:sz w:val="28"/>
              </w:rPr>
            </w:pPr>
            <w:bookmarkStart w:id="35" w:name="_GoBack"/>
            <w:r w:rsidRPr="00587E17">
              <w:rPr>
                <w:rFonts w:ascii="Arial" w:eastAsia="標楷體" w:hAnsi="Arial" w:hint="eastAsia"/>
                <w:sz w:val="28"/>
              </w:rPr>
              <w:t>台</w:t>
            </w:r>
            <w:bookmarkEnd w:id="35"/>
            <w:r w:rsidRPr="00587E17">
              <w:rPr>
                <w:rFonts w:ascii="Arial" w:eastAsia="標楷體" w:hAnsi="Arial" w:hint="eastAsia"/>
                <w:sz w:val="28"/>
              </w:rPr>
              <w:t>東林區管理處</w:t>
            </w:r>
          </w:p>
        </w:tc>
      </w:tr>
      <w:tr w:rsidR="00587E17" w:rsidRPr="00587E17" w:rsidTr="00691FEA">
        <w:tc>
          <w:tcPr>
            <w:tcW w:w="2235" w:type="dxa"/>
            <w:tcBorders>
              <w:left w:val="single" w:sz="12" w:space="0" w:color="auto"/>
              <w:bottom w:val="single" w:sz="12" w:space="0" w:color="auto"/>
            </w:tcBorders>
            <w:vAlign w:val="center"/>
          </w:tcPr>
          <w:p w:rsidR="00587E17" w:rsidRPr="00587E17" w:rsidRDefault="00587E17" w:rsidP="00587E17">
            <w:pPr>
              <w:snapToGrid w:val="0"/>
              <w:jc w:val="both"/>
              <w:rPr>
                <w:rFonts w:ascii="Arial" w:eastAsia="標楷體" w:hAnsi="Arial"/>
                <w:sz w:val="28"/>
              </w:rPr>
            </w:pPr>
            <w:r w:rsidRPr="00587E17">
              <w:rPr>
                <w:rFonts w:ascii="Arial" w:eastAsia="標楷體" w:hint="eastAsia"/>
                <w:sz w:val="28"/>
              </w:rPr>
              <w:t>資料集名稱</w:t>
            </w:r>
          </w:p>
        </w:tc>
        <w:tc>
          <w:tcPr>
            <w:tcW w:w="3685" w:type="dxa"/>
            <w:gridSpan w:val="2"/>
            <w:tcBorders>
              <w:bottom w:val="single" w:sz="12" w:space="0" w:color="auto"/>
            </w:tcBorders>
            <w:vAlign w:val="center"/>
          </w:tcPr>
          <w:p w:rsidR="00587E17" w:rsidRPr="00587E17" w:rsidRDefault="00587E17" w:rsidP="00587E17">
            <w:pPr>
              <w:snapToGrid w:val="0"/>
              <w:rPr>
                <w:rFonts w:ascii="Arial" w:eastAsia="標楷體" w:hAnsi="Arial"/>
                <w:sz w:val="28"/>
              </w:rPr>
            </w:pPr>
            <w:proofErr w:type="gramStart"/>
            <w:r w:rsidRPr="00587E17">
              <w:rPr>
                <w:rFonts w:ascii="Arial" w:eastAsia="標楷體" w:hAnsi="Arial" w:hint="eastAsia"/>
                <w:sz w:val="28"/>
              </w:rPr>
              <w:t>臺灣穗</w:t>
            </w:r>
            <w:proofErr w:type="gramEnd"/>
            <w:r w:rsidRPr="00587E17">
              <w:rPr>
                <w:rFonts w:ascii="Arial" w:eastAsia="標楷體" w:hAnsi="Arial" w:hint="eastAsia"/>
                <w:sz w:val="28"/>
              </w:rPr>
              <w:t>花杉遺傳單元調查與保育行動方案（</w:t>
            </w:r>
            <w:r w:rsidRPr="00587E17">
              <w:rPr>
                <w:rFonts w:ascii="Arial" w:eastAsia="標楷體" w:hAnsi="Arial" w:hint="eastAsia"/>
                <w:sz w:val="28"/>
              </w:rPr>
              <w:t>1/2</w:t>
            </w:r>
            <w:r w:rsidRPr="00587E17">
              <w:rPr>
                <w:rFonts w:ascii="Arial" w:eastAsia="標楷體" w:hAnsi="Arial" w:hint="eastAsia"/>
                <w:sz w:val="28"/>
              </w:rPr>
              <w:t>）</w:t>
            </w:r>
            <w:r w:rsidRPr="00587E17">
              <w:rPr>
                <w:rFonts w:ascii="Arial" w:eastAsia="標楷體" w:hAnsi="Arial" w:hint="eastAsia"/>
                <w:sz w:val="28"/>
              </w:rPr>
              <w:t>The genetic unit survey and conservation action program for Amentotaxus formosana Li</w:t>
            </w:r>
            <w:r w:rsidRPr="00587E17">
              <w:rPr>
                <w:rFonts w:ascii="Arial" w:eastAsia="標楷體" w:hAnsi="Arial" w:hint="eastAsia"/>
                <w:sz w:val="28"/>
              </w:rPr>
              <w:t>（</w:t>
            </w:r>
            <w:r w:rsidRPr="00587E17">
              <w:rPr>
                <w:rFonts w:ascii="Arial" w:eastAsia="標楷體" w:hAnsi="Arial" w:hint="eastAsia"/>
                <w:sz w:val="28"/>
              </w:rPr>
              <w:t>1/2</w:t>
            </w:r>
            <w:r w:rsidRPr="00587E17">
              <w:rPr>
                <w:rFonts w:ascii="Arial" w:eastAsia="標楷體" w:hAnsi="Arial" w:hint="eastAsia"/>
                <w:sz w:val="28"/>
              </w:rPr>
              <w:t>）</w:t>
            </w:r>
          </w:p>
        </w:tc>
        <w:tc>
          <w:tcPr>
            <w:tcW w:w="1985" w:type="dxa"/>
            <w:gridSpan w:val="2"/>
            <w:tcBorders>
              <w:bottom w:val="single" w:sz="12" w:space="0" w:color="auto"/>
            </w:tcBorders>
            <w:vAlign w:val="center"/>
          </w:tcPr>
          <w:p w:rsidR="00587E17" w:rsidRPr="00587E17" w:rsidRDefault="00587E17" w:rsidP="00587E17">
            <w:pPr>
              <w:snapToGrid w:val="0"/>
              <w:jc w:val="both"/>
              <w:rPr>
                <w:rFonts w:ascii="Arial" w:eastAsia="標楷體" w:hAnsi="Arial"/>
                <w:sz w:val="28"/>
              </w:rPr>
            </w:pPr>
            <w:r w:rsidRPr="00587E17">
              <w:rPr>
                <w:rFonts w:ascii="Arial" w:eastAsia="標楷體" w:hint="eastAsia"/>
                <w:sz w:val="28"/>
              </w:rPr>
              <w:t>計畫執行單位</w:t>
            </w:r>
          </w:p>
        </w:tc>
        <w:tc>
          <w:tcPr>
            <w:tcW w:w="1984" w:type="dxa"/>
            <w:tcBorders>
              <w:bottom w:val="single" w:sz="12" w:space="0" w:color="auto"/>
              <w:right w:val="single" w:sz="12" w:space="0" w:color="auto"/>
            </w:tcBorders>
            <w:vAlign w:val="center"/>
          </w:tcPr>
          <w:p w:rsidR="00587E17" w:rsidRPr="00587E17" w:rsidRDefault="00587E17" w:rsidP="00587E17">
            <w:pPr>
              <w:snapToGrid w:val="0"/>
              <w:jc w:val="both"/>
              <w:rPr>
                <w:rFonts w:ascii="Arial" w:eastAsia="標楷體" w:hAnsi="Arial"/>
                <w:sz w:val="28"/>
              </w:rPr>
            </w:pPr>
            <w:r w:rsidRPr="00587E17">
              <w:rPr>
                <w:rFonts w:ascii="Arial" w:eastAsia="標楷體" w:hAnsi="Arial" w:hint="eastAsia"/>
                <w:sz w:val="28"/>
              </w:rPr>
              <w:t>中山大學生物科學系</w:t>
            </w:r>
          </w:p>
        </w:tc>
      </w:tr>
      <w:tr w:rsidR="00587E17" w:rsidRPr="00587E17" w:rsidTr="00691FEA">
        <w:tc>
          <w:tcPr>
            <w:tcW w:w="2235" w:type="dxa"/>
            <w:tcBorders>
              <w:left w:val="single" w:sz="12" w:space="0" w:color="auto"/>
              <w:bottom w:val="single" w:sz="12" w:space="0" w:color="auto"/>
            </w:tcBorders>
            <w:vAlign w:val="center"/>
          </w:tcPr>
          <w:p w:rsidR="00587E17" w:rsidRPr="00587E17" w:rsidRDefault="00587E17" w:rsidP="00587E17">
            <w:pPr>
              <w:snapToGrid w:val="0"/>
              <w:jc w:val="both"/>
              <w:rPr>
                <w:rFonts w:ascii="Arial" w:eastAsia="標楷體" w:hAnsi="Arial"/>
                <w:sz w:val="28"/>
              </w:rPr>
            </w:pPr>
            <w:proofErr w:type="gramStart"/>
            <w:r w:rsidRPr="00587E17">
              <w:rPr>
                <w:rFonts w:ascii="Arial" w:eastAsia="標楷體" w:hAnsi="Arial" w:hint="eastAsia"/>
                <w:sz w:val="28"/>
              </w:rPr>
              <w:t>檢誤依據</w:t>
            </w:r>
            <w:proofErr w:type="gramEnd"/>
          </w:p>
        </w:tc>
        <w:tc>
          <w:tcPr>
            <w:tcW w:w="7654" w:type="dxa"/>
            <w:gridSpan w:val="5"/>
            <w:tcBorders>
              <w:bottom w:val="single" w:sz="12" w:space="0" w:color="auto"/>
              <w:right w:val="single" w:sz="12" w:space="0" w:color="auto"/>
            </w:tcBorders>
            <w:vAlign w:val="center"/>
          </w:tcPr>
          <w:p w:rsidR="00587E17" w:rsidRPr="00587E17" w:rsidRDefault="00587E17" w:rsidP="00587E17">
            <w:pPr>
              <w:snapToGrid w:val="0"/>
              <w:jc w:val="both"/>
              <w:rPr>
                <w:rFonts w:ascii="Arial" w:eastAsia="標楷體" w:hAnsi="Arial"/>
                <w:sz w:val="28"/>
              </w:rPr>
            </w:pPr>
            <w:r w:rsidRPr="00587E17">
              <w:rPr>
                <w:rFonts w:ascii="Arial" w:eastAsia="標楷體" w:hint="eastAsia"/>
                <w:sz w:val="28"/>
              </w:rPr>
              <w:t xml:space="preserve"> </w:t>
            </w:r>
            <w:r w:rsidRPr="00587E17">
              <w:rPr>
                <w:rFonts w:ascii="標楷體" w:eastAsia="標楷體" w:hAnsi="標楷體" w:hint="eastAsia"/>
                <w:sz w:val="28"/>
              </w:rPr>
              <w:t>■</w:t>
            </w:r>
            <w:r w:rsidRPr="00587E17">
              <w:rPr>
                <w:rFonts w:ascii="Arial" w:eastAsia="標楷體" w:hint="eastAsia"/>
                <w:sz w:val="28"/>
              </w:rPr>
              <w:t>期末報告書</w:t>
            </w:r>
            <w:r w:rsidRPr="00587E17">
              <w:rPr>
                <w:rFonts w:ascii="Arial" w:eastAsia="標楷體" w:hint="eastAsia"/>
                <w:sz w:val="28"/>
              </w:rPr>
              <w:t xml:space="preserve"> </w:t>
            </w:r>
            <w:r w:rsidRPr="00587E17">
              <w:rPr>
                <w:rFonts w:ascii="標楷體" w:eastAsia="標楷體" w:hAnsi="標楷體" w:hint="eastAsia"/>
                <w:sz w:val="28"/>
              </w:rPr>
              <w:t>□</w:t>
            </w:r>
            <w:r w:rsidRPr="00587E17">
              <w:rPr>
                <w:rFonts w:ascii="Arial" w:eastAsia="標楷體" w:hint="eastAsia"/>
                <w:sz w:val="28"/>
              </w:rPr>
              <w:t>其他：</w:t>
            </w:r>
          </w:p>
        </w:tc>
      </w:tr>
      <w:tr w:rsidR="00587E17" w:rsidRPr="00587E17" w:rsidTr="00691FEA">
        <w:trPr>
          <w:trHeight w:val="312"/>
        </w:trPr>
        <w:tc>
          <w:tcPr>
            <w:tcW w:w="2235" w:type="dxa"/>
            <w:vMerge w:val="restart"/>
            <w:tcBorders>
              <w:top w:val="single" w:sz="12" w:space="0" w:color="auto"/>
              <w:left w:val="single" w:sz="12" w:space="0" w:color="auto"/>
            </w:tcBorders>
            <w:vAlign w:val="center"/>
          </w:tcPr>
          <w:p w:rsidR="00587E17" w:rsidRPr="00587E17" w:rsidRDefault="00587E17" w:rsidP="00587E17">
            <w:pPr>
              <w:snapToGrid w:val="0"/>
              <w:jc w:val="both"/>
              <w:rPr>
                <w:rFonts w:ascii="Arial" w:eastAsia="標楷體" w:hAnsi="Arial"/>
                <w:sz w:val="28"/>
              </w:rPr>
            </w:pPr>
            <w:r w:rsidRPr="00587E17">
              <w:rPr>
                <w:rFonts w:ascii="Arial" w:eastAsia="標楷體" w:hint="eastAsia"/>
                <w:sz w:val="28"/>
              </w:rPr>
              <w:t>檢核項目</w:t>
            </w:r>
          </w:p>
        </w:tc>
        <w:tc>
          <w:tcPr>
            <w:tcW w:w="7654" w:type="dxa"/>
            <w:gridSpan w:val="5"/>
            <w:tcBorders>
              <w:top w:val="single" w:sz="12" w:space="0" w:color="auto"/>
              <w:right w:val="single" w:sz="12" w:space="0" w:color="auto"/>
            </w:tcBorders>
            <w:vAlign w:val="center"/>
          </w:tcPr>
          <w:p w:rsidR="00587E17" w:rsidRPr="00587E17" w:rsidRDefault="00587E17" w:rsidP="00587E17">
            <w:pPr>
              <w:snapToGrid w:val="0"/>
              <w:jc w:val="distribute"/>
              <w:rPr>
                <w:rFonts w:ascii="Arial" w:eastAsia="標楷體" w:hAnsi="Arial"/>
                <w:sz w:val="28"/>
              </w:rPr>
            </w:pPr>
            <w:r w:rsidRPr="00587E17">
              <w:rPr>
                <w:rFonts w:ascii="Arial" w:eastAsia="標楷體" w:hAnsi="Arial" w:hint="eastAsia"/>
                <w:sz w:val="28"/>
              </w:rPr>
              <w:t>審查結果</w:t>
            </w:r>
          </w:p>
        </w:tc>
      </w:tr>
      <w:tr w:rsidR="00587E17" w:rsidRPr="00587E17" w:rsidTr="00691FEA">
        <w:trPr>
          <w:trHeight w:val="587"/>
        </w:trPr>
        <w:tc>
          <w:tcPr>
            <w:tcW w:w="2235" w:type="dxa"/>
            <w:vMerge/>
            <w:tcBorders>
              <w:left w:val="single" w:sz="12" w:space="0" w:color="auto"/>
            </w:tcBorders>
            <w:vAlign w:val="center"/>
          </w:tcPr>
          <w:p w:rsidR="00587E17" w:rsidRPr="00587E17" w:rsidRDefault="00587E17" w:rsidP="00587E17">
            <w:pPr>
              <w:snapToGrid w:val="0"/>
              <w:jc w:val="both"/>
              <w:rPr>
                <w:rFonts w:ascii="Arial" w:eastAsia="標楷體"/>
                <w:sz w:val="28"/>
              </w:rPr>
            </w:pPr>
          </w:p>
        </w:tc>
        <w:tc>
          <w:tcPr>
            <w:tcW w:w="2409" w:type="dxa"/>
            <w:vAlign w:val="center"/>
          </w:tcPr>
          <w:p w:rsidR="00587E17" w:rsidRPr="00587E17" w:rsidRDefault="00587E17" w:rsidP="00587E17">
            <w:pPr>
              <w:snapToGrid w:val="0"/>
              <w:jc w:val="both"/>
              <w:rPr>
                <w:rFonts w:ascii="Arial" w:eastAsia="標楷體" w:hAnsi="Arial"/>
                <w:sz w:val="28"/>
              </w:rPr>
            </w:pPr>
            <w:r w:rsidRPr="00587E17">
              <w:rPr>
                <w:rFonts w:ascii="Arial" w:eastAsia="標楷體" w:hAnsi="Arial" w:hint="eastAsia"/>
                <w:sz w:val="28"/>
              </w:rPr>
              <w:t>初審：</w:t>
            </w:r>
          </w:p>
          <w:p w:rsidR="00587E17" w:rsidRPr="00587E17" w:rsidRDefault="00587E17" w:rsidP="00587E17">
            <w:pPr>
              <w:snapToGrid w:val="0"/>
              <w:jc w:val="both"/>
              <w:rPr>
                <w:rFonts w:ascii="Arial" w:eastAsia="標楷體" w:hAnsi="Arial"/>
                <w:sz w:val="28"/>
              </w:rPr>
            </w:pPr>
            <w:r w:rsidRPr="00587E17">
              <w:rPr>
                <w:rFonts w:ascii="Arial" w:eastAsia="標楷體" w:hAnsi="Arial" w:hint="eastAsia"/>
                <w:sz w:val="28"/>
              </w:rPr>
              <w:t>資料管理單位</w:t>
            </w:r>
          </w:p>
        </w:tc>
        <w:tc>
          <w:tcPr>
            <w:tcW w:w="5245" w:type="dxa"/>
            <w:gridSpan w:val="4"/>
            <w:tcBorders>
              <w:right w:val="single" w:sz="12" w:space="0" w:color="auto"/>
            </w:tcBorders>
            <w:vAlign w:val="center"/>
          </w:tcPr>
          <w:p w:rsidR="00587E17" w:rsidRPr="00587E17" w:rsidRDefault="00587E17" w:rsidP="00587E17">
            <w:pPr>
              <w:snapToGrid w:val="0"/>
              <w:jc w:val="center"/>
              <w:rPr>
                <w:rFonts w:ascii="Arial" w:eastAsia="標楷體" w:hAnsi="Arial"/>
                <w:sz w:val="28"/>
              </w:rPr>
            </w:pPr>
            <w:r w:rsidRPr="00587E17">
              <w:rPr>
                <w:rFonts w:ascii="Arial" w:eastAsia="標楷體" w:hAnsi="Arial" w:hint="eastAsia"/>
                <w:sz w:val="28"/>
              </w:rPr>
              <w:t>差異說明及建議處理方式</w:t>
            </w:r>
          </w:p>
        </w:tc>
      </w:tr>
      <w:tr w:rsidR="00587E17" w:rsidRPr="00587E17" w:rsidTr="00691FEA">
        <w:tc>
          <w:tcPr>
            <w:tcW w:w="2235" w:type="dxa"/>
            <w:tcBorders>
              <w:left w:val="single" w:sz="12" w:space="0" w:color="auto"/>
            </w:tcBorders>
            <w:vAlign w:val="center"/>
          </w:tcPr>
          <w:p w:rsidR="00587E17" w:rsidRPr="00587E17" w:rsidRDefault="00587E17" w:rsidP="00587E17">
            <w:pPr>
              <w:snapToGrid w:val="0"/>
              <w:jc w:val="both"/>
              <w:rPr>
                <w:rFonts w:ascii="Arial" w:eastAsia="標楷體" w:hAnsi="Arial"/>
                <w:sz w:val="28"/>
              </w:rPr>
            </w:pPr>
            <w:r w:rsidRPr="00587E17">
              <w:rPr>
                <w:rFonts w:ascii="Arial" w:eastAsia="標楷體" w:hAnsi="Arial" w:hint="eastAsia"/>
                <w:sz w:val="28"/>
              </w:rPr>
              <w:t>題目</w:t>
            </w:r>
          </w:p>
        </w:tc>
        <w:tc>
          <w:tcPr>
            <w:tcW w:w="2409" w:type="dxa"/>
            <w:vAlign w:val="center"/>
          </w:tcPr>
          <w:p w:rsidR="00587E17" w:rsidRPr="00587E17" w:rsidRDefault="00587E17" w:rsidP="00587E17">
            <w:pPr>
              <w:snapToGrid w:val="0"/>
              <w:jc w:val="both"/>
              <w:rPr>
                <w:rFonts w:ascii="Arial" w:eastAsia="標楷體" w:hAnsi="Arial"/>
                <w:sz w:val="28"/>
              </w:rPr>
            </w:pPr>
            <w:r w:rsidRPr="00587E17">
              <w:rPr>
                <w:rFonts w:ascii="標楷體" w:eastAsia="標楷體" w:hAnsi="標楷體" w:hint="eastAsia"/>
                <w:sz w:val="28"/>
              </w:rPr>
              <w:t>■</w:t>
            </w:r>
            <w:r w:rsidRPr="00587E17">
              <w:rPr>
                <w:rFonts w:ascii="Arial" w:eastAsia="標楷體" w:hAnsi="Arial" w:hint="eastAsia"/>
                <w:sz w:val="28"/>
              </w:rPr>
              <w:t>符合</w:t>
            </w:r>
            <w:r w:rsidRPr="00587E17">
              <w:rPr>
                <w:rFonts w:ascii="Arial" w:eastAsia="標楷體" w:hAnsi="Arial" w:hint="eastAsia"/>
                <w:sz w:val="28"/>
              </w:rPr>
              <w:t xml:space="preserve"> </w:t>
            </w:r>
            <w:r w:rsidRPr="00587E17">
              <w:rPr>
                <w:rFonts w:ascii="標楷體" w:eastAsia="標楷體" w:hAnsi="標楷體" w:hint="eastAsia"/>
                <w:sz w:val="28"/>
              </w:rPr>
              <w:t>□</w:t>
            </w:r>
            <w:r w:rsidRPr="00587E17">
              <w:rPr>
                <w:rFonts w:ascii="Arial" w:eastAsia="標楷體" w:hAnsi="Arial" w:hint="eastAsia"/>
                <w:sz w:val="28"/>
              </w:rPr>
              <w:t>不符合</w:t>
            </w:r>
          </w:p>
        </w:tc>
        <w:tc>
          <w:tcPr>
            <w:tcW w:w="5245" w:type="dxa"/>
            <w:gridSpan w:val="4"/>
            <w:tcBorders>
              <w:right w:val="single" w:sz="12" w:space="0" w:color="auto"/>
            </w:tcBorders>
            <w:vAlign w:val="center"/>
          </w:tcPr>
          <w:p w:rsidR="00587E17" w:rsidRPr="00587E17" w:rsidRDefault="00587E17" w:rsidP="00587E17">
            <w:pPr>
              <w:snapToGrid w:val="0"/>
              <w:jc w:val="both"/>
              <w:rPr>
                <w:rFonts w:ascii="Arial" w:eastAsia="標楷體" w:hAnsi="Arial"/>
                <w:sz w:val="28"/>
              </w:rPr>
            </w:pPr>
          </w:p>
        </w:tc>
      </w:tr>
      <w:tr w:rsidR="00587E17" w:rsidRPr="00587E17" w:rsidTr="00691FEA">
        <w:tc>
          <w:tcPr>
            <w:tcW w:w="2235" w:type="dxa"/>
            <w:tcBorders>
              <w:left w:val="single" w:sz="12" w:space="0" w:color="auto"/>
            </w:tcBorders>
            <w:vAlign w:val="center"/>
          </w:tcPr>
          <w:p w:rsidR="00587E17" w:rsidRPr="00587E17" w:rsidRDefault="00587E17" w:rsidP="00587E17">
            <w:pPr>
              <w:snapToGrid w:val="0"/>
              <w:jc w:val="both"/>
              <w:rPr>
                <w:rFonts w:ascii="Arial" w:eastAsia="標楷體" w:hAnsi="Arial"/>
                <w:sz w:val="28"/>
              </w:rPr>
            </w:pPr>
            <w:r w:rsidRPr="00587E17">
              <w:rPr>
                <w:rFonts w:ascii="Arial" w:eastAsia="標楷體" w:hAnsi="Arial" w:hint="eastAsia"/>
                <w:sz w:val="28"/>
              </w:rPr>
              <w:t>摘要</w:t>
            </w:r>
          </w:p>
        </w:tc>
        <w:tc>
          <w:tcPr>
            <w:tcW w:w="2409" w:type="dxa"/>
          </w:tcPr>
          <w:p w:rsidR="00587E17" w:rsidRPr="00587E17" w:rsidRDefault="00587E17" w:rsidP="00587E17">
            <w:pPr>
              <w:snapToGrid w:val="0"/>
              <w:jc w:val="both"/>
              <w:rPr>
                <w:rFonts w:ascii="Arial" w:eastAsia="標楷體" w:hAnsi="Arial"/>
                <w:sz w:val="28"/>
              </w:rPr>
            </w:pPr>
            <w:r w:rsidRPr="00587E17">
              <w:rPr>
                <w:rFonts w:ascii="標楷體" w:eastAsia="標楷體" w:hAnsi="標楷體" w:hint="eastAsia"/>
                <w:sz w:val="28"/>
              </w:rPr>
              <w:t>■符合 □不符合</w:t>
            </w:r>
          </w:p>
        </w:tc>
        <w:tc>
          <w:tcPr>
            <w:tcW w:w="5245" w:type="dxa"/>
            <w:gridSpan w:val="4"/>
            <w:tcBorders>
              <w:right w:val="single" w:sz="12" w:space="0" w:color="auto"/>
            </w:tcBorders>
            <w:vAlign w:val="center"/>
          </w:tcPr>
          <w:p w:rsidR="00587E17" w:rsidRPr="00587E17" w:rsidRDefault="00587E17" w:rsidP="00587E17">
            <w:pPr>
              <w:snapToGrid w:val="0"/>
              <w:jc w:val="both"/>
              <w:rPr>
                <w:rFonts w:ascii="Arial" w:eastAsia="標楷體" w:hAnsi="Arial"/>
                <w:sz w:val="28"/>
              </w:rPr>
            </w:pPr>
          </w:p>
        </w:tc>
      </w:tr>
      <w:tr w:rsidR="00587E17" w:rsidRPr="00587E17" w:rsidTr="00691FEA">
        <w:tc>
          <w:tcPr>
            <w:tcW w:w="2235" w:type="dxa"/>
            <w:tcBorders>
              <w:left w:val="single" w:sz="12" w:space="0" w:color="auto"/>
            </w:tcBorders>
            <w:vAlign w:val="center"/>
          </w:tcPr>
          <w:p w:rsidR="00587E17" w:rsidRPr="00587E17" w:rsidRDefault="00587E17" w:rsidP="00587E17">
            <w:pPr>
              <w:snapToGrid w:val="0"/>
              <w:jc w:val="both"/>
              <w:rPr>
                <w:rFonts w:ascii="Arial" w:eastAsia="標楷體" w:hAnsi="Arial"/>
                <w:sz w:val="28"/>
              </w:rPr>
            </w:pPr>
            <w:r w:rsidRPr="00587E17">
              <w:rPr>
                <w:rFonts w:ascii="Arial" w:eastAsia="標楷體" w:hAnsi="Arial" w:hint="eastAsia"/>
                <w:sz w:val="28"/>
              </w:rPr>
              <w:t>關鍵字</w:t>
            </w:r>
          </w:p>
        </w:tc>
        <w:tc>
          <w:tcPr>
            <w:tcW w:w="2409" w:type="dxa"/>
          </w:tcPr>
          <w:p w:rsidR="00587E17" w:rsidRPr="00587E17" w:rsidRDefault="00587E17" w:rsidP="00587E17">
            <w:pPr>
              <w:snapToGrid w:val="0"/>
              <w:jc w:val="both"/>
              <w:rPr>
                <w:rFonts w:ascii="Arial" w:eastAsia="標楷體" w:hAnsi="Arial"/>
                <w:sz w:val="28"/>
              </w:rPr>
            </w:pPr>
            <w:r w:rsidRPr="00587E17">
              <w:rPr>
                <w:rFonts w:ascii="標楷體" w:eastAsia="標楷體" w:hAnsi="標楷體" w:hint="eastAsia"/>
                <w:sz w:val="28"/>
              </w:rPr>
              <w:t>■符合 □不符合</w:t>
            </w:r>
          </w:p>
        </w:tc>
        <w:tc>
          <w:tcPr>
            <w:tcW w:w="5245" w:type="dxa"/>
            <w:gridSpan w:val="4"/>
            <w:tcBorders>
              <w:right w:val="single" w:sz="12" w:space="0" w:color="auto"/>
            </w:tcBorders>
            <w:vAlign w:val="center"/>
          </w:tcPr>
          <w:p w:rsidR="00587E17" w:rsidRPr="00587E17" w:rsidRDefault="00587E17" w:rsidP="00587E17">
            <w:pPr>
              <w:snapToGrid w:val="0"/>
              <w:jc w:val="both"/>
              <w:rPr>
                <w:rFonts w:ascii="Arial" w:eastAsia="標楷體" w:hAnsi="Arial"/>
                <w:sz w:val="28"/>
              </w:rPr>
            </w:pPr>
          </w:p>
        </w:tc>
      </w:tr>
      <w:tr w:rsidR="00587E17" w:rsidRPr="00587E17" w:rsidTr="00691FEA">
        <w:tc>
          <w:tcPr>
            <w:tcW w:w="2235" w:type="dxa"/>
            <w:tcBorders>
              <w:left w:val="single" w:sz="12" w:space="0" w:color="auto"/>
            </w:tcBorders>
            <w:vAlign w:val="center"/>
          </w:tcPr>
          <w:p w:rsidR="00587E17" w:rsidRPr="00587E17" w:rsidRDefault="00587E17" w:rsidP="00587E17">
            <w:pPr>
              <w:snapToGrid w:val="0"/>
              <w:jc w:val="both"/>
              <w:rPr>
                <w:rFonts w:ascii="Arial" w:eastAsia="標楷體" w:hAnsi="Arial"/>
                <w:sz w:val="28"/>
              </w:rPr>
            </w:pPr>
            <w:r w:rsidRPr="00587E17">
              <w:rPr>
                <w:rFonts w:ascii="Arial" w:eastAsia="標楷體" w:hAnsi="Arial" w:hint="eastAsia"/>
                <w:sz w:val="28"/>
              </w:rPr>
              <w:t>擁有者</w:t>
            </w:r>
          </w:p>
        </w:tc>
        <w:tc>
          <w:tcPr>
            <w:tcW w:w="2409" w:type="dxa"/>
          </w:tcPr>
          <w:p w:rsidR="00587E17" w:rsidRPr="00587E17" w:rsidRDefault="00587E17" w:rsidP="00587E17">
            <w:pPr>
              <w:snapToGrid w:val="0"/>
              <w:jc w:val="both"/>
              <w:rPr>
                <w:rFonts w:ascii="Arial" w:eastAsia="標楷體" w:hAnsi="Arial"/>
                <w:sz w:val="28"/>
              </w:rPr>
            </w:pPr>
            <w:r w:rsidRPr="00587E17">
              <w:rPr>
                <w:rFonts w:ascii="標楷體" w:eastAsia="標楷體" w:hAnsi="標楷體" w:hint="eastAsia"/>
                <w:sz w:val="28"/>
              </w:rPr>
              <w:t>■符合 □不符合</w:t>
            </w:r>
          </w:p>
        </w:tc>
        <w:tc>
          <w:tcPr>
            <w:tcW w:w="5245" w:type="dxa"/>
            <w:gridSpan w:val="4"/>
            <w:tcBorders>
              <w:right w:val="single" w:sz="12" w:space="0" w:color="auto"/>
            </w:tcBorders>
            <w:vAlign w:val="center"/>
          </w:tcPr>
          <w:p w:rsidR="00587E17" w:rsidRPr="00587E17" w:rsidRDefault="00587E17" w:rsidP="00587E17">
            <w:pPr>
              <w:snapToGrid w:val="0"/>
              <w:jc w:val="both"/>
              <w:rPr>
                <w:rFonts w:ascii="Arial" w:eastAsia="標楷體" w:hAnsi="Arial"/>
                <w:sz w:val="28"/>
              </w:rPr>
            </w:pPr>
          </w:p>
        </w:tc>
      </w:tr>
      <w:tr w:rsidR="00587E17" w:rsidRPr="00587E17" w:rsidTr="00691FEA">
        <w:tc>
          <w:tcPr>
            <w:tcW w:w="2235" w:type="dxa"/>
            <w:tcBorders>
              <w:left w:val="single" w:sz="12" w:space="0" w:color="auto"/>
            </w:tcBorders>
            <w:vAlign w:val="center"/>
          </w:tcPr>
          <w:p w:rsidR="00587E17" w:rsidRPr="00587E17" w:rsidRDefault="00587E17" w:rsidP="00587E17">
            <w:pPr>
              <w:snapToGrid w:val="0"/>
              <w:jc w:val="both"/>
              <w:rPr>
                <w:rFonts w:ascii="Arial" w:eastAsia="標楷體" w:hAnsi="Arial"/>
                <w:sz w:val="28"/>
              </w:rPr>
            </w:pPr>
            <w:r w:rsidRPr="00587E17">
              <w:rPr>
                <w:rFonts w:ascii="Arial" w:eastAsia="標楷體" w:hAnsi="Arial" w:hint="eastAsia"/>
                <w:sz w:val="28"/>
              </w:rPr>
              <w:t>研究合作個人或機關</w:t>
            </w:r>
          </w:p>
        </w:tc>
        <w:tc>
          <w:tcPr>
            <w:tcW w:w="2409" w:type="dxa"/>
          </w:tcPr>
          <w:p w:rsidR="00587E17" w:rsidRPr="00587E17" w:rsidRDefault="00587E17" w:rsidP="00587E17">
            <w:pPr>
              <w:snapToGrid w:val="0"/>
              <w:jc w:val="both"/>
              <w:rPr>
                <w:rFonts w:ascii="Arial" w:eastAsia="標楷體" w:hAnsi="Arial"/>
                <w:sz w:val="28"/>
              </w:rPr>
            </w:pPr>
            <w:r w:rsidRPr="00587E17">
              <w:rPr>
                <w:rFonts w:ascii="標楷體" w:eastAsia="標楷體" w:hAnsi="標楷體" w:hint="eastAsia"/>
                <w:sz w:val="28"/>
              </w:rPr>
              <w:t>□符合 □不符合</w:t>
            </w:r>
          </w:p>
        </w:tc>
        <w:tc>
          <w:tcPr>
            <w:tcW w:w="5245" w:type="dxa"/>
            <w:gridSpan w:val="4"/>
            <w:tcBorders>
              <w:right w:val="single" w:sz="12" w:space="0" w:color="auto"/>
            </w:tcBorders>
            <w:vAlign w:val="center"/>
          </w:tcPr>
          <w:p w:rsidR="00587E17" w:rsidRPr="00587E17" w:rsidRDefault="00587E17" w:rsidP="00587E17">
            <w:pPr>
              <w:snapToGrid w:val="0"/>
              <w:jc w:val="both"/>
              <w:rPr>
                <w:rFonts w:ascii="Arial" w:eastAsia="標楷體" w:hAnsi="Arial"/>
                <w:sz w:val="28"/>
              </w:rPr>
            </w:pPr>
          </w:p>
        </w:tc>
      </w:tr>
      <w:tr w:rsidR="00587E17" w:rsidRPr="00587E17" w:rsidTr="00691FEA">
        <w:tc>
          <w:tcPr>
            <w:tcW w:w="2235" w:type="dxa"/>
            <w:tcBorders>
              <w:left w:val="single" w:sz="12" w:space="0" w:color="auto"/>
            </w:tcBorders>
            <w:vAlign w:val="center"/>
          </w:tcPr>
          <w:p w:rsidR="00587E17" w:rsidRPr="00587E17" w:rsidRDefault="00587E17" w:rsidP="00587E17">
            <w:pPr>
              <w:snapToGrid w:val="0"/>
              <w:jc w:val="both"/>
              <w:rPr>
                <w:rFonts w:ascii="Arial" w:eastAsia="標楷體" w:hAnsi="Arial"/>
                <w:sz w:val="28"/>
              </w:rPr>
            </w:pPr>
            <w:r w:rsidRPr="00587E17">
              <w:rPr>
                <w:rFonts w:ascii="Arial" w:eastAsia="標楷體" w:hAnsi="Arial" w:hint="eastAsia"/>
                <w:sz w:val="28"/>
              </w:rPr>
              <w:t>聯絡人</w:t>
            </w:r>
          </w:p>
        </w:tc>
        <w:tc>
          <w:tcPr>
            <w:tcW w:w="2409" w:type="dxa"/>
          </w:tcPr>
          <w:p w:rsidR="00587E17" w:rsidRPr="00587E17" w:rsidRDefault="00587E17" w:rsidP="00587E17">
            <w:pPr>
              <w:snapToGrid w:val="0"/>
              <w:jc w:val="both"/>
              <w:rPr>
                <w:rFonts w:ascii="Arial" w:eastAsia="標楷體" w:hAnsi="Arial"/>
                <w:sz w:val="28"/>
              </w:rPr>
            </w:pPr>
            <w:r w:rsidRPr="00587E17">
              <w:rPr>
                <w:rFonts w:ascii="標楷體" w:eastAsia="標楷體" w:hAnsi="標楷體" w:hint="eastAsia"/>
                <w:sz w:val="28"/>
              </w:rPr>
              <w:t>■符合 □不符合</w:t>
            </w:r>
          </w:p>
        </w:tc>
        <w:tc>
          <w:tcPr>
            <w:tcW w:w="5245" w:type="dxa"/>
            <w:gridSpan w:val="4"/>
            <w:tcBorders>
              <w:right w:val="single" w:sz="12" w:space="0" w:color="auto"/>
            </w:tcBorders>
            <w:vAlign w:val="center"/>
          </w:tcPr>
          <w:p w:rsidR="00587E17" w:rsidRPr="00587E17" w:rsidRDefault="00587E17" w:rsidP="00587E17">
            <w:pPr>
              <w:snapToGrid w:val="0"/>
              <w:jc w:val="both"/>
              <w:rPr>
                <w:rFonts w:ascii="Arial" w:eastAsia="標楷體" w:hAnsi="Arial"/>
                <w:sz w:val="28"/>
              </w:rPr>
            </w:pPr>
          </w:p>
        </w:tc>
      </w:tr>
      <w:tr w:rsidR="00587E17" w:rsidRPr="00587E17" w:rsidTr="00691FEA">
        <w:tc>
          <w:tcPr>
            <w:tcW w:w="2235" w:type="dxa"/>
            <w:tcBorders>
              <w:left w:val="single" w:sz="12" w:space="0" w:color="auto"/>
            </w:tcBorders>
            <w:vAlign w:val="center"/>
          </w:tcPr>
          <w:p w:rsidR="00587E17" w:rsidRPr="00587E17" w:rsidRDefault="00587E17" w:rsidP="00587E17">
            <w:pPr>
              <w:snapToGrid w:val="0"/>
              <w:jc w:val="both"/>
              <w:rPr>
                <w:rFonts w:ascii="Arial" w:eastAsia="標楷體" w:hAnsi="Arial"/>
                <w:sz w:val="28"/>
              </w:rPr>
            </w:pPr>
            <w:r w:rsidRPr="00587E17">
              <w:rPr>
                <w:rFonts w:ascii="Arial" w:eastAsia="標楷體" w:hAnsi="Arial" w:hint="eastAsia"/>
                <w:sz w:val="28"/>
              </w:rPr>
              <w:t>使用權</w:t>
            </w:r>
          </w:p>
        </w:tc>
        <w:tc>
          <w:tcPr>
            <w:tcW w:w="2409" w:type="dxa"/>
          </w:tcPr>
          <w:p w:rsidR="00587E17" w:rsidRPr="00587E17" w:rsidRDefault="00587E17" w:rsidP="00587E17">
            <w:pPr>
              <w:snapToGrid w:val="0"/>
              <w:jc w:val="both"/>
              <w:rPr>
                <w:rFonts w:ascii="Arial" w:eastAsia="標楷體" w:hAnsi="Arial"/>
                <w:sz w:val="28"/>
              </w:rPr>
            </w:pPr>
            <w:r w:rsidRPr="00587E17">
              <w:rPr>
                <w:rFonts w:ascii="標楷體" w:eastAsia="標楷體" w:hAnsi="標楷體" w:hint="eastAsia"/>
                <w:sz w:val="28"/>
              </w:rPr>
              <w:t>■符合 □不符合</w:t>
            </w:r>
          </w:p>
        </w:tc>
        <w:tc>
          <w:tcPr>
            <w:tcW w:w="5245" w:type="dxa"/>
            <w:gridSpan w:val="4"/>
            <w:tcBorders>
              <w:right w:val="single" w:sz="12" w:space="0" w:color="auto"/>
            </w:tcBorders>
            <w:vAlign w:val="center"/>
          </w:tcPr>
          <w:p w:rsidR="00587E17" w:rsidRPr="00587E17" w:rsidRDefault="00587E17" w:rsidP="00587E17">
            <w:pPr>
              <w:snapToGrid w:val="0"/>
              <w:jc w:val="both"/>
              <w:rPr>
                <w:rFonts w:ascii="Arial" w:eastAsia="標楷體" w:hAnsi="Arial"/>
                <w:sz w:val="28"/>
              </w:rPr>
            </w:pPr>
          </w:p>
        </w:tc>
      </w:tr>
      <w:tr w:rsidR="00587E17" w:rsidRPr="00587E17" w:rsidTr="00691FEA">
        <w:tc>
          <w:tcPr>
            <w:tcW w:w="2235" w:type="dxa"/>
            <w:tcBorders>
              <w:left w:val="single" w:sz="12" w:space="0" w:color="auto"/>
            </w:tcBorders>
            <w:vAlign w:val="center"/>
          </w:tcPr>
          <w:p w:rsidR="00587E17" w:rsidRPr="00587E17" w:rsidRDefault="00587E17" w:rsidP="00587E17">
            <w:pPr>
              <w:snapToGrid w:val="0"/>
              <w:jc w:val="both"/>
              <w:rPr>
                <w:rFonts w:ascii="Arial" w:eastAsia="標楷體" w:hAnsi="Arial"/>
                <w:sz w:val="28"/>
              </w:rPr>
            </w:pPr>
            <w:r w:rsidRPr="00587E17">
              <w:rPr>
                <w:rFonts w:ascii="Arial" w:eastAsia="標楷體" w:hAnsi="Arial" w:hint="eastAsia"/>
                <w:sz w:val="28"/>
              </w:rPr>
              <w:t>研究計畫資訊</w:t>
            </w:r>
          </w:p>
          <w:p w:rsidR="00587E17" w:rsidRPr="00587E17" w:rsidRDefault="00587E17" w:rsidP="00587E17">
            <w:pPr>
              <w:snapToGrid w:val="0"/>
              <w:jc w:val="both"/>
              <w:rPr>
                <w:rFonts w:ascii="Arial" w:eastAsia="標楷體" w:hAnsi="Arial"/>
                <w:sz w:val="28"/>
              </w:rPr>
            </w:pPr>
            <w:r w:rsidRPr="00587E17">
              <w:rPr>
                <w:rFonts w:ascii="Arial" w:eastAsia="標楷體" w:hAnsi="Arial" w:hint="eastAsia"/>
                <w:sz w:val="28"/>
              </w:rPr>
              <w:t>（取樣方法、時間範圍、地理範圍、分類範圍）</w:t>
            </w:r>
          </w:p>
        </w:tc>
        <w:tc>
          <w:tcPr>
            <w:tcW w:w="2409" w:type="dxa"/>
          </w:tcPr>
          <w:p w:rsidR="00587E17" w:rsidRPr="00587E17" w:rsidRDefault="00587E17" w:rsidP="00587E17">
            <w:pPr>
              <w:snapToGrid w:val="0"/>
              <w:jc w:val="both"/>
              <w:rPr>
                <w:rFonts w:ascii="Arial" w:eastAsia="標楷體" w:hAnsi="Arial"/>
                <w:sz w:val="28"/>
              </w:rPr>
            </w:pPr>
            <w:r w:rsidRPr="00587E17">
              <w:rPr>
                <w:rFonts w:ascii="標楷體" w:eastAsia="標楷體" w:hAnsi="標楷體" w:hint="eastAsia"/>
                <w:sz w:val="28"/>
              </w:rPr>
              <w:t>■符合 □不符合</w:t>
            </w:r>
          </w:p>
        </w:tc>
        <w:tc>
          <w:tcPr>
            <w:tcW w:w="5245" w:type="dxa"/>
            <w:gridSpan w:val="4"/>
            <w:tcBorders>
              <w:right w:val="single" w:sz="12" w:space="0" w:color="auto"/>
            </w:tcBorders>
            <w:vAlign w:val="center"/>
          </w:tcPr>
          <w:p w:rsidR="00587E17" w:rsidRPr="00587E17" w:rsidRDefault="00587E17" w:rsidP="00587E17">
            <w:pPr>
              <w:snapToGrid w:val="0"/>
              <w:jc w:val="both"/>
              <w:rPr>
                <w:rFonts w:ascii="Arial" w:eastAsia="標楷體" w:hAnsi="Arial"/>
                <w:sz w:val="28"/>
              </w:rPr>
            </w:pPr>
          </w:p>
        </w:tc>
      </w:tr>
      <w:tr w:rsidR="00587E17" w:rsidRPr="00587E17" w:rsidTr="00691FEA">
        <w:tc>
          <w:tcPr>
            <w:tcW w:w="2235" w:type="dxa"/>
            <w:tcBorders>
              <w:left w:val="single" w:sz="12" w:space="0" w:color="auto"/>
            </w:tcBorders>
            <w:vAlign w:val="center"/>
          </w:tcPr>
          <w:p w:rsidR="00587E17" w:rsidRPr="00587E17" w:rsidRDefault="00587E17" w:rsidP="00587E17">
            <w:pPr>
              <w:snapToGrid w:val="0"/>
              <w:jc w:val="both"/>
              <w:rPr>
                <w:rFonts w:ascii="Arial" w:eastAsia="標楷體" w:hAnsi="Arial"/>
                <w:sz w:val="28"/>
              </w:rPr>
            </w:pPr>
            <w:r w:rsidRPr="00587E17">
              <w:rPr>
                <w:rFonts w:ascii="Arial" w:eastAsia="標楷體" w:hAnsi="Arial" w:hint="eastAsia"/>
                <w:sz w:val="28"/>
              </w:rPr>
              <w:t>存取資訊</w:t>
            </w:r>
          </w:p>
        </w:tc>
        <w:tc>
          <w:tcPr>
            <w:tcW w:w="2409" w:type="dxa"/>
          </w:tcPr>
          <w:p w:rsidR="00587E17" w:rsidRPr="00587E17" w:rsidRDefault="00587E17" w:rsidP="00587E17">
            <w:pPr>
              <w:snapToGrid w:val="0"/>
              <w:jc w:val="both"/>
              <w:rPr>
                <w:rFonts w:ascii="標楷體" w:eastAsia="標楷體" w:hAnsi="標楷體"/>
                <w:sz w:val="28"/>
              </w:rPr>
            </w:pPr>
            <w:r w:rsidRPr="00587E17">
              <w:rPr>
                <w:rFonts w:ascii="標楷體" w:eastAsia="標楷體" w:hAnsi="標楷體" w:hint="eastAsia"/>
                <w:sz w:val="28"/>
              </w:rPr>
              <w:t>■符合 □不符合</w:t>
            </w:r>
          </w:p>
        </w:tc>
        <w:tc>
          <w:tcPr>
            <w:tcW w:w="5245" w:type="dxa"/>
            <w:gridSpan w:val="4"/>
            <w:tcBorders>
              <w:right w:val="single" w:sz="12" w:space="0" w:color="auto"/>
            </w:tcBorders>
            <w:vAlign w:val="center"/>
          </w:tcPr>
          <w:p w:rsidR="00587E17" w:rsidRPr="00587E17" w:rsidRDefault="00587E17" w:rsidP="00587E17">
            <w:pPr>
              <w:snapToGrid w:val="0"/>
              <w:rPr>
                <w:rFonts w:ascii="Arial" w:eastAsia="標楷體" w:hAnsi="Arial"/>
                <w:sz w:val="28"/>
              </w:rPr>
            </w:pPr>
          </w:p>
        </w:tc>
      </w:tr>
      <w:tr w:rsidR="00587E17" w:rsidRPr="00587E17" w:rsidTr="00691FEA">
        <w:tc>
          <w:tcPr>
            <w:tcW w:w="2235" w:type="dxa"/>
            <w:tcBorders>
              <w:left w:val="single" w:sz="12" w:space="0" w:color="auto"/>
            </w:tcBorders>
            <w:vAlign w:val="center"/>
          </w:tcPr>
          <w:p w:rsidR="00587E17" w:rsidRPr="00587E17" w:rsidRDefault="00587E17" w:rsidP="00587E17">
            <w:pPr>
              <w:snapToGrid w:val="0"/>
              <w:jc w:val="both"/>
              <w:rPr>
                <w:rFonts w:ascii="Arial" w:eastAsia="標楷體" w:hAnsi="Arial"/>
                <w:sz w:val="28"/>
              </w:rPr>
            </w:pPr>
            <w:r w:rsidRPr="00587E17">
              <w:rPr>
                <w:rFonts w:ascii="Arial" w:eastAsia="標楷體" w:hAnsi="Arial" w:hint="eastAsia"/>
                <w:sz w:val="28"/>
              </w:rPr>
              <w:t>原始資料表</w:t>
            </w:r>
            <w:proofErr w:type="gramStart"/>
            <w:r w:rsidRPr="00587E17">
              <w:rPr>
                <w:rFonts w:ascii="Arial" w:eastAsia="標楷體" w:hAnsi="Arial" w:hint="eastAsia"/>
                <w:sz w:val="28"/>
              </w:rPr>
              <w:t>一</w:t>
            </w:r>
            <w:proofErr w:type="gramEnd"/>
          </w:p>
        </w:tc>
        <w:tc>
          <w:tcPr>
            <w:tcW w:w="2409" w:type="dxa"/>
          </w:tcPr>
          <w:p w:rsidR="00587E17" w:rsidRPr="00587E17" w:rsidRDefault="00587E17" w:rsidP="00587E17">
            <w:pPr>
              <w:snapToGrid w:val="0"/>
              <w:jc w:val="both"/>
              <w:rPr>
                <w:rFonts w:ascii="Arial" w:eastAsia="標楷體" w:hAnsi="Arial"/>
                <w:sz w:val="28"/>
              </w:rPr>
            </w:pPr>
          </w:p>
        </w:tc>
        <w:tc>
          <w:tcPr>
            <w:tcW w:w="5245" w:type="dxa"/>
            <w:gridSpan w:val="4"/>
            <w:tcBorders>
              <w:right w:val="single" w:sz="12" w:space="0" w:color="auto"/>
            </w:tcBorders>
            <w:vAlign w:val="center"/>
          </w:tcPr>
          <w:p w:rsidR="00587E17" w:rsidRPr="00587E17" w:rsidRDefault="00587E17" w:rsidP="00587E17">
            <w:pPr>
              <w:snapToGrid w:val="0"/>
              <w:jc w:val="both"/>
              <w:rPr>
                <w:rFonts w:ascii="Arial" w:eastAsia="標楷體" w:hAnsi="Arial"/>
                <w:sz w:val="28"/>
              </w:rPr>
            </w:pPr>
          </w:p>
        </w:tc>
      </w:tr>
      <w:tr w:rsidR="00587E17" w:rsidRPr="00587E17" w:rsidTr="00691FEA">
        <w:tc>
          <w:tcPr>
            <w:tcW w:w="2235" w:type="dxa"/>
            <w:tcBorders>
              <w:left w:val="single" w:sz="12" w:space="0" w:color="auto"/>
            </w:tcBorders>
            <w:vAlign w:val="center"/>
          </w:tcPr>
          <w:p w:rsidR="00587E17" w:rsidRPr="00587E17" w:rsidRDefault="00587E17" w:rsidP="00587E17">
            <w:pPr>
              <w:snapToGrid w:val="0"/>
              <w:ind w:leftChars="118" w:left="283"/>
              <w:jc w:val="both"/>
              <w:rPr>
                <w:rFonts w:ascii="Arial" w:eastAsia="標楷體" w:hAnsi="Arial"/>
                <w:sz w:val="28"/>
              </w:rPr>
            </w:pPr>
            <w:r w:rsidRPr="00587E17">
              <w:rPr>
                <w:rFonts w:ascii="Arial" w:eastAsia="標楷體" w:hAnsi="Arial" w:hint="eastAsia"/>
                <w:sz w:val="28"/>
              </w:rPr>
              <w:t>名稱</w:t>
            </w:r>
          </w:p>
        </w:tc>
        <w:tc>
          <w:tcPr>
            <w:tcW w:w="2409" w:type="dxa"/>
          </w:tcPr>
          <w:p w:rsidR="00587E17" w:rsidRPr="00587E17" w:rsidRDefault="00587E17" w:rsidP="00587E17">
            <w:pPr>
              <w:snapToGrid w:val="0"/>
              <w:jc w:val="both"/>
              <w:rPr>
                <w:rFonts w:ascii="Arial" w:eastAsia="標楷體" w:hAnsi="Arial"/>
                <w:sz w:val="28"/>
              </w:rPr>
            </w:pPr>
            <w:r w:rsidRPr="00587E17">
              <w:rPr>
                <w:rFonts w:ascii="Arial" w:eastAsia="標楷體" w:hAnsi="Arial" w:hint="eastAsia"/>
                <w:sz w:val="28"/>
              </w:rPr>
              <w:t>樣本資料</w:t>
            </w:r>
            <w:r w:rsidRPr="00587E17">
              <w:rPr>
                <w:rFonts w:ascii="Arial" w:eastAsia="標楷體" w:hAnsi="Arial"/>
                <w:sz w:val="28"/>
              </w:rPr>
              <w:t> </w:t>
            </w:r>
            <w:r w:rsidRPr="00587E17">
              <w:rPr>
                <w:rFonts w:ascii="Arial" w:eastAsia="標楷體" w:hAnsi="Arial" w:hint="eastAsia"/>
                <w:sz w:val="28"/>
              </w:rPr>
              <w:t>.csv</w:t>
            </w:r>
          </w:p>
        </w:tc>
        <w:tc>
          <w:tcPr>
            <w:tcW w:w="5245" w:type="dxa"/>
            <w:gridSpan w:val="4"/>
            <w:tcBorders>
              <w:right w:val="single" w:sz="12" w:space="0" w:color="auto"/>
            </w:tcBorders>
            <w:vAlign w:val="center"/>
          </w:tcPr>
          <w:p w:rsidR="00587E17" w:rsidRPr="00587E17" w:rsidRDefault="00587E17" w:rsidP="00587E17">
            <w:pPr>
              <w:snapToGrid w:val="0"/>
              <w:jc w:val="both"/>
              <w:rPr>
                <w:rFonts w:ascii="Arial" w:eastAsia="標楷體" w:hAnsi="Arial"/>
                <w:sz w:val="28"/>
              </w:rPr>
            </w:pPr>
          </w:p>
        </w:tc>
      </w:tr>
      <w:tr w:rsidR="00587E17" w:rsidRPr="00587E17" w:rsidTr="00691FEA">
        <w:tc>
          <w:tcPr>
            <w:tcW w:w="2235" w:type="dxa"/>
            <w:tcBorders>
              <w:left w:val="single" w:sz="12" w:space="0" w:color="auto"/>
            </w:tcBorders>
            <w:vAlign w:val="center"/>
          </w:tcPr>
          <w:p w:rsidR="00587E17" w:rsidRPr="00587E17" w:rsidRDefault="00587E17" w:rsidP="00587E17">
            <w:pPr>
              <w:snapToGrid w:val="0"/>
              <w:ind w:leftChars="118" w:left="283"/>
              <w:jc w:val="both"/>
              <w:rPr>
                <w:rFonts w:ascii="Arial" w:eastAsia="標楷體" w:hAnsi="Arial"/>
                <w:sz w:val="28"/>
              </w:rPr>
            </w:pPr>
            <w:r w:rsidRPr="00587E17">
              <w:rPr>
                <w:rFonts w:ascii="Arial" w:eastAsia="標楷體" w:hAnsi="Arial" w:hint="eastAsia"/>
                <w:sz w:val="28"/>
              </w:rPr>
              <w:t>欄位名稱</w:t>
            </w:r>
          </w:p>
        </w:tc>
        <w:tc>
          <w:tcPr>
            <w:tcW w:w="2409" w:type="dxa"/>
          </w:tcPr>
          <w:p w:rsidR="00587E17" w:rsidRPr="00587E17" w:rsidRDefault="00587E17" w:rsidP="00587E17">
            <w:pPr>
              <w:snapToGrid w:val="0"/>
              <w:jc w:val="both"/>
              <w:rPr>
                <w:rFonts w:ascii="Arial" w:eastAsia="標楷體" w:hAnsi="Arial"/>
                <w:sz w:val="28"/>
              </w:rPr>
            </w:pPr>
            <w:r w:rsidRPr="00587E17">
              <w:rPr>
                <w:rFonts w:ascii="標楷體" w:eastAsia="標楷體" w:hAnsi="標楷體" w:hint="eastAsia"/>
                <w:sz w:val="28"/>
              </w:rPr>
              <w:t>■符合 □不符合</w:t>
            </w:r>
          </w:p>
        </w:tc>
        <w:tc>
          <w:tcPr>
            <w:tcW w:w="5245" w:type="dxa"/>
            <w:gridSpan w:val="4"/>
            <w:tcBorders>
              <w:right w:val="single" w:sz="12" w:space="0" w:color="auto"/>
            </w:tcBorders>
            <w:vAlign w:val="center"/>
          </w:tcPr>
          <w:p w:rsidR="00587E17" w:rsidRPr="00587E17" w:rsidRDefault="00587E17" w:rsidP="00587E17">
            <w:pPr>
              <w:snapToGrid w:val="0"/>
              <w:ind w:left="350" w:hangingChars="125" w:hanging="350"/>
              <w:jc w:val="both"/>
              <w:rPr>
                <w:rFonts w:ascii="Arial" w:eastAsia="標楷體" w:hAnsi="Arial"/>
                <w:sz w:val="28"/>
              </w:rPr>
            </w:pPr>
          </w:p>
        </w:tc>
      </w:tr>
      <w:tr w:rsidR="00587E17" w:rsidRPr="00587E17" w:rsidTr="00691FEA">
        <w:tc>
          <w:tcPr>
            <w:tcW w:w="2235" w:type="dxa"/>
            <w:tcBorders>
              <w:left w:val="single" w:sz="12" w:space="0" w:color="auto"/>
            </w:tcBorders>
            <w:vAlign w:val="center"/>
          </w:tcPr>
          <w:p w:rsidR="00587E17" w:rsidRPr="00587E17" w:rsidRDefault="00587E17" w:rsidP="00587E17">
            <w:pPr>
              <w:snapToGrid w:val="0"/>
              <w:ind w:leftChars="118" w:left="283"/>
              <w:jc w:val="both"/>
              <w:rPr>
                <w:rFonts w:ascii="Arial" w:eastAsia="標楷體" w:hAnsi="Arial"/>
                <w:sz w:val="28"/>
              </w:rPr>
            </w:pPr>
            <w:r w:rsidRPr="00587E17">
              <w:rPr>
                <w:rFonts w:ascii="Arial" w:eastAsia="標楷體" w:hAnsi="Arial" w:hint="eastAsia"/>
                <w:sz w:val="28"/>
              </w:rPr>
              <w:t>欄位定義</w:t>
            </w:r>
          </w:p>
        </w:tc>
        <w:tc>
          <w:tcPr>
            <w:tcW w:w="2409" w:type="dxa"/>
          </w:tcPr>
          <w:p w:rsidR="00587E17" w:rsidRPr="00587E17" w:rsidRDefault="00587E17" w:rsidP="00587E17">
            <w:pPr>
              <w:snapToGrid w:val="0"/>
              <w:jc w:val="both"/>
              <w:rPr>
                <w:rFonts w:ascii="Arial" w:eastAsia="標楷體" w:hAnsi="Arial"/>
                <w:sz w:val="28"/>
              </w:rPr>
            </w:pPr>
            <w:r w:rsidRPr="00587E17">
              <w:rPr>
                <w:rFonts w:ascii="標楷體" w:eastAsia="標楷體" w:hAnsi="標楷體" w:hint="eastAsia"/>
                <w:sz w:val="28"/>
              </w:rPr>
              <w:t>■符合 □不符合</w:t>
            </w:r>
          </w:p>
        </w:tc>
        <w:tc>
          <w:tcPr>
            <w:tcW w:w="5245" w:type="dxa"/>
            <w:gridSpan w:val="4"/>
            <w:tcBorders>
              <w:right w:val="single" w:sz="12" w:space="0" w:color="auto"/>
            </w:tcBorders>
            <w:vAlign w:val="center"/>
          </w:tcPr>
          <w:p w:rsidR="00587E17" w:rsidRPr="00587E17" w:rsidRDefault="00587E17" w:rsidP="00587E17">
            <w:pPr>
              <w:snapToGrid w:val="0"/>
              <w:jc w:val="both"/>
              <w:rPr>
                <w:rFonts w:ascii="Arial" w:eastAsia="標楷體" w:hAnsi="Arial"/>
                <w:sz w:val="28"/>
              </w:rPr>
            </w:pPr>
          </w:p>
        </w:tc>
      </w:tr>
      <w:tr w:rsidR="00587E17" w:rsidRPr="00587E17" w:rsidTr="00691FEA">
        <w:tc>
          <w:tcPr>
            <w:tcW w:w="2235" w:type="dxa"/>
            <w:tcBorders>
              <w:left w:val="single" w:sz="12" w:space="0" w:color="auto"/>
            </w:tcBorders>
            <w:vAlign w:val="center"/>
          </w:tcPr>
          <w:p w:rsidR="00587E17" w:rsidRPr="00587E17" w:rsidRDefault="00587E17" w:rsidP="00587E17">
            <w:pPr>
              <w:snapToGrid w:val="0"/>
              <w:ind w:leftChars="118" w:left="283"/>
              <w:jc w:val="both"/>
              <w:rPr>
                <w:rFonts w:ascii="Arial" w:eastAsia="標楷體" w:hAnsi="Arial"/>
                <w:sz w:val="28"/>
              </w:rPr>
            </w:pPr>
            <w:r w:rsidRPr="00587E17">
              <w:rPr>
                <w:rFonts w:ascii="Arial" w:eastAsia="標楷體" w:hAnsi="Arial" w:hint="eastAsia"/>
                <w:sz w:val="28"/>
              </w:rPr>
              <w:t>資料類型</w:t>
            </w:r>
          </w:p>
        </w:tc>
        <w:tc>
          <w:tcPr>
            <w:tcW w:w="2409" w:type="dxa"/>
          </w:tcPr>
          <w:p w:rsidR="00587E17" w:rsidRPr="00587E17" w:rsidRDefault="00587E17" w:rsidP="00587E17">
            <w:pPr>
              <w:snapToGrid w:val="0"/>
              <w:jc w:val="both"/>
              <w:rPr>
                <w:rFonts w:ascii="Arial" w:eastAsia="標楷體" w:hAnsi="Arial"/>
                <w:sz w:val="28"/>
              </w:rPr>
            </w:pPr>
            <w:r w:rsidRPr="00587E17">
              <w:rPr>
                <w:rFonts w:ascii="標楷體" w:eastAsia="標楷體" w:hAnsi="標楷體" w:hint="eastAsia"/>
                <w:sz w:val="28"/>
              </w:rPr>
              <w:t>■符合 □不符合</w:t>
            </w:r>
          </w:p>
        </w:tc>
        <w:tc>
          <w:tcPr>
            <w:tcW w:w="5245" w:type="dxa"/>
            <w:gridSpan w:val="4"/>
            <w:tcBorders>
              <w:right w:val="single" w:sz="12" w:space="0" w:color="auto"/>
            </w:tcBorders>
            <w:vAlign w:val="center"/>
          </w:tcPr>
          <w:p w:rsidR="00587E17" w:rsidRPr="00587E17" w:rsidRDefault="00587E17" w:rsidP="00587E17">
            <w:pPr>
              <w:snapToGrid w:val="0"/>
              <w:ind w:left="350" w:hangingChars="125" w:hanging="350"/>
              <w:jc w:val="both"/>
              <w:rPr>
                <w:rFonts w:ascii="Arial" w:eastAsia="標楷體" w:hAnsi="Arial"/>
                <w:sz w:val="28"/>
              </w:rPr>
            </w:pPr>
          </w:p>
        </w:tc>
      </w:tr>
      <w:tr w:rsidR="00587E17" w:rsidRPr="00587E17" w:rsidTr="00691FEA">
        <w:tc>
          <w:tcPr>
            <w:tcW w:w="2235" w:type="dxa"/>
            <w:tcBorders>
              <w:left w:val="single" w:sz="12" w:space="0" w:color="auto"/>
            </w:tcBorders>
            <w:vAlign w:val="center"/>
          </w:tcPr>
          <w:p w:rsidR="00587E17" w:rsidRPr="00587E17" w:rsidRDefault="00587E17" w:rsidP="00587E17">
            <w:pPr>
              <w:snapToGrid w:val="0"/>
              <w:ind w:leftChars="118" w:left="283"/>
              <w:jc w:val="both"/>
              <w:rPr>
                <w:rFonts w:ascii="Arial" w:eastAsia="標楷體" w:hAnsi="Arial"/>
                <w:sz w:val="28"/>
              </w:rPr>
            </w:pPr>
            <w:r w:rsidRPr="00587E17">
              <w:rPr>
                <w:rFonts w:ascii="Arial" w:eastAsia="標楷體" w:hAnsi="Arial" w:hint="eastAsia"/>
                <w:sz w:val="28"/>
              </w:rPr>
              <w:t>原始資料筆數</w:t>
            </w:r>
          </w:p>
        </w:tc>
        <w:tc>
          <w:tcPr>
            <w:tcW w:w="2409" w:type="dxa"/>
          </w:tcPr>
          <w:p w:rsidR="00587E17" w:rsidRPr="00587E17" w:rsidRDefault="00587E17" w:rsidP="00587E17">
            <w:pPr>
              <w:snapToGrid w:val="0"/>
              <w:jc w:val="both"/>
              <w:rPr>
                <w:rFonts w:ascii="Arial" w:eastAsia="標楷體" w:hAnsi="Arial"/>
                <w:sz w:val="28"/>
              </w:rPr>
            </w:pPr>
            <w:r w:rsidRPr="00587E17">
              <w:rPr>
                <w:rFonts w:ascii="標楷體" w:eastAsia="標楷體" w:hAnsi="標楷體" w:hint="eastAsia"/>
                <w:sz w:val="28"/>
              </w:rPr>
              <w:t>■符合 □不符合</w:t>
            </w:r>
          </w:p>
        </w:tc>
        <w:tc>
          <w:tcPr>
            <w:tcW w:w="5245" w:type="dxa"/>
            <w:gridSpan w:val="4"/>
            <w:tcBorders>
              <w:right w:val="single" w:sz="12" w:space="0" w:color="auto"/>
            </w:tcBorders>
            <w:vAlign w:val="center"/>
          </w:tcPr>
          <w:p w:rsidR="00587E17" w:rsidRPr="00587E17" w:rsidRDefault="00587E17" w:rsidP="00587E17">
            <w:pPr>
              <w:snapToGrid w:val="0"/>
              <w:jc w:val="both"/>
              <w:rPr>
                <w:rFonts w:ascii="Arial" w:eastAsia="標楷體" w:hAnsi="Arial"/>
                <w:sz w:val="28"/>
              </w:rPr>
            </w:pPr>
          </w:p>
        </w:tc>
      </w:tr>
      <w:tr w:rsidR="00587E17" w:rsidRPr="00587E17" w:rsidTr="00691FEA">
        <w:trPr>
          <w:cantSplit/>
        </w:trPr>
        <w:tc>
          <w:tcPr>
            <w:tcW w:w="2235" w:type="dxa"/>
            <w:tcBorders>
              <w:left w:val="single" w:sz="12" w:space="0" w:color="auto"/>
            </w:tcBorders>
            <w:vAlign w:val="center"/>
          </w:tcPr>
          <w:p w:rsidR="00587E17" w:rsidRPr="00587E17" w:rsidRDefault="00587E17" w:rsidP="00587E17">
            <w:pPr>
              <w:snapToGrid w:val="0"/>
              <w:ind w:leftChars="118" w:left="283"/>
              <w:jc w:val="both"/>
              <w:rPr>
                <w:rFonts w:ascii="Arial" w:eastAsia="標楷體" w:hAnsi="Arial"/>
                <w:sz w:val="28"/>
              </w:rPr>
            </w:pPr>
            <w:r w:rsidRPr="00587E17">
              <w:rPr>
                <w:rFonts w:ascii="Arial" w:eastAsia="標楷體" w:hAnsi="Arial" w:hint="eastAsia"/>
                <w:sz w:val="28"/>
              </w:rPr>
              <w:lastRenderedPageBreak/>
              <w:t>原始資料是否符合定義</w:t>
            </w:r>
          </w:p>
        </w:tc>
        <w:tc>
          <w:tcPr>
            <w:tcW w:w="2409" w:type="dxa"/>
          </w:tcPr>
          <w:p w:rsidR="00587E17" w:rsidRPr="00587E17" w:rsidRDefault="00587E17" w:rsidP="00587E17">
            <w:pPr>
              <w:snapToGrid w:val="0"/>
              <w:jc w:val="both"/>
              <w:rPr>
                <w:rFonts w:ascii="Arial" w:eastAsia="標楷體" w:hAnsi="Arial"/>
                <w:sz w:val="28"/>
              </w:rPr>
            </w:pPr>
            <w:r w:rsidRPr="00587E17">
              <w:rPr>
                <w:rFonts w:ascii="標楷體" w:eastAsia="標楷體" w:hAnsi="標楷體" w:hint="eastAsia"/>
                <w:sz w:val="28"/>
              </w:rPr>
              <w:t>■符合 □不符合</w:t>
            </w:r>
          </w:p>
        </w:tc>
        <w:tc>
          <w:tcPr>
            <w:tcW w:w="5245" w:type="dxa"/>
            <w:gridSpan w:val="4"/>
            <w:tcBorders>
              <w:right w:val="single" w:sz="12" w:space="0" w:color="auto"/>
            </w:tcBorders>
            <w:vAlign w:val="center"/>
          </w:tcPr>
          <w:p w:rsidR="00587E17" w:rsidRPr="00587E17" w:rsidRDefault="00587E17" w:rsidP="00587E17">
            <w:pPr>
              <w:snapToGrid w:val="0"/>
              <w:ind w:left="350" w:hangingChars="125" w:hanging="350"/>
              <w:jc w:val="both"/>
              <w:rPr>
                <w:rFonts w:ascii="Arial" w:eastAsia="標楷體" w:hAnsi="Arial"/>
                <w:sz w:val="28"/>
              </w:rPr>
            </w:pPr>
          </w:p>
        </w:tc>
      </w:tr>
      <w:tr w:rsidR="00587E17" w:rsidRPr="00587E17" w:rsidTr="00691FEA">
        <w:trPr>
          <w:cantSplit/>
        </w:trPr>
        <w:tc>
          <w:tcPr>
            <w:tcW w:w="2235" w:type="dxa"/>
            <w:tcBorders>
              <w:left w:val="single" w:sz="12" w:space="0" w:color="auto"/>
            </w:tcBorders>
            <w:vAlign w:val="center"/>
          </w:tcPr>
          <w:p w:rsidR="00587E17" w:rsidRPr="00587E17" w:rsidRDefault="00587E17" w:rsidP="00587E17">
            <w:pPr>
              <w:snapToGrid w:val="0"/>
              <w:ind w:leftChars="118" w:left="283"/>
              <w:jc w:val="both"/>
              <w:rPr>
                <w:rFonts w:ascii="Arial" w:eastAsia="標楷體" w:hAnsi="Arial"/>
                <w:sz w:val="28"/>
              </w:rPr>
            </w:pPr>
            <w:r w:rsidRPr="00587E17">
              <w:rPr>
                <w:rFonts w:ascii="Arial" w:eastAsia="標楷體" w:hAnsi="Arial" w:hint="eastAsia"/>
                <w:sz w:val="28"/>
              </w:rPr>
              <w:t>限制性資料</w:t>
            </w:r>
          </w:p>
        </w:tc>
        <w:tc>
          <w:tcPr>
            <w:tcW w:w="2409" w:type="dxa"/>
          </w:tcPr>
          <w:p w:rsidR="00587E17" w:rsidRPr="00587E17" w:rsidRDefault="00587E17" w:rsidP="00587E17">
            <w:pPr>
              <w:snapToGrid w:val="0"/>
              <w:jc w:val="both"/>
              <w:rPr>
                <w:rFonts w:ascii="標楷體" w:eastAsia="標楷體" w:hAnsi="標楷體"/>
                <w:sz w:val="28"/>
              </w:rPr>
            </w:pPr>
            <w:r w:rsidRPr="00587E17">
              <w:rPr>
                <w:rFonts w:ascii="標楷體" w:eastAsia="標楷體" w:hAnsi="標楷體" w:hint="eastAsia"/>
                <w:sz w:val="28"/>
              </w:rPr>
              <w:t>■有   □無</w:t>
            </w:r>
          </w:p>
        </w:tc>
        <w:tc>
          <w:tcPr>
            <w:tcW w:w="5245" w:type="dxa"/>
            <w:gridSpan w:val="4"/>
            <w:tcBorders>
              <w:right w:val="single" w:sz="12" w:space="0" w:color="auto"/>
            </w:tcBorders>
            <w:vAlign w:val="center"/>
          </w:tcPr>
          <w:p w:rsidR="00587E17" w:rsidRPr="00587E17" w:rsidRDefault="00587E17" w:rsidP="00587E17">
            <w:pPr>
              <w:snapToGrid w:val="0"/>
              <w:jc w:val="both"/>
              <w:rPr>
                <w:rFonts w:ascii="Arial" w:eastAsia="標楷體" w:hAnsi="Arial"/>
                <w:sz w:val="28"/>
              </w:rPr>
            </w:pPr>
          </w:p>
        </w:tc>
      </w:tr>
      <w:tr w:rsidR="00587E17" w:rsidRPr="00587E17" w:rsidTr="00691FEA">
        <w:trPr>
          <w:trHeight w:val="971"/>
        </w:trPr>
        <w:tc>
          <w:tcPr>
            <w:tcW w:w="2235" w:type="dxa"/>
            <w:vMerge w:val="restart"/>
            <w:tcBorders>
              <w:top w:val="single" w:sz="12" w:space="0" w:color="auto"/>
              <w:left w:val="single" w:sz="12" w:space="0" w:color="auto"/>
              <w:right w:val="single" w:sz="12" w:space="0" w:color="auto"/>
            </w:tcBorders>
            <w:vAlign w:val="center"/>
          </w:tcPr>
          <w:p w:rsidR="00587E17" w:rsidRPr="00587E17" w:rsidRDefault="00587E17" w:rsidP="00587E17">
            <w:pPr>
              <w:snapToGrid w:val="0"/>
              <w:spacing w:beforeLines="50" w:before="180"/>
              <w:jc w:val="both"/>
              <w:rPr>
                <w:rFonts w:ascii="Arial" w:eastAsia="標楷體" w:hAnsi="Arial" w:cs="Arial Unicode MS"/>
                <w:sz w:val="28"/>
              </w:rPr>
            </w:pPr>
            <w:r w:rsidRPr="00587E17">
              <w:rPr>
                <w:rFonts w:ascii="Arial" w:eastAsia="標楷體" w:hAnsi="Arial" w:hint="eastAsia"/>
                <w:sz w:val="28"/>
              </w:rPr>
              <w:t>初審：</w:t>
            </w:r>
          </w:p>
          <w:p w:rsidR="00587E17" w:rsidRPr="00587E17" w:rsidRDefault="00587E17" w:rsidP="00587E17">
            <w:pPr>
              <w:snapToGrid w:val="0"/>
              <w:jc w:val="both"/>
              <w:rPr>
                <w:rFonts w:ascii="Arial" w:eastAsia="標楷體" w:hAnsi="Arial"/>
                <w:sz w:val="28"/>
              </w:rPr>
            </w:pPr>
            <w:r w:rsidRPr="00587E17">
              <w:rPr>
                <w:rFonts w:ascii="Arial" w:eastAsia="標楷體" w:hAnsi="Arial" w:hint="eastAsia"/>
                <w:sz w:val="28"/>
              </w:rPr>
              <w:t>計畫承辦單位</w:t>
            </w:r>
          </w:p>
        </w:tc>
        <w:tc>
          <w:tcPr>
            <w:tcW w:w="2409" w:type="dxa"/>
            <w:tcBorders>
              <w:top w:val="single" w:sz="12" w:space="0" w:color="auto"/>
              <w:left w:val="single" w:sz="12" w:space="0" w:color="auto"/>
              <w:bottom w:val="single" w:sz="12" w:space="0" w:color="auto"/>
              <w:right w:val="single" w:sz="12" w:space="0" w:color="auto"/>
            </w:tcBorders>
            <w:vAlign w:val="center"/>
          </w:tcPr>
          <w:p w:rsidR="00587E17" w:rsidRPr="00587E17" w:rsidRDefault="00587E17" w:rsidP="00587E17">
            <w:pPr>
              <w:snapToGrid w:val="0"/>
              <w:jc w:val="center"/>
              <w:rPr>
                <w:rFonts w:ascii="Arial" w:eastAsia="標楷體" w:hAnsi="Arial"/>
                <w:sz w:val="28"/>
              </w:rPr>
            </w:pPr>
            <w:r w:rsidRPr="00587E17">
              <w:rPr>
                <w:rFonts w:ascii="Arial" w:eastAsia="標楷體" w:hAnsi="Arial" w:hint="eastAsia"/>
                <w:sz w:val="28"/>
              </w:rPr>
              <w:t>承辦人</w:t>
            </w:r>
          </w:p>
        </w:tc>
        <w:tc>
          <w:tcPr>
            <w:tcW w:w="2622" w:type="dxa"/>
            <w:gridSpan w:val="2"/>
            <w:tcBorders>
              <w:top w:val="single" w:sz="12" w:space="0" w:color="auto"/>
              <w:left w:val="single" w:sz="12" w:space="0" w:color="auto"/>
              <w:bottom w:val="single" w:sz="12" w:space="0" w:color="auto"/>
              <w:right w:val="single" w:sz="12" w:space="0" w:color="auto"/>
            </w:tcBorders>
            <w:vAlign w:val="center"/>
          </w:tcPr>
          <w:p w:rsidR="00587E17" w:rsidRPr="00587E17" w:rsidRDefault="00587E17" w:rsidP="00587E17">
            <w:pPr>
              <w:snapToGrid w:val="0"/>
              <w:spacing w:beforeLines="50" w:before="180"/>
              <w:jc w:val="center"/>
              <w:rPr>
                <w:rFonts w:ascii="Arial" w:eastAsia="標楷體" w:hAnsi="Arial" w:cs="Arial Unicode MS"/>
                <w:sz w:val="28"/>
              </w:rPr>
            </w:pPr>
            <w:r w:rsidRPr="00587E17">
              <w:rPr>
                <w:rFonts w:ascii="Arial" w:eastAsia="標楷體" w:hAnsi="Arial" w:hint="eastAsia"/>
                <w:sz w:val="28"/>
              </w:rPr>
              <w:t>承辦</w:t>
            </w:r>
            <w:proofErr w:type="gramStart"/>
            <w:r w:rsidRPr="00587E17">
              <w:rPr>
                <w:rFonts w:ascii="Arial" w:eastAsia="標楷體" w:hAnsi="Arial" w:hint="eastAsia"/>
                <w:sz w:val="28"/>
              </w:rPr>
              <w:t>科</w:t>
            </w:r>
            <w:proofErr w:type="gramEnd"/>
            <w:r w:rsidRPr="00587E17">
              <w:rPr>
                <w:rFonts w:ascii="Arial" w:eastAsia="標楷體" w:hAnsi="Arial" w:hint="eastAsia"/>
                <w:sz w:val="28"/>
              </w:rPr>
              <w:t>科長</w:t>
            </w:r>
          </w:p>
          <w:p w:rsidR="00587E17" w:rsidRPr="00587E17" w:rsidRDefault="00587E17" w:rsidP="00587E17">
            <w:pPr>
              <w:snapToGrid w:val="0"/>
              <w:jc w:val="center"/>
              <w:rPr>
                <w:rFonts w:ascii="Arial" w:eastAsia="標楷體" w:hAnsi="Arial"/>
                <w:sz w:val="28"/>
              </w:rPr>
            </w:pPr>
            <w:r w:rsidRPr="00587E17">
              <w:rPr>
                <w:rFonts w:ascii="Arial" w:eastAsia="標楷體" w:hAnsi="Arial" w:hint="eastAsia"/>
                <w:sz w:val="28"/>
              </w:rPr>
              <w:t>承辦課課長</w:t>
            </w:r>
          </w:p>
        </w:tc>
        <w:tc>
          <w:tcPr>
            <w:tcW w:w="2623" w:type="dxa"/>
            <w:gridSpan w:val="2"/>
            <w:tcBorders>
              <w:top w:val="single" w:sz="12" w:space="0" w:color="auto"/>
              <w:left w:val="single" w:sz="12" w:space="0" w:color="auto"/>
              <w:bottom w:val="single" w:sz="12" w:space="0" w:color="auto"/>
              <w:right w:val="single" w:sz="12" w:space="0" w:color="auto"/>
            </w:tcBorders>
            <w:vAlign w:val="center"/>
          </w:tcPr>
          <w:p w:rsidR="00587E17" w:rsidRPr="00587E17" w:rsidRDefault="00587E17" w:rsidP="00587E17">
            <w:pPr>
              <w:snapToGrid w:val="0"/>
              <w:jc w:val="center"/>
              <w:rPr>
                <w:rFonts w:ascii="Arial" w:eastAsia="標楷體" w:hAnsi="Arial"/>
                <w:sz w:val="28"/>
              </w:rPr>
            </w:pPr>
            <w:r w:rsidRPr="00587E17">
              <w:rPr>
                <w:rFonts w:ascii="Arial" w:eastAsia="標楷體" w:hAnsi="Arial" w:hint="eastAsia"/>
                <w:sz w:val="28"/>
              </w:rPr>
              <w:t>單位主管</w:t>
            </w:r>
          </w:p>
        </w:tc>
      </w:tr>
      <w:tr w:rsidR="00587E17" w:rsidRPr="00587E17" w:rsidTr="00691FEA">
        <w:trPr>
          <w:trHeight w:val="500"/>
        </w:trPr>
        <w:tc>
          <w:tcPr>
            <w:tcW w:w="2235" w:type="dxa"/>
            <w:vMerge/>
            <w:tcBorders>
              <w:left w:val="single" w:sz="12" w:space="0" w:color="auto"/>
              <w:right w:val="single" w:sz="12" w:space="0" w:color="auto"/>
            </w:tcBorders>
            <w:vAlign w:val="center"/>
          </w:tcPr>
          <w:p w:rsidR="00587E17" w:rsidRPr="00587E17" w:rsidRDefault="00587E17" w:rsidP="00587E17">
            <w:pPr>
              <w:snapToGrid w:val="0"/>
              <w:spacing w:beforeLines="50" w:before="180"/>
              <w:jc w:val="both"/>
              <w:rPr>
                <w:rFonts w:ascii="Arial" w:eastAsia="標楷體" w:hAnsi="Arial"/>
                <w:sz w:val="28"/>
              </w:rPr>
            </w:pPr>
          </w:p>
        </w:tc>
        <w:tc>
          <w:tcPr>
            <w:tcW w:w="2409" w:type="dxa"/>
            <w:tcBorders>
              <w:top w:val="single" w:sz="12" w:space="0" w:color="auto"/>
              <w:left w:val="single" w:sz="12" w:space="0" w:color="auto"/>
              <w:bottom w:val="single" w:sz="12" w:space="0" w:color="auto"/>
              <w:right w:val="single" w:sz="12" w:space="0" w:color="auto"/>
            </w:tcBorders>
            <w:vAlign w:val="center"/>
          </w:tcPr>
          <w:p w:rsidR="00587E17" w:rsidRPr="00587E17" w:rsidRDefault="00587E17" w:rsidP="00587E17">
            <w:pPr>
              <w:snapToGrid w:val="0"/>
              <w:jc w:val="center"/>
              <w:rPr>
                <w:rFonts w:ascii="Arial" w:eastAsia="標楷體" w:hAnsi="Arial"/>
                <w:sz w:val="28"/>
              </w:rPr>
            </w:pPr>
            <w:r w:rsidRPr="00587E17">
              <w:rPr>
                <w:rFonts w:ascii="Arial" w:eastAsia="標楷體" w:hAnsi="Arial" w:hint="eastAsia"/>
                <w:sz w:val="28"/>
              </w:rPr>
              <w:t>資料公開</w:t>
            </w:r>
          </w:p>
        </w:tc>
        <w:tc>
          <w:tcPr>
            <w:tcW w:w="2622" w:type="dxa"/>
            <w:gridSpan w:val="2"/>
            <w:vMerge w:val="restart"/>
            <w:tcBorders>
              <w:top w:val="single" w:sz="12" w:space="0" w:color="auto"/>
              <w:left w:val="single" w:sz="12" w:space="0" w:color="auto"/>
              <w:right w:val="single" w:sz="12" w:space="0" w:color="auto"/>
            </w:tcBorders>
            <w:vAlign w:val="bottom"/>
          </w:tcPr>
          <w:p w:rsidR="00587E17" w:rsidRPr="00587E17" w:rsidRDefault="00587E17" w:rsidP="00587E17">
            <w:pPr>
              <w:snapToGrid w:val="0"/>
              <w:jc w:val="right"/>
              <w:rPr>
                <w:rFonts w:ascii="Arial" w:eastAsia="標楷體" w:hAnsi="Arial"/>
                <w:sz w:val="28"/>
              </w:rPr>
            </w:pPr>
            <w:r w:rsidRPr="00587E17">
              <w:rPr>
                <w:rFonts w:ascii="Arial" w:eastAsia="標楷體" w:hAnsi="Arial" w:hint="eastAsia"/>
                <w:color w:val="C0C0C0"/>
                <w:sz w:val="16"/>
                <w:szCs w:val="16"/>
              </w:rPr>
              <w:t>（簽名或蓋章，註明日期）</w:t>
            </w:r>
          </w:p>
        </w:tc>
        <w:tc>
          <w:tcPr>
            <w:tcW w:w="2623" w:type="dxa"/>
            <w:gridSpan w:val="2"/>
            <w:vMerge w:val="restart"/>
            <w:tcBorders>
              <w:top w:val="single" w:sz="12" w:space="0" w:color="auto"/>
              <w:left w:val="single" w:sz="12" w:space="0" w:color="auto"/>
              <w:right w:val="single" w:sz="12" w:space="0" w:color="auto"/>
            </w:tcBorders>
            <w:vAlign w:val="center"/>
          </w:tcPr>
          <w:p w:rsidR="00587E17" w:rsidRPr="00587E17" w:rsidRDefault="00587E17" w:rsidP="00587E17">
            <w:pPr>
              <w:snapToGrid w:val="0"/>
              <w:jc w:val="both"/>
              <w:rPr>
                <w:rFonts w:ascii="Arial" w:eastAsia="標楷體" w:hAnsi="Arial"/>
                <w:sz w:val="28"/>
              </w:rPr>
            </w:pPr>
          </w:p>
        </w:tc>
      </w:tr>
      <w:tr w:rsidR="00587E17" w:rsidRPr="00587E17" w:rsidTr="00691FEA">
        <w:trPr>
          <w:trHeight w:val="692"/>
        </w:trPr>
        <w:tc>
          <w:tcPr>
            <w:tcW w:w="2235" w:type="dxa"/>
            <w:vMerge/>
            <w:tcBorders>
              <w:left w:val="single" w:sz="12" w:space="0" w:color="auto"/>
              <w:right w:val="single" w:sz="12" w:space="0" w:color="auto"/>
            </w:tcBorders>
            <w:vAlign w:val="center"/>
          </w:tcPr>
          <w:p w:rsidR="00587E17" w:rsidRPr="00587E17" w:rsidRDefault="00587E17" w:rsidP="00587E17">
            <w:pPr>
              <w:snapToGrid w:val="0"/>
              <w:spacing w:beforeLines="50" w:before="180"/>
              <w:jc w:val="both"/>
              <w:rPr>
                <w:rFonts w:ascii="Arial" w:eastAsia="標楷體" w:hAnsi="Arial"/>
                <w:sz w:val="28"/>
              </w:rPr>
            </w:pPr>
          </w:p>
        </w:tc>
        <w:tc>
          <w:tcPr>
            <w:tcW w:w="2409" w:type="dxa"/>
            <w:tcBorders>
              <w:top w:val="single" w:sz="12" w:space="0" w:color="auto"/>
              <w:left w:val="single" w:sz="12" w:space="0" w:color="auto"/>
              <w:bottom w:val="single" w:sz="12" w:space="0" w:color="auto"/>
              <w:right w:val="single" w:sz="12" w:space="0" w:color="auto"/>
            </w:tcBorders>
            <w:vAlign w:val="bottom"/>
          </w:tcPr>
          <w:p w:rsidR="00587E17" w:rsidRPr="00587E17" w:rsidRDefault="00587E17" w:rsidP="00587E17">
            <w:pPr>
              <w:snapToGrid w:val="0"/>
              <w:rPr>
                <w:rFonts w:ascii="標楷體" w:eastAsia="標楷體" w:hAnsi="標楷體"/>
                <w:sz w:val="28"/>
              </w:rPr>
            </w:pPr>
            <w:r w:rsidRPr="00587E17">
              <w:rPr>
                <w:rFonts w:ascii="標楷體" w:eastAsia="標楷體" w:hAnsi="標楷體" w:hint="eastAsia"/>
                <w:sz w:val="28"/>
              </w:rPr>
              <w:t>□直接公開</w:t>
            </w:r>
          </w:p>
          <w:p w:rsidR="00587E17" w:rsidRPr="00587E17" w:rsidRDefault="00587E17" w:rsidP="00587E17">
            <w:pPr>
              <w:snapToGrid w:val="0"/>
              <w:rPr>
                <w:rFonts w:ascii="Arial" w:eastAsia="標楷體" w:hAnsi="Arial"/>
                <w:color w:val="C0C0C0"/>
                <w:sz w:val="16"/>
                <w:szCs w:val="16"/>
              </w:rPr>
            </w:pPr>
            <w:r w:rsidRPr="00587E17">
              <w:rPr>
                <w:rFonts w:ascii="標楷體" w:eastAsia="標楷體" w:hAnsi="標楷體" w:hint="eastAsia"/>
                <w:sz w:val="28"/>
              </w:rPr>
              <w:t>□模糊化後公開</w:t>
            </w:r>
          </w:p>
        </w:tc>
        <w:tc>
          <w:tcPr>
            <w:tcW w:w="2622" w:type="dxa"/>
            <w:gridSpan w:val="2"/>
            <w:vMerge/>
            <w:tcBorders>
              <w:left w:val="single" w:sz="12" w:space="0" w:color="auto"/>
              <w:right w:val="single" w:sz="12" w:space="0" w:color="auto"/>
            </w:tcBorders>
            <w:vAlign w:val="bottom"/>
          </w:tcPr>
          <w:p w:rsidR="00587E17" w:rsidRPr="00587E17" w:rsidRDefault="00587E17" w:rsidP="00587E17">
            <w:pPr>
              <w:snapToGrid w:val="0"/>
              <w:jc w:val="right"/>
              <w:rPr>
                <w:rFonts w:ascii="Arial" w:eastAsia="標楷體" w:hAnsi="Arial"/>
                <w:color w:val="C0C0C0"/>
                <w:sz w:val="16"/>
                <w:szCs w:val="16"/>
              </w:rPr>
            </w:pPr>
          </w:p>
        </w:tc>
        <w:tc>
          <w:tcPr>
            <w:tcW w:w="2623" w:type="dxa"/>
            <w:gridSpan w:val="2"/>
            <w:vMerge/>
            <w:tcBorders>
              <w:left w:val="single" w:sz="12" w:space="0" w:color="auto"/>
              <w:right w:val="single" w:sz="12" w:space="0" w:color="auto"/>
            </w:tcBorders>
            <w:vAlign w:val="center"/>
          </w:tcPr>
          <w:p w:rsidR="00587E17" w:rsidRPr="00587E17" w:rsidRDefault="00587E17" w:rsidP="00587E17">
            <w:pPr>
              <w:snapToGrid w:val="0"/>
              <w:jc w:val="both"/>
              <w:rPr>
                <w:rFonts w:ascii="Arial" w:eastAsia="標楷體" w:hAnsi="Arial"/>
                <w:sz w:val="28"/>
              </w:rPr>
            </w:pPr>
          </w:p>
        </w:tc>
      </w:tr>
      <w:tr w:rsidR="00587E17" w:rsidRPr="00587E17" w:rsidTr="00691FEA">
        <w:trPr>
          <w:trHeight w:val="2914"/>
        </w:trPr>
        <w:tc>
          <w:tcPr>
            <w:tcW w:w="2235" w:type="dxa"/>
            <w:vMerge/>
            <w:tcBorders>
              <w:left w:val="single" w:sz="12" w:space="0" w:color="auto"/>
              <w:bottom w:val="single" w:sz="12" w:space="0" w:color="auto"/>
              <w:right w:val="single" w:sz="12" w:space="0" w:color="auto"/>
            </w:tcBorders>
            <w:vAlign w:val="center"/>
          </w:tcPr>
          <w:p w:rsidR="00587E17" w:rsidRPr="00587E17" w:rsidRDefault="00587E17" w:rsidP="00587E17">
            <w:pPr>
              <w:snapToGrid w:val="0"/>
              <w:spacing w:beforeLines="50" w:before="180"/>
              <w:jc w:val="both"/>
              <w:rPr>
                <w:rFonts w:ascii="Arial" w:eastAsia="標楷體" w:hAnsi="Arial"/>
                <w:sz w:val="28"/>
              </w:rPr>
            </w:pPr>
          </w:p>
        </w:tc>
        <w:tc>
          <w:tcPr>
            <w:tcW w:w="2409" w:type="dxa"/>
            <w:tcBorders>
              <w:top w:val="single" w:sz="12" w:space="0" w:color="auto"/>
              <w:left w:val="single" w:sz="12" w:space="0" w:color="auto"/>
              <w:bottom w:val="single" w:sz="12" w:space="0" w:color="auto"/>
              <w:right w:val="single" w:sz="12" w:space="0" w:color="auto"/>
            </w:tcBorders>
            <w:vAlign w:val="bottom"/>
          </w:tcPr>
          <w:p w:rsidR="00587E17" w:rsidRPr="00587E17" w:rsidRDefault="00587E17" w:rsidP="00587E17">
            <w:pPr>
              <w:snapToGrid w:val="0"/>
              <w:jc w:val="right"/>
              <w:rPr>
                <w:rFonts w:ascii="Arial" w:eastAsia="標楷體" w:hAnsi="Arial"/>
                <w:color w:val="C0C0C0"/>
                <w:sz w:val="16"/>
                <w:szCs w:val="16"/>
              </w:rPr>
            </w:pPr>
            <w:r w:rsidRPr="00587E17">
              <w:rPr>
                <w:rFonts w:ascii="Arial" w:eastAsia="標楷體" w:hAnsi="Arial" w:hint="eastAsia"/>
                <w:color w:val="C0C0C0"/>
                <w:sz w:val="16"/>
                <w:szCs w:val="16"/>
              </w:rPr>
              <w:t>（簽名或蓋章，註明日期）</w:t>
            </w:r>
          </w:p>
        </w:tc>
        <w:tc>
          <w:tcPr>
            <w:tcW w:w="2622" w:type="dxa"/>
            <w:gridSpan w:val="2"/>
            <w:vMerge/>
            <w:tcBorders>
              <w:left w:val="single" w:sz="12" w:space="0" w:color="auto"/>
              <w:bottom w:val="single" w:sz="12" w:space="0" w:color="auto"/>
              <w:right w:val="single" w:sz="12" w:space="0" w:color="auto"/>
            </w:tcBorders>
            <w:vAlign w:val="bottom"/>
          </w:tcPr>
          <w:p w:rsidR="00587E17" w:rsidRPr="00587E17" w:rsidRDefault="00587E17" w:rsidP="00587E17">
            <w:pPr>
              <w:snapToGrid w:val="0"/>
              <w:jc w:val="right"/>
              <w:rPr>
                <w:rFonts w:ascii="Arial" w:eastAsia="標楷體" w:hAnsi="Arial"/>
                <w:color w:val="C0C0C0"/>
                <w:sz w:val="16"/>
                <w:szCs w:val="16"/>
              </w:rPr>
            </w:pPr>
          </w:p>
        </w:tc>
        <w:tc>
          <w:tcPr>
            <w:tcW w:w="2623" w:type="dxa"/>
            <w:gridSpan w:val="2"/>
            <w:vMerge/>
            <w:tcBorders>
              <w:left w:val="single" w:sz="12" w:space="0" w:color="auto"/>
              <w:bottom w:val="single" w:sz="12" w:space="0" w:color="auto"/>
              <w:right w:val="single" w:sz="12" w:space="0" w:color="auto"/>
            </w:tcBorders>
            <w:vAlign w:val="center"/>
          </w:tcPr>
          <w:p w:rsidR="00587E17" w:rsidRPr="00587E17" w:rsidRDefault="00587E17" w:rsidP="00587E17">
            <w:pPr>
              <w:snapToGrid w:val="0"/>
              <w:jc w:val="both"/>
              <w:rPr>
                <w:rFonts w:ascii="Arial" w:eastAsia="標楷體" w:hAnsi="Arial"/>
                <w:sz w:val="28"/>
              </w:rPr>
            </w:pPr>
          </w:p>
        </w:tc>
      </w:tr>
      <w:tr w:rsidR="00587E17" w:rsidRPr="00587E17" w:rsidTr="00691FEA">
        <w:trPr>
          <w:trHeight w:val="967"/>
        </w:trPr>
        <w:tc>
          <w:tcPr>
            <w:tcW w:w="2235" w:type="dxa"/>
            <w:tcBorders>
              <w:top w:val="single" w:sz="12" w:space="0" w:color="auto"/>
              <w:left w:val="single" w:sz="12" w:space="0" w:color="auto"/>
              <w:bottom w:val="single" w:sz="12" w:space="0" w:color="auto"/>
              <w:right w:val="single" w:sz="12" w:space="0" w:color="auto"/>
            </w:tcBorders>
            <w:vAlign w:val="center"/>
          </w:tcPr>
          <w:p w:rsidR="00587E17" w:rsidRPr="00587E17" w:rsidRDefault="00587E17" w:rsidP="00587E17">
            <w:pPr>
              <w:snapToGrid w:val="0"/>
              <w:jc w:val="both"/>
              <w:rPr>
                <w:rFonts w:ascii="Arial" w:eastAsia="標楷體" w:hAnsi="Arial"/>
                <w:sz w:val="28"/>
              </w:rPr>
            </w:pPr>
            <w:r w:rsidRPr="00587E17">
              <w:rPr>
                <w:rFonts w:ascii="Arial" w:eastAsia="標楷體" w:hAnsi="Arial" w:hint="eastAsia"/>
                <w:sz w:val="28"/>
              </w:rPr>
              <w:t>複核：</w:t>
            </w:r>
          </w:p>
          <w:p w:rsidR="00587E17" w:rsidRPr="00587E17" w:rsidRDefault="00587E17" w:rsidP="00587E17">
            <w:pPr>
              <w:snapToGrid w:val="0"/>
              <w:jc w:val="both"/>
              <w:rPr>
                <w:rFonts w:ascii="Arial" w:eastAsia="標楷體" w:hAnsi="Arial"/>
                <w:sz w:val="28"/>
              </w:rPr>
            </w:pPr>
            <w:r w:rsidRPr="00587E17">
              <w:rPr>
                <w:rFonts w:ascii="Arial" w:eastAsia="標楷體" w:hAnsi="Arial" w:hint="eastAsia"/>
                <w:sz w:val="28"/>
              </w:rPr>
              <w:t>資料管理單位</w:t>
            </w:r>
          </w:p>
        </w:tc>
        <w:tc>
          <w:tcPr>
            <w:tcW w:w="7654" w:type="dxa"/>
            <w:gridSpan w:val="5"/>
            <w:vMerge w:val="restart"/>
            <w:tcBorders>
              <w:top w:val="single" w:sz="12" w:space="0" w:color="auto"/>
              <w:left w:val="single" w:sz="12" w:space="0" w:color="auto"/>
              <w:bottom w:val="single" w:sz="12" w:space="0" w:color="auto"/>
              <w:right w:val="single" w:sz="12" w:space="0" w:color="auto"/>
            </w:tcBorders>
          </w:tcPr>
          <w:p w:rsidR="00587E17" w:rsidRPr="00587E17" w:rsidRDefault="00587E17" w:rsidP="00587E17">
            <w:pPr>
              <w:snapToGrid w:val="0"/>
              <w:jc w:val="both"/>
              <w:rPr>
                <w:rFonts w:ascii="Arial" w:eastAsia="標楷體" w:hAnsi="Arial"/>
                <w:sz w:val="28"/>
              </w:rPr>
            </w:pPr>
            <w:r w:rsidRPr="00587E17">
              <w:rPr>
                <w:rFonts w:ascii="Arial" w:eastAsia="標楷體" w:hAnsi="Arial" w:hint="eastAsia"/>
                <w:sz w:val="28"/>
                <w:szCs w:val="28"/>
              </w:rPr>
              <w:t>複核意見：</w:t>
            </w:r>
          </w:p>
        </w:tc>
      </w:tr>
      <w:tr w:rsidR="00587E17" w:rsidRPr="00587E17" w:rsidTr="00691FEA">
        <w:trPr>
          <w:trHeight w:val="2800"/>
        </w:trPr>
        <w:tc>
          <w:tcPr>
            <w:tcW w:w="2235" w:type="dxa"/>
            <w:tcBorders>
              <w:top w:val="single" w:sz="12" w:space="0" w:color="auto"/>
              <w:left w:val="single" w:sz="12" w:space="0" w:color="auto"/>
              <w:bottom w:val="single" w:sz="12" w:space="0" w:color="auto"/>
              <w:right w:val="single" w:sz="12" w:space="0" w:color="auto"/>
            </w:tcBorders>
            <w:vAlign w:val="bottom"/>
          </w:tcPr>
          <w:p w:rsidR="00587E17" w:rsidRPr="00587E17" w:rsidRDefault="00587E17" w:rsidP="00587E17">
            <w:pPr>
              <w:snapToGrid w:val="0"/>
              <w:jc w:val="right"/>
              <w:rPr>
                <w:rFonts w:ascii="Arial" w:eastAsia="標楷體" w:hAnsi="Arial"/>
                <w:sz w:val="28"/>
              </w:rPr>
            </w:pPr>
            <w:r w:rsidRPr="00587E17">
              <w:rPr>
                <w:rFonts w:ascii="Arial" w:eastAsia="標楷體" w:hAnsi="Arial" w:hint="eastAsia"/>
                <w:color w:val="C0C0C0"/>
                <w:sz w:val="16"/>
                <w:szCs w:val="16"/>
              </w:rPr>
              <w:t>（簽名或蓋章）</w:t>
            </w:r>
          </w:p>
        </w:tc>
        <w:tc>
          <w:tcPr>
            <w:tcW w:w="7654" w:type="dxa"/>
            <w:gridSpan w:val="5"/>
            <w:vMerge/>
            <w:tcBorders>
              <w:top w:val="single" w:sz="12" w:space="0" w:color="auto"/>
              <w:left w:val="single" w:sz="12" w:space="0" w:color="auto"/>
              <w:bottom w:val="single" w:sz="12" w:space="0" w:color="auto"/>
              <w:right w:val="single" w:sz="12" w:space="0" w:color="auto"/>
            </w:tcBorders>
            <w:vAlign w:val="center"/>
          </w:tcPr>
          <w:p w:rsidR="00587E17" w:rsidRPr="00587E17" w:rsidRDefault="00587E17" w:rsidP="00587E17">
            <w:pPr>
              <w:snapToGrid w:val="0"/>
              <w:jc w:val="both"/>
              <w:rPr>
                <w:rFonts w:ascii="Arial" w:eastAsia="標楷體" w:hAnsi="Arial"/>
                <w:sz w:val="28"/>
              </w:rPr>
            </w:pPr>
          </w:p>
        </w:tc>
      </w:tr>
    </w:tbl>
    <w:p w:rsidR="00587E17" w:rsidRPr="00587E17" w:rsidRDefault="00587E17" w:rsidP="00587E17"/>
    <w:p w:rsidR="00587E17" w:rsidRPr="00587E17" w:rsidRDefault="00587E17" w:rsidP="00587E17"/>
    <w:p w:rsidR="00587E17" w:rsidRPr="00767B4E" w:rsidRDefault="00587E17" w:rsidP="00807BBA"/>
    <w:sectPr w:rsidR="00587E17" w:rsidRPr="00767B4E" w:rsidSect="00807BBA">
      <w:pgSz w:w="11906" w:h="16838"/>
      <w:pgMar w:top="1361" w:right="1644" w:bottom="1361" w:left="1644" w:header="851" w:footer="646"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0B2" w:rsidRDefault="006D00B2" w:rsidP="00215CE5">
      <w:r>
        <w:separator/>
      </w:r>
    </w:p>
  </w:endnote>
  <w:endnote w:type="continuationSeparator" w:id="0">
    <w:p w:rsidR="006D00B2" w:rsidRDefault="006D00B2" w:rsidP="00215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dobeMingStd-Light">
    <w:altName w:val="細明體"/>
    <w:panose1 w:val="00000000000000000000"/>
    <w:charset w:val="88"/>
    <w:family w:val="auto"/>
    <w:notTrueType/>
    <w:pitch w:val="default"/>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A97" w:rsidRPr="002B4D1A" w:rsidRDefault="00EA6A97">
    <w:pPr>
      <w:pStyle w:val="a7"/>
      <w:jc w:val="center"/>
      <w:rPr>
        <w:rFonts w:ascii="Cambria" w:hAnsi="Cambria"/>
        <w:sz w:val="28"/>
        <w:szCs w:val="28"/>
      </w:rPr>
    </w:pPr>
    <w:r w:rsidRPr="002B4D1A">
      <w:rPr>
        <w:rFonts w:ascii="Cambria" w:hAnsi="Cambria"/>
        <w:sz w:val="28"/>
        <w:szCs w:val="28"/>
        <w:lang w:val="zh-TW"/>
      </w:rPr>
      <w:t xml:space="preserve">~ </w:t>
    </w:r>
    <w:r w:rsidRPr="002B4D1A">
      <w:rPr>
        <w:rFonts w:ascii="Calibri" w:hAnsi="Calibri"/>
        <w:sz w:val="22"/>
        <w:szCs w:val="21"/>
      </w:rPr>
      <w:fldChar w:fldCharType="begin"/>
    </w:r>
    <w:r>
      <w:instrText>PAGE    \* MERGEFORMAT</w:instrText>
    </w:r>
    <w:r w:rsidRPr="002B4D1A">
      <w:rPr>
        <w:rFonts w:ascii="Calibri" w:hAnsi="Calibri"/>
        <w:sz w:val="22"/>
        <w:szCs w:val="21"/>
      </w:rPr>
      <w:fldChar w:fldCharType="separate"/>
    </w:r>
    <w:r w:rsidR="00DE4D9D" w:rsidRPr="00DE4D9D">
      <w:rPr>
        <w:rFonts w:ascii="Cambria" w:hAnsi="Cambria"/>
        <w:noProof/>
        <w:sz w:val="28"/>
        <w:szCs w:val="28"/>
        <w:lang w:val="zh-TW"/>
      </w:rPr>
      <w:t>33</w:t>
    </w:r>
    <w:r w:rsidRPr="002B4D1A">
      <w:rPr>
        <w:rFonts w:ascii="Cambria" w:hAnsi="Cambria"/>
        <w:sz w:val="28"/>
        <w:szCs w:val="28"/>
      </w:rPr>
      <w:fldChar w:fldCharType="end"/>
    </w:r>
    <w:r w:rsidRPr="002B4D1A">
      <w:rPr>
        <w:rFonts w:ascii="Cambria" w:hAnsi="Cambria"/>
        <w:sz w:val="28"/>
        <w:szCs w:val="28"/>
        <w:lang w:val="zh-TW"/>
      </w:rPr>
      <w:t xml:space="preserve"> ~</w:t>
    </w:r>
  </w:p>
  <w:p w:rsidR="00EA6A97" w:rsidRDefault="00EA6A97">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A97" w:rsidRDefault="00EA6A97">
    <w:pPr>
      <w:pStyle w:val="a7"/>
      <w:jc w:val="center"/>
    </w:pPr>
    <w:r>
      <w:fldChar w:fldCharType="begin"/>
    </w:r>
    <w:r>
      <w:instrText xml:space="preserve"> PAGE   \* MERGEFORMAT </w:instrText>
    </w:r>
    <w:r>
      <w:fldChar w:fldCharType="separate"/>
    </w:r>
    <w:r w:rsidR="00DE4D9D" w:rsidRPr="00DE4D9D">
      <w:rPr>
        <w:noProof/>
        <w:lang w:val="zh-TW"/>
      </w:rPr>
      <w:t>79</w:t>
    </w:r>
    <w:r>
      <w:fldChar w:fldCharType="end"/>
    </w:r>
  </w:p>
  <w:p w:rsidR="00EA6A97" w:rsidRDefault="00EA6A9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0B2" w:rsidRDefault="006D00B2" w:rsidP="00215CE5">
      <w:r>
        <w:separator/>
      </w:r>
    </w:p>
  </w:footnote>
  <w:footnote w:type="continuationSeparator" w:id="0">
    <w:p w:rsidR="006D00B2" w:rsidRDefault="006D00B2" w:rsidP="00215C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A97" w:rsidRDefault="00EA6A97" w:rsidP="00277D45">
    <w:pPr>
      <w:jc w:val="distribute"/>
    </w:pPr>
    <w:r w:rsidRPr="004F5824">
      <w:rPr>
        <w:rFonts w:eastAsia="標楷體"/>
        <w:sz w:val="20"/>
        <w:szCs w:val="20"/>
      </w:rPr>
      <w:t>101-SHIU-29</w:t>
    </w:r>
    <w:r w:rsidRPr="00B750FB">
      <w:rPr>
        <w:rFonts w:eastAsia="標楷體"/>
        <w:sz w:val="20"/>
        <w:szCs w:val="20"/>
      </w:rPr>
      <w:t xml:space="preserve">                                                      </w:t>
    </w:r>
    <w:r>
      <w:rPr>
        <w:rFonts w:eastAsia="標楷體" w:hAnsi="標楷體" w:hint="eastAsia"/>
        <w:sz w:val="20"/>
        <w:szCs w:val="20"/>
      </w:rPr>
      <w:t>研究</w:t>
    </w:r>
    <w:r w:rsidRPr="00B750FB">
      <w:rPr>
        <w:rFonts w:eastAsia="標楷體" w:hAnsi="標楷體"/>
        <w:sz w:val="20"/>
        <w:szCs w:val="20"/>
      </w:rPr>
      <w:t>報告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A97" w:rsidRPr="00B750FB" w:rsidRDefault="00EA6A97" w:rsidP="00B750FB">
    <w:pPr>
      <w:jc w:val="distribute"/>
      <w:rPr>
        <w:rFonts w:eastAsia="標楷體"/>
        <w:sz w:val="20"/>
        <w:szCs w:val="20"/>
      </w:rPr>
    </w:pPr>
    <w:r w:rsidRPr="004F5824">
      <w:rPr>
        <w:rFonts w:eastAsia="標楷體"/>
        <w:sz w:val="20"/>
        <w:szCs w:val="20"/>
      </w:rPr>
      <w:t>101-SHIU-29</w:t>
    </w:r>
    <w:r w:rsidRPr="00B750FB">
      <w:rPr>
        <w:rFonts w:eastAsia="標楷體"/>
        <w:sz w:val="20"/>
        <w:szCs w:val="20"/>
      </w:rPr>
      <w:t xml:space="preserve">                                                      </w:t>
    </w:r>
    <w:r>
      <w:rPr>
        <w:rFonts w:eastAsia="標楷體" w:hAnsi="標楷體" w:hint="eastAsia"/>
        <w:sz w:val="20"/>
        <w:szCs w:val="20"/>
      </w:rPr>
      <w:t>研究</w:t>
    </w:r>
    <w:r w:rsidRPr="00B750FB">
      <w:rPr>
        <w:rFonts w:eastAsia="標楷體" w:hAnsi="標楷體"/>
        <w:sz w:val="20"/>
        <w:szCs w:val="20"/>
      </w:rPr>
      <w:t>報告</w:t>
    </w:r>
  </w:p>
  <w:p w:rsidR="00EA6A97" w:rsidRPr="00B750FB" w:rsidRDefault="00EA6A9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1CBE"/>
    <w:multiLevelType w:val="multilevel"/>
    <w:tmpl w:val="EBDE615A"/>
    <w:lvl w:ilvl="0">
      <w:start w:val="1"/>
      <w:numFmt w:val="decimal"/>
      <w:lvlText w:val="%1."/>
      <w:lvlJc w:val="left"/>
      <w:pPr>
        <w:ind w:left="36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
    <w:nsid w:val="0E7E3C20"/>
    <w:multiLevelType w:val="hybridMultilevel"/>
    <w:tmpl w:val="9B00F878"/>
    <w:lvl w:ilvl="0" w:tplc="8A682DFC">
      <w:start w:val="3"/>
      <w:numFmt w:val="decimal"/>
      <w:lvlText w:val="%1."/>
      <w:lvlJc w:val="left"/>
      <w:pPr>
        <w:ind w:left="840" w:hanging="360"/>
      </w:pPr>
      <w:rPr>
        <w:rFonts w:hAnsi="標楷體"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105E12D5"/>
    <w:multiLevelType w:val="hybridMultilevel"/>
    <w:tmpl w:val="3F921C96"/>
    <w:lvl w:ilvl="0" w:tplc="D08E78D8">
      <w:start w:val="1"/>
      <w:numFmt w:val="lowerLetter"/>
      <w:lvlText w:val="%1."/>
      <w:lvlJc w:val="left"/>
      <w:pPr>
        <w:tabs>
          <w:tab w:val="num" w:pos="840"/>
        </w:tabs>
        <w:ind w:left="840" w:hanging="360"/>
      </w:pPr>
      <w:rPr>
        <w:rFonts w:eastAsia="新細明體" w:cs="Times New Roman"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
    <w:nsid w:val="15267CC6"/>
    <w:multiLevelType w:val="hybridMultilevel"/>
    <w:tmpl w:val="19669DEE"/>
    <w:lvl w:ilvl="0" w:tplc="D08E78D8">
      <w:start w:val="1"/>
      <w:numFmt w:val="lowerLetter"/>
      <w:lvlText w:val="%1."/>
      <w:lvlJc w:val="left"/>
      <w:pPr>
        <w:tabs>
          <w:tab w:val="num" w:pos="360"/>
        </w:tabs>
        <w:ind w:left="360" w:hanging="360"/>
      </w:pPr>
      <w:rPr>
        <w:rFonts w:eastAsia="新細明體"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7FC5D8F"/>
    <w:multiLevelType w:val="hybridMultilevel"/>
    <w:tmpl w:val="DD967A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8053675"/>
    <w:multiLevelType w:val="hybridMultilevel"/>
    <w:tmpl w:val="88CA157C"/>
    <w:lvl w:ilvl="0" w:tplc="EC5874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866282F"/>
    <w:multiLevelType w:val="hybridMultilevel"/>
    <w:tmpl w:val="21A2AB48"/>
    <w:lvl w:ilvl="0" w:tplc="29E8F792">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DC25E96"/>
    <w:multiLevelType w:val="hybridMultilevel"/>
    <w:tmpl w:val="AABEE5DA"/>
    <w:lvl w:ilvl="0" w:tplc="84A416FA">
      <w:start w:val="1"/>
      <w:numFmt w:val="lowerLetter"/>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8">
    <w:nsid w:val="1DF45E1C"/>
    <w:multiLevelType w:val="hybridMultilevel"/>
    <w:tmpl w:val="25162F16"/>
    <w:lvl w:ilvl="0" w:tplc="8D766B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6D871BF"/>
    <w:multiLevelType w:val="hybridMultilevel"/>
    <w:tmpl w:val="D638B42C"/>
    <w:lvl w:ilvl="0" w:tplc="81EE1E24">
      <w:start w:val="1"/>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28AC0E01"/>
    <w:multiLevelType w:val="hybridMultilevel"/>
    <w:tmpl w:val="C6986310"/>
    <w:lvl w:ilvl="0" w:tplc="DB201986">
      <w:start w:val="1"/>
      <w:numFmt w:val="decimal"/>
      <w:lvlText w:val="%1."/>
      <w:lvlJc w:val="left"/>
      <w:pPr>
        <w:tabs>
          <w:tab w:val="num" w:pos="360"/>
        </w:tabs>
        <w:ind w:left="360" w:hanging="360"/>
      </w:pPr>
    </w:lvl>
    <w:lvl w:ilvl="1" w:tplc="7F4CEACC" w:tentative="1">
      <w:start w:val="1"/>
      <w:numFmt w:val="decimal"/>
      <w:lvlText w:val="%2."/>
      <w:lvlJc w:val="left"/>
      <w:pPr>
        <w:tabs>
          <w:tab w:val="num" w:pos="1080"/>
        </w:tabs>
        <w:ind w:left="1080" w:hanging="360"/>
      </w:pPr>
    </w:lvl>
    <w:lvl w:ilvl="2" w:tplc="5CCEE42E" w:tentative="1">
      <w:start w:val="1"/>
      <w:numFmt w:val="decimal"/>
      <w:lvlText w:val="%3."/>
      <w:lvlJc w:val="left"/>
      <w:pPr>
        <w:tabs>
          <w:tab w:val="num" w:pos="1800"/>
        </w:tabs>
        <w:ind w:left="1800" w:hanging="360"/>
      </w:pPr>
    </w:lvl>
    <w:lvl w:ilvl="3" w:tplc="6610EC04" w:tentative="1">
      <w:start w:val="1"/>
      <w:numFmt w:val="decimal"/>
      <w:lvlText w:val="%4."/>
      <w:lvlJc w:val="left"/>
      <w:pPr>
        <w:tabs>
          <w:tab w:val="num" w:pos="2520"/>
        </w:tabs>
        <w:ind w:left="2520" w:hanging="360"/>
      </w:pPr>
    </w:lvl>
    <w:lvl w:ilvl="4" w:tplc="F796E170" w:tentative="1">
      <w:start w:val="1"/>
      <w:numFmt w:val="decimal"/>
      <w:lvlText w:val="%5."/>
      <w:lvlJc w:val="left"/>
      <w:pPr>
        <w:tabs>
          <w:tab w:val="num" w:pos="3240"/>
        </w:tabs>
        <w:ind w:left="3240" w:hanging="360"/>
      </w:pPr>
    </w:lvl>
    <w:lvl w:ilvl="5" w:tplc="30B864A0" w:tentative="1">
      <w:start w:val="1"/>
      <w:numFmt w:val="decimal"/>
      <w:lvlText w:val="%6."/>
      <w:lvlJc w:val="left"/>
      <w:pPr>
        <w:tabs>
          <w:tab w:val="num" w:pos="3960"/>
        </w:tabs>
        <w:ind w:left="3960" w:hanging="360"/>
      </w:pPr>
    </w:lvl>
    <w:lvl w:ilvl="6" w:tplc="B6C061B0" w:tentative="1">
      <w:start w:val="1"/>
      <w:numFmt w:val="decimal"/>
      <w:lvlText w:val="%7."/>
      <w:lvlJc w:val="left"/>
      <w:pPr>
        <w:tabs>
          <w:tab w:val="num" w:pos="4680"/>
        </w:tabs>
        <w:ind w:left="4680" w:hanging="360"/>
      </w:pPr>
    </w:lvl>
    <w:lvl w:ilvl="7" w:tplc="2834A938" w:tentative="1">
      <w:start w:val="1"/>
      <w:numFmt w:val="decimal"/>
      <w:lvlText w:val="%8."/>
      <w:lvlJc w:val="left"/>
      <w:pPr>
        <w:tabs>
          <w:tab w:val="num" w:pos="5400"/>
        </w:tabs>
        <w:ind w:left="5400" w:hanging="360"/>
      </w:pPr>
    </w:lvl>
    <w:lvl w:ilvl="8" w:tplc="3438B3C2" w:tentative="1">
      <w:start w:val="1"/>
      <w:numFmt w:val="decimal"/>
      <w:lvlText w:val="%9."/>
      <w:lvlJc w:val="left"/>
      <w:pPr>
        <w:tabs>
          <w:tab w:val="num" w:pos="6120"/>
        </w:tabs>
        <w:ind w:left="6120" w:hanging="360"/>
      </w:pPr>
    </w:lvl>
  </w:abstractNum>
  <w:abstractNum w:abstractNumId="11">
    <w:nsid w:val="31A12E15"/>
    <w:multiLevelType w:val="hybridMultilevel"/>
    <w:tmpl w:val="C64CCF78"/>
    <w:lvl w:ilvl="0" w:tplc="473089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26204E3"/>
    <w:multiLevelType w:val="hybridMultilevel"/>
    <w:tmpl w:val="737001D2"/>
    <w:lvl w:ilvl="0" w:tplc="D08E78D8">
      <w:start w:val="1"/>
      <w:numFmt w:val="lowerLetter"/>
      <w:lvlText w:val="%1."/>
      <w:lvlJc w:val="left"/>
      <w:pPr>
        <w:tabs>
          <w:tab w:val="num" w:pos="840"/>
        </w:tabs>
        <w:ind w:left="840" w:hanging="360"/>
      </w:pPr>
      <w:rPr>
        <w:rFonts w:eastAsia="新細明體" w:cs="Times New Roman"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3">
    <w:nsid w:val="36260067"/>
    <w:multiLevelType w:val="hybridMultilevel"/>
    <w:tmpl w:val="46D6DE2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37672F55"/>
    <w:multiLevelType w:val="hybridMultilevel"/>
    <w:tmpl w:val="CE0C5CA6"/>
    <w:lvl w:ilvl="0" w:tplc="80EA31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B7E0443"/>
    <w:multiLevelType w:val="hybridMultilevel"/>
    <w:tmpl w:val="972A9C18"/>
    <w:lvl w:ilvl="0" w:tplc="158E6C5C">
      <w:start w:val="1"/>
      <w:numFmt w:val="taiwaneseCountingThousand"/>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3E5B7928"/>
    <w:multiLevelType w:val="hybridMultilevel"/>
    <w:tmpl w:val="86A84916"/>
    <w:lvl w:ilvl="0" w:tplc="0409000F">
      <w:start w:val="1"/>
      <w:numFmt w:val="decimal"/>
      <w:lvlText w:val="%1."/>
      <w:lvlJc w:val="left"/>
      <w:pPr>
        <w:tabs>
          <w:tab w:val="num" w:pos="480"/>
        </w:tabs>
        <w:ind w:left="480" w:hanging="480"/>
      </w:pPr>
    </w:lvl>
    <w:lvl w:ilvl="1" w:tplc="E6946FDE">
      <w:start w:val="1"/>
      <w:numFmt w:val="lowerLetter"/>
      <w:lvlText w:val="(%2)"/>
      <w:lvlJc w:val="left"/>
      <w:pPr>
        <w:tabs>
          <w:tab w:val="num" w:pos="960"/>
        </w:tabs>
        <w:ind w:left="960" w:hanging="480"/>
      </w:pPr>
      <w:rPr>
        <w:rFonts w:hint="eastAsia"/>
      </w:rPr>
    </w:lvl>
    <w:lvl w:ilvl="2" w:tplc="2B5CAF4A">
      <w:start w:val="1"/>
      <w:numFmt w:val="decimal"/>
      <w:lvlText w:val="(%3)"/>
      <w:lvlJc w:val="left"/>
      <w:pPr>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400D6E64"/>
    <w:multiLevelType w:val="hybridMultilevel"/>
    <w:tmpl w:val="E864E41A"/>
    <w:lvl w:ilvl="0" w:tplc="04090015">
      <w:start w:val="1"/>
      <w:numFmt w:val="taiwaneseCountingThousand"/>
      <w:lvlText w:val="%1、"/>
      <w:lvlJc w:val="left"/>
      <w:pPr>
        <w:tabs>
          <w:tab w:val="num" w:pos="480"/>
        </w:tabs>
        <w:ind w:left="480" w:hanging="480"/>
      </w:pPr>
      <w:rPr>
        <w:rFonts w:hint="default"/>
      </w:rPr>
    </w:lvl>
    <w:lvl w:ilvl="1" w:tplc="44EED80C">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48E372AA"/>
    <w:multiLevelType w:val="hybridMultilevel"/>
    <w:tmpl w:val="2516434E"/>
    <w:lvl w:ilvl="0" w:tplc="402C37E2">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nsid w:val="49E94316"/>
    <w:multiLevelType w:val="hybridMultilevel"/>
    <w:tmpl w:val="E528AB1E"/>
    <w:lvl w:ilvl="0" w:tplc="84A416FA">
      <w:start w:val="1"/>
      <w:numFmt w:val="lowerLetter"/>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4B3C104C"/>
    <w:multiLevelType w:val="hybridMultilevel"/>
    <w:tmpl w:val="CDA6DCFE"/>
    <w:lvl w:ilvl="0" w:tplc="8DDA4610">
      <w:start w:val="1"/>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4E030594"/>
    <w:multiLevelType w:val="hybridMultilevel"/>
    <w:tmpl w:val="E842F314"/>
    <w:lvl w:ilvl="0" w:tplc="5A38A372">
      <w:start w:val="2"/>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E902431"/>
    <w:multiLevelType w:val="hybridMultilevel"/>
    <w:tmpl w:val="6882AA6E"/>
    <w:lvl w:ilvl="0" w:tplc="44EED80C">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50313CFC"/>
    <w:multiLevelType w:val="hybridMultilevel"/>
    <w:tmpl w:val="B6964452"/>
    <w:lvl w:ilvl="0" w:tplc="907AFEE0">
      <w:start w:val="1"/>
      <w:numFmt w:val="decimal"/>
      <w:lvlText w:val="%1."/>
      <w:lvlJc w:val="left"/>
      <w:pPr>
        <w:tabs>
          <w:tab w:val="num" w:pos="360"/>
        </w:tabs>
        <w:ind w:left="360" w:hanging="360"/>
      </w:pPr>
    </w:lvl>
    <w:lvl w:ilvl="1" w:tplc="5A5E5556" w:tentative="1">
      <w:start w:val="1"/>
      <w:numFmt w:val="decimal"/>
      <w:lvlText w:val="%2."/>
      <w:lvlJc w:val="left"/>
      <w:pPr>
        <w:tabs>
          <w:tab w:val="num" w:pos="1080"/>
        </w:tabs>
        <w:ind w:left="1080" w:hanging="360"/>
      </w:pPr>
    </w:lvl>
    <w:lvl w:ilvl="2" w:tplc="19A8B0CA" w:tentative="1">
      <w:start w:val="1"/>
      <w:numFmt w:val="decimal"/>
      <w:lvlText w:val="%3."/>
      <w:lvlJc w:val="left"/>
      <w:pPr>
        <w:tabs>
          <w:tab w:val="num" w:pos="1800"/>
        </w:tabs>
        <w:ind w:left="1800" w:hanging="360"/>
      </w:pPr>
    </w:lvl>
    <w:lvl w:ilvl="3" w:tplc="EBE8AA62" w:tentative="1">
      <w:start w:val="1"/>
      <w:numFmt w:val="decimal"/>
      <w:lvlText w:val="%4."/>
      <w:lvlJc w:val="left"/>
      <w:pPr>
        <w:tabs>
          <w:tab w:val="num" w:pos="2520"/>
        </w:tabs>
        <w:ind w:left="2520" w:hanging="360"/>
      </w:pPr>
    </w:lvl>
    <w:lvl w:ilvl="4" w:tplc="E19815B8" w:tentative="1">
      <w:start w:val="1"/>
      <w:numFmt w:val="decimal"/>
      <w:lvlText w:val="%5."/>
      <w:lvlJc w:val="left"/>
      <w:pPr>
        <w:tabs>
          <w:tab w:val="num" w:pos="3240"/>
        </w:tabs>
        <w:ind w:left="3240" w:hanging="360"/>
      </w:pPr>
    </w:lvl>
    <w:lvl w:ilvl="5" w:tplc="8B0CAD88" w:tentative="1">
      <w:start w:val="1"/>
      <w:numFmt w:val="decimal"/>
      <w:lvlText w:val="%6."/>
      <w:lvlJc w:val="left"/>
      <w:pPr>
        <w:tabs>
          <w:tab w:val="num" w:pos="3960"/>
        </w:tabs>
        <w:ind w:left="3960" w:hanging="360"/>
      </w:pPr>
    </w:lvl>
    <w:lvl w:ilvl="6" w:tplc="E9A8621C" w:tentative="1">
      <w:start w:val="1"/>
      <w:numFmt w:val="decimal"/>
      <w:lvlText w:val="%7."/>
      <w:lvlJc w:val="left"/>
      <w:pPr>
        <w:tabs>
          <w:tab w:val="num" w:pos="4680"/>
        </w:tabs>
        <w:ind w:left="4680" w:hanging="360"/>
      </w:pPr>
    </w:lvl>
    <w:lvl w:ilvl="7" w:tplc="68400132" w:tentative="1">
      <w:start w:val="1"/>
      <w:numFmt w:val="decimal"/>
      <w:lvlText w:val="%8."/>
      <w:lvlJc w:val="left"/>
      <w:pPr>
        <w:tabs>
          <w:tab w:val="num" w:pos="5400"/>
        </w:tabs>
        <w:ind w:left="5400" w:hanging="360"/>
      </w:pPr>
    </w:lvl>
    <w:lvl w:ilvl="8" w:tplc="25FA4E72" w:tentative="1">
      <w:start w:val="1"/>
      <w:numFmt w:val="decimal"/>
      <w:lvlText w:val="%9."/>
      <w:lvlJc w:val="left"/>
      <w:pPr>
        <w:tabs>
          <w:tab w:val="num" w:pos="6120"/>
        </w:tabs>
        <w:ind w:left="6120" w:hanging="360"/>
      </w:pPr>
    </w:lvl>
  </w:abstractNum>
  <w:abstractNum w:abstractNumId="24">
    <w:nsid w:val="50DB2BAC"/>
    <w:multiLevelType w:val="hybridMultilevel"/>
    <w:tmpl w:val="0E4A9132"/>
    <w:lvl w:ilvl="0" w:tplc="8AD81D3C">
      <w:start w:val="1"/>
      <w:numFmt w:val="lowerLetter"/>
      <w:lvlText w:val="%1."/>
      <w:lvlJc w:val="left"/>
      <w:pPr>
        <w:tabs>
          <w:tab w:val="num" w:pos="600"/>
        </w:tabs>
        <w:ind w:left="600" w:hanging="36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5">
    <w:nsid w:val="52F12622"/>
    <w:multiLevelType w:val="hybridMultilevel"/>
    <w:tmpl w:val="C9125ADE"/>
    <w:lvl w:ilvl="0" w:tplc="BF468E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3035E57"/>
    <w:multiLevelType w:val="hybridMultilevel"/>
    <w:tmpl w:val="B388FEB2"/>
    <w:lvl w:ilvl="0" w:tplc="60A02EB2">
      <w:start w:val="5"/>
      <w:numFmt w:val="taiwaneseCountingThousand"/>
      <w:lvlText w:val="第%1"/>
      <w:lvlJc w:val="left"/>
      <w:pPr>
        <w:ind w:left="720" w:hanging="72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65D7D0A"/>
    <w:multiLevelType w:val="hybridMultilevel"/>
    <w:tmpl w:val="62D270E6"/>
    <w:lvl w:ilvl="0" w:tplc="DE784BF4">
      <w:start w:val="5"/>
      <w:numFmt w:val="taiwaneseCountingThousand"/>
      <w:lvlText w:val="第%1章"/>
      <w:lvlJc w:val="left"/>
      <w:pPr>
        <w:ind w:left="1080" w:hanging="10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7EE0302"/>
    <w:multiLevelType w:val="hybridMultilevel"/>
    <w:tmpl w:val="33BC400A"/>
    <w:lvl w:ilvl="0" w:tplc="1CF6551E">
      <w:start w:val="1"/>
      <w:numFmt w:val="decimal"/>
      <w:lvlText w:val="%1."/>
      <w:lvlJc w:val="left"/>
      <w:pPr>
        <w:tabs>
          <w:tab w:val="num" w:pos="360"/>
        </w:tabs>
        <w:ind w:left="360" w:hanging="360"/>
      </w:pPr>
    </w:lvl>
    <w:lvl w:ilvl="1" w:tplc="DB4C7146" w:tentative="1">
      <w:start w:val="1"/>
      <w:numFmt w:val="decimal"/>
      <w:lvlText w:val="%2."/>
      <w:lvlJc w:val="left"/>
      <w:pPr>
        <w:tabs>
          <w:tab w:val="num" w:pos="1080"/>
        </w:tabs>
        <w:ind w:left="1080" w:hanging="360"/>
      </w:pPr>
    </w:lvl>
    <w:lvl w:ilvl="2" w:tplc="18E8FBAA" w:tentative="1">
      <w:start w:val="1"/>
      <w:numFmt w:val="decimal"/>
      <w:lvlText w:val="%3."/>
      <w:lvlJc w:val="left"/>
      <w:pPr>
        <w:tabs>
          <w:tab w:val="num" w:pos="1800"/>
        </w:tabs>
        <w:ind w:left="1800" w:hanging="360"/>
      </w:pPr>
    </w:lvl>
    <w:lvl w:ilvl="3" w:tplc="2BFAA570" w:tentative="1">
      <w:start w:val="1"/>
      <w:numFmt w:val="decimal"/>
      <w:lvlText w:val="%4."/>
      <w:lvlJc w:val="left"/>
      <w:pPr>
        <w:tabs>
          <w:tab w:val="num" w:pos="2520"/>
        </w:tabs>
        <w:ind w:left="2520" w:hanging="360"/>
      </w:pPr>
    </w:lvl>
    <w:lvl w:ilvl="4" w:tplc="66AA1C8E" w:tentative="1">
      <w:start w:val="1"/>
      <w:numFmt w:val="decimal"/>
      <w:lvlText w:val="%5."/>
      <w:lvlJc w:val="left"/>
      <w:pPr>
        <w:tabs>
          <w:tab w:val="num" w:pos="3240"/>
        </w:tabs>
        <w:ind w:left="3240" w:hanging="360"/>
      </w:pPr>
    </w:lvl>
    <w:lvl w:ilvl="5" w:tplc="B25866AA" w:tentative="1">
      <w:start w:val="1"/>
      <w:numFmt w:val="decimal"/>
      <w:lvlText w:val="%6."/>
      <w:lvlJc w:val="left"/>
      <w:pPr>
        <w:tabs>
          <w:tab w:val="num" w:pos="3960"/>
        </w:tabs>
        <w:ind w:left="3960" w:hanging="360"/>
      </w:pPr>
    </w:lvl>
    <w:lvl w:ilvl="6" w:tplc="28441802" w:tentative="1">
      <w:start w:val="1"/>
      <w:numFmt w:val="decimal"/>
      <w:lvlText w:val="%7."/>
      <w:lvlJc w:val="left"/>
      <w:pPr>
        <w:tabs>
          <w:tab w:val="num" w:pos="4680"/>
        </w:tabs>
        <w:ind w:left="4680" w:hanging="360"/>
      </w:pPr>
    </w:lvl>
    <w:lvl w:ilvl="7" w:tplc="618CAE98" w:tentative="1">
      <w:start w:val="1"/>
      <w:numFmt w:val="decimal"/>
      <w:lvlText w:val="%8."/>
      <w:lvlJc w:val="left"/>
      <w:pPr>
        <w:tabs>
          <w:tab w:val="num" w:pos="5400"/>
        </w:tabs>
        <w:ind w:left="5400" w:hanging="360"/>
      </w:pPr>
    </w:lvl>
    <w:lvl w:ilvl="8" w:tplc="6CF0AEE6" w:tentative="1">
      <w:start w:val="1"/>
      <w:numFmt w:val="decimal"/>
      <w:lvlText w:val="%9."/>
      <w:lvlJc w:val="left"/>
      <w:pPr>
        <w:tabs>
          <w:tab w:val="num" w:pos="6120"/>
        </w:tabs>
        <w:ind w:left="6120" w:hanging="360"/>
      </w:pPr>
    </w:lvl>
  </w:abstractNum>
  <w:abstractNum w:abstractNumId="29">
    <w:nsid w:val="5CB24FCE"/>
    <w:multiLevelType w:val="hybridMultilevel"/>
    <w:tmpl w:val="9B663240"/>
    <w:lvl w:ilvl="0" w:tplc="04090011">
      <w:start w:val="1"/>
      <w:numFmt w:val="upperLetter"/>
      <w:lvlText w:val="%1."/>
      <w:lvlJc w:val="left"/>
      <w:pPr>
        <w:ind w:left="360" w:hanging="360"/>
      </w:pPr>
      <w:rPr>
        <w:rFonts w:hint="default"/>
      </w:rPr>
    </w:lvl>
    <w:lvl w:ilvl="1" w:tplc="3F32CF7C">
      <w:start w:val="1"/>
      <w:numFmt w:val="decimal"/>
      <w:lvlText w:val="(%2)"/>
      <w:lvlJc w:val="left"/>
      <w:pPr>
        <w:ind w:left="786"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666169AF"/>
    <w:multiLevelType w:val="hybridMultilevel"/>
    <w:tmpl w:val="A73E9D6A"/>
    <w:lvl w:ilvl="0" w:tplc="B5A632B4">
      <w:start w:val="1"/>
      <w:numFmt w:val="decimal"/>
      <w:lvlText w:val="%1."/>
      <w:lvlJc w:val="left"/>
      <w:pPr>
        <w:ind w:left="360" w:hanging="360"/>
      </w:pPr>
      <w:rPr>
        <w:rFonts w:ascii="Calibri" w:eastAsia="新細明體" w:cs="Times New Roman" w:hint="default"/>
      </w:rPr>
    </w:lvl>
    <w:lvl w:ilvl="1" w:tplc="56BA9A5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67FC6D3C"/>
    <w:multiLevelType w:val="hybridMultilevel"/>
    <w:tmpl w:val="1BB06D62"/>
    <w:lvl w:ilvl="0" w:tplc="56B28442">
      <w:start w:val="1"/>
      <w:numFmt w:val="lowerLetter"/>
      <w:lvlText w:val="(%1)"/>
      <w:lvlJc w:val="left"/>
      <w:pPr>
        <w:ind w:left="1557" w:hanging="360"/>
      </w:pPr>
      <w:rPr>
        <w:rFonts w:hint="default"/>
      </w:rPr>
    </w:lvl>
    <w:lvl w:ilvl="1" w:tplc="47D64C50">
      <w:start w:val="1"/>
      <w:numFmt w:val="decimal"/>
      <w:lvlText w:val="%2."/>
      <w:lvlJc w:val="left"/>
      <w:pPr>
        <w:ind w:left="2037" w:hanging="360"/>
      </w:pPr>
      <w:rPr>
        <w:rFonts w:hint="default"/>
      </w:rPr>
    </w:lvl>
    <w:lvl w:ilvl="2" w:tplc="D27EB768">
      <w:start w:val="1"/>
      <w:numFmt w:val="decimal"/>
      <w:lvlText w:val="(%3)"/>
      <w:lvlJc w:val="left"/>
      <w:pPr>
        <w:ind w:left="2517" w:hanging="360"/>
      </w:pPr>
      <w:rPr>
        <w:rFonts w:hint="default"/>
      </w:rPr>
    </w:lvl>
    <w:lvl w:ilvl="3" w:tplc="0409000F" w:tentative="1">
      <w:start w:val="1"/>
      <w:numFmt w:val="decimal"/>
      <w:lvlText w:val="%4."/>
      <w:lvlJc w:val="left"/>
      <w:pPr>
        <w:ind w:left="3117" w:hanging="480"/>
      </w:pPr>
    </w:lvl>
    <w:lvl w:ilvl="4" w:tplc="04090019" w:tentative="1">
      <w:start w:val="1"/>
      <w:numFmt w:val="ideographTraditional"/>
      <w:lvlText w:val="%5、"/>
      <w:lvlJc w:val="left"/>
      <w:pPr>
        <w:ind w:left="3597" w:hanging="480"/>
      </w:pPr>
    </w:lvl>
    <w:lvl w:ilvl="5" w:tplc="0409001B" w:tentative="1">
      <w:start w:val="1"/>
      <w:numFmt w:val="lowerRoman"/>
      <w:lvlText w:val="%6."/>
      <w:lvlJc w:val="right"/>
      <w:pPr>
        <w:ind w:left="4077" w:hanging="480"/>
      </w:pPr>
    </w:lvl>
    <w:lvl w:ilvl="6" w:tplc="0409000F" w:tentative="1">
      <w:start w:val="1"/>
      <w:numFmt w:val="decimal"/>
      <w:lvlText w:val="%7."/>
      <w:lvlJc w:val="left"/>
      <w:pPr>
        <w:ind w:left="4557" w:hanging="480"/>
      </w:pPr>
    </w:lvl>
    <w:lvl w:ilvl="7" w:tplc="04090019" w:tentative="1">
      <w:start w:val="1"/>
      <w:numFmt w:val="ideographTraditional"/>
      <w:lvlText w:val="%8、"/>
      <w:lvlJc w:val="left"/>
      <w:pPr>
        <w:ind w:left="5037" w:hanging="480"/>
      </w:pPr>
    </w:lvl>
    <w:lvl w:ilvl="8" w:tplc="0409001B" w:tentative="1">
      <w:start w:val="1"/>
      <w:numFmt w:val="lowerRoman"/>
      <w:lvlText w:val="%9."/>
      <w:lvlJc w:val="right"/>
      <w:pPr>
        <w:ind w:left="5517" w:hanging="480"/>
      </w:pPr>
    </w:lvl>
  </w:abstractNum>
  <w:abstractNum w:abstractNumId="32">
    <w:nsid w:val="70F82DDA"/>
    <w:multiLevelType w:val="hybridMultilevel"/>
    <w:tmpl w:val="68CE1764"/>
    <w:lvl w:ilvl="0" w:tplc="CB5AE0DE">
      <w:start w:val="1"/>
      <w:numFmt w:val="decimal"/>
      <w:lvlText w:val="%1."/>
      <w:lvlJc w:val="left"/>
      <w:pPr>
        <w:tabs>
          <w:tab w:val="num" w:pos="360"/>
        </w:tabs>
        <w:ind w:left="360" w:hanging="360"/>
      </w:pPr>
    </w:lvl>
    <w:lvl w:ilvl="1" w:tplc="3114547C" w:tentative="1">
      <w:start w:val="1"/>
      <w:numFmt w:val="decimal"/>
      <w:lvlText w:val="%2."/>
      <w:lvlJc w:val="left"/>
      <w:pPr>
        <w:tabs>
          <w:tab w:val="num" w:pos="1080"/>
        </w:tabs>
        <w:ind w:left="1080" w:hanging="360"/>
      </w:pPr>
    </w:lvl>
    <w:lvl w:ilvl="2" w:tplc="76DA21B6" w:tentative="1">
      <w:start w:val="1"/>
      <w:numFmt w:val="decimal"/>
      <w:lvlText w:val="%3."/>
      <w:lvlJc w:val="left"/>
      <w:pPr>
        <w:tabs>
          <w:tab w:val="num" w:pos="1800"/>
        </w:tabs>
        <w:ind w:left="1800" w:hanging="360"/>
      </w:pPr>
    </w:lvl>
    <w:lvl w:ilvl="3" w:tplc="C7221F7A" w:tentative="1">
      <w:start w:val="1"/>
      <w:numFmt w:val="decimal"/>
      <w:lvlText w:val="%4."/>
      <w:lvlJc w:val="left"/>
      <w:pPr>
        <w:tabs>
          <w:tab w:val="num" w:pos="2520"/>
        </w:tabs>
        <w:ind w:left="2520" w:hanging="360"/>
      </w:pPr>
    </w:lvl>
    <w:lvl w:ilvl="4" w:tplc="17789E26" w:tentative="1">
      <w:start w:val="1"/>
      <w:numFmt w:val="decimal"/>
      <w:lvlText w:val="%5."/>
      <w:lvlJc w:val="left"/>
      <w:pPr>
        <w:tabs>
          <w:tab w:val="num" w:pos="3240"/>
        </w:tabs>
        <w:ind w:left="3240" w:hanging="360"/>
      </w:pPr>
    </w:lvl>
    <w:lvl w:ilvl="5" w:tplc="861EC0F4" w:tentative="1">
      <w:start w:val="1"/>
      <w:numFmt w:val="decimal"/>
      <w:lvlText w:val="%6."/>
      <w:lvlJc w:val="left"/>
      <w:pPr>
        <w:tabs>
          <w:tab w:val="num" w:pos="3960"/>
        </w:tabs>
        <w:ind w:left="3960" w:hanging="360"/>
      </w:pPr>
    </w:lvl>
    <w:lvl w:ilvl="6" w:tplc="ED624A34" w:tentative="1">
      <w:start w:val="1"/>
      <w:numFmt w:val="decimal"/>
      <w:lvlText w:val="%7."/>
      <w:lvlJc w:val="left"/>
      <w:pPr>
        <w:tabs>
          <w:tab w:val="num" w:pos="4680"/>
        </w:tabs>
        <w:ind w:left="4680" w:hanging="360"/>
      </w:pPr>
    </w:lvl>
    <w:lvl w:ilvl="7" w:tplc="290862A0" w:tentative="1">
      <w:start w:val="1"/>
      <w:numFmt w:val="decimal"/>
      <w:lvlText w:val="%8."/>
      <w:lvlJc w:val="left"/>
      <w:pPr>
        <w:tabs>
          <w:tab w:val="num" w:pos="5400"/>
        </w:tabs>
        <w:ind w:left="5400" w:hanging="360"/>
      </w:pPr>
    </w:lvl>
    <w:lvl w:ilvl="8" w:tplc="31DE81A6" w:tentative="1">
      <w:start w:val="1"/>
      <w:numFmt w:val="decimal"/>
      <w:lvlText w:val="%9."/>
      <w:lvlJc w:val="left"/>
      <w:pPr>
        <w:tabs>
          <w:tab w:val="num" w:pos="6120"/>
        </w:tabs>
        <w:ind w:left="6120" w:hanging="360"/>
      </w:pPr>
    </w:lvl>
  </w:abstractNum>
  <w:abstractNum w:abstractNumId="33">
    <w:nsid w:val="71384693"/>
    <w:multiLevelType w:val="hybridMultilevel"/>
    <w:tmpl w:val="F9F25480"/>
    <w:lvl w:ilvl="0" w:tplc="AC9C4AD4">
      <w:start w:val="1"/>
      <w:numFmt w:val="decimal"/>
      <w:lvlText w:val="%1."/>
      <w:lvlJc w:val="left"/>
      <w:pPr>
        <w:ind w:left="1493" w:hanging="360"/>
      </w:pPr>
      <w:rPr>
        <w:rFonts w:hAnsi="標楷體"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34">
    <w:nsid w:val="7143620F"/>
    <w:multiLevelType w:val="hybridMultilevel"/>
    <w:tmpl w:val="DEE45BD0"/>
    <w:lvl w:ilvl="0" w:tplc="E478878A">
      <w:start w:val="1"/>
      <w:numFmt w:val="decimal"/>
      <w:lvlText w:val="(%1)"/>
      <w:lvlJc w:val="left"/>
      <w:pPr>
        <w:ind w:left="360" w:hanging="360"/>
      </w:pPr>
      <w:rPr>
        <w:rFonts w:hint="default"/>
      </w:rPr>
    </w:lvl>
    <w:lvl w:ilvl="1" w:tplc="C3A8780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73B54617"/>
    <w:multiLevelType w:val="hybridMultilevel"/>
    <w:tmpl w:val="EFAE6796"/>
    <w:lvl w:ilvl="0" w:tplc="3AB0BC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7711124A"/>
    <w:multiLevelType w:val="hybridMultilevel"/>
    <w:tmpl w:val="A3569C34"/>
    <w:lvl w:ilvl="0" w:tplc="23D6160C">
      <w:start w:val="1"/>
      <w:numFmt w:val="decimal"/>
      <w:lvlText w:val="(%1)"/>
      <w:lvlJc w:val="left"/>
      <w:pPr>
        <w:ind w:left="1471" w:hanging="480"/>
      </w:pPr>
      <w:rPr>
        <w:rFonts w:hint="default"/>
      </w:rPr>
    </w:lvl>
    <w:lvl w:ilvl="1" w:tplc="04090019">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37">
    <w:nsid w:val="7B0A0515"/>
    <w:multiLevelType w:val="hybridMultilevel"/>
    <w:tmpl w:val="FB049128"/>
    <w:lvl w:ilvl="0" w:tplc="9E280F7A">
      <w:start w:val="1"/>
      <w:numFmt w:val="decimal"/>
      <w:lvlText w:val="(%1)"/>
      <w:lvlJc w:val="left"/>
      <w:pPr>
        <w:ind w:left="455" w:hanging="360"/>
      </w:pPr>
      <w:rPr>
        <w:rFonts w:hint="default"/>
      </w:rPr>
    </w:lvl>
    <w:lvl w:ilvl="1" w:tplc="04090019" w:tentative="1">
      <w:start w:val="1"/>
      <w:numFmt w:val="ideographTraditional"/>
      <w:lvlText w:val="%2、"/>
      <w:lvlJc w:val="left"/>
      <w:pPr>
        <w:ind w:left="1055" w:hanging="480"/>
      </w:pPr>
    </w:lvl>
    <w:lvl w:ilvl="2" w:tplc="0409001B" w:tentative="1">
      <w:start w:val="1"/>
      <w:numFmt w:val="lowerRoman"/>
      <w:lvlText w:val="%3."/>
      <w:lvlJc w:val="right"/>
      <w:pPr>
        <w:ind w:left="1535" w:hanging="480"/>
      </w:pPr>
    </w:lvl>
    <w:lvl w:ilvl="3" w:tplc="0409000F" w:tentative="1">
      <w:start w:val="1"/>
      <w:numFmt w:val="decimal"/>
      <w:lvlText w:val="%4."/>
      <w:lvlJc w:val="left"/>
      <w:pPr>
        <w:ind w:left="2015" w:hanging="480"/>
      </w:pPr>
    </w:lvl>
    <w:lvl w:ilvl="4" w:tplc="04090019" w:tentative="1">
      <w:start w:val="1"/>
      <w:numFmt w:val="ideographTraditional"/>
      <w:lvlText w:val="%5、"/>
      <w:lvlJc w:val="left"/>
      <w:pPr>
        <w:ind w:left="2495" w:hanging="480"/>
      </w:pPr>
    </w:lvl>
    <w:lvl w:ilvl="5" w:tplc="0409001B" w:tentative="1">
      <w:start w:val="1"/>
      <w:numFmt w:val="lowerRoman"/>
      <w:lvlText w:val="%6."/>
      <w:lvlJc w:val="right"/>
      <w:pPr>
        <w:ind w:left="2975" w:hanging="480"/>
      </w:pPr>
    </w:lvl>
    <w:lvl w:ilvl="6" w:tplc="0409000F" w:tentative="1">
      <w:start w:val="1"/>
      <w:numFmt w:val="decimal"/>
      <w:lvlText w:val="%7."/>
      <w:lvlJc w:val="left"/>
      <w:pPr>
        <w:ind w:left="3455" w:hanging="480"/>
      </w:pPr>
    </w:lvl>
    <w:lvl w:ilvl="7" w:tplc="04090019" w:tentative="1">
      <w:start w:val="1"/>
      <w:numFmt w:val="ideographTraditional"/>
      <w:lvlText w:val="%8、"/>
      <w:lvlJc w:val="left"/>
      <w:pPr>
        <w:ind w:left="3935" w:hanging="480"/>
      </w:pPr>
    </w:lvl>
    <w:lvl w:ilvl="8" w:tplc="0409001B" w:tentative="1">
      <w:start w:val="1"/>
      <w:numFmt w:val="lowerRoman"/>
      <w:lvlText w:val="%9."/>
      <w:lvlJc w:val="right"/>
      <w:pPr>
        <w:ind w:left="4415" w:hanging="480"/>
      </w:pPr>
    </w:lvl>
  </w:abstractNum>
  <w:abstractNum w:abstractNumId="38">
    <w:nsid w:val="7B2171A9"/>
    <w:multiLevelType w:val="hybridMultilevel"/>
    <w:tmpl w:val="BAACF1EC"/>
    <w:lvl w:ilvl="0" w:tplc="C89A3DEA">
      <w:start w:val="4"/>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7B3B6A27"/>
    <w:multiLevelType w:val="hybridMultilevel"/>
    <w:tmpl w:val="3E88710C"/>
    <w:lvl w:ilvl="0" w:tplc="D08E78D8">
      <w:start w:val="1"/>
      <w:numFmt w:val="lowerLetter"/>
      <w:lvlText w:val="%1."/>
      <w:lvlJc w:val="left"/>
      <w:pPr>
        <w:tabs>
          <w:tab w:val="num" w:pos="360"/>
        </w:tabs>
        <w:ind w:left="360" w:hanging="360"/>
      </w:pPr>
      <w:rPr>
        <w:rFonts w:eastAsia="新細明體" w:cs="Times New Roman" w:hint="default"/>
      </w:rPr>
    </w:lvl>
    <w:lvl w:ilvl="1" w:tplc="60E25ADE">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nsid w:val="7BA83B90"/>
    <w:multiLevelType w:val="hybridMultilevel"/>
    <w:tmpl w:val="323CA1FC"/>
    <w:lvl w:ilvl="0" w:tplc="A21ECD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7C2B55D1"/>
    <w:multiLevelType w:val="hybridMultilevel"/>
    <w:tmpl w:val="18782C62"/>
    <w:lvl w:ilvl="0" w:tplc="7B4E05C8">
      <w:start w:val="1"/>
      <w:numFmt w:val="taiwaneseCountingThousand"/>
      <w:lvlText w:val="第%1章"/>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7D8F1A4B"/>
    <w:multiLevelType w:val="hybridMultilevel"/>
    <w:tmpl w:val="B8A29140"/>
    <w:lvl w:ilvl="0" w:tplc="EC4E2C0A">
      <w:start w:val="1"/>
      <w:numFmt w:val="decimal"/>
      <w:lvlText w:val="(%1)"/>
      <w:lvlJc w:val="left"/>
      <w:pPr>
        <w:ind w:left="1471" w:hanging="480"/>
      </w:pPr>
      <w:rPr>
        <w:rFonts w:ascii="Times New Roman" w:eastAsia="標楷體" w:hAnsi="Times New Roman" w:cs="Times New Roman"/>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43">
    <w:nsid w:val="7DE92355"/>
    <w:multiLevelType w:val="multilevel"/>
    <w:tmpl w:val="19669DEE"/>
    <w:lvl w:ilvl="0">
      <w:start w:val="1"/>
      <w:numFmt w:val="lowerLetter"/>
      <w:lvlText w:val="%1."/>
      <w:lvlJc w:val="left"/>
      <w:pPr>
        <w:tabs>
          <w:tab w:val="num" w:pos="360"/>
        </w:tabs>
        <w:ind w:left="360" w:hanging="360"/>
      </w:pPr>
      <w:rPr>
        <w:rFonts w:eastAsia="新細明體" w:cs="Times New Roman"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4">
    <w:nsid w:val="7F9C6B2D"/>
    <w:multiLevelType w:val="hybridMultilevel"/>
    <w:tmpl w:val="556EDB62"/>
    <w:lvl w:ilvl="0" w:tplc="79D2E7AC">
      <w:start w:val="1"/>
      <w:numFmt w:val="lowerLetter"/>
      <w:lvlText w:val="%1."/>
      <w:lvlJc w:val="left"/>
      <w:pPr>
        <w:tabs>
          <w:tab w:val="num" w:pos="600"/>
        </w:tabs>
        <w:ind w:left="600" w:hanging="36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num w:numId="1">
    <w:abstractNumId w:val="16"/>
  </w:num>
  <w:num w:numId="2">
    <w:abstractNumId w:val="15"/>
  </w:num>
  <w:num w:numId="3">
    <w:abstractNumId w:val="39"/>
  </w:num>
  <w:num w:numId="4">
    <w:abstractNumId w:val="7"/>
  </w:num>
  <w:num w:numId="5">
    <w:abstractNumId w:val="19"/>
  </w:num>
  <w:num w:numId="6">
    <w:abstractNumId w:val="12"/>
  </w:num>
  <w:num w:numId="7">
    <w:abstractNumId w:val="2"/>
  </w:num>
  <w:num w:numId="8">
    <w:abstractNumId w:val="3"/>
  </w:num>
  <w:num w:numId="9">
    <w:abstractNumId w:val="43"/>
  </w:num>
  <w:num w:numId="10">
    <w:abstractNumId w:val="13"/>
  </w:num>
  <w:num w:numId="11">
    <w:abstractNumId w:val="24"/>
  </w:num>
  <w:num w:numId="12">
    <w:abstractNumId w:val="44"/>
  </w:num>
  <w:num w:numId="13">
    <w:abstractNumId w:val="14"/>
  </w:num>
  <w:num w:numId="14">
    <w:abstractNumId w:val="33"/>
  </w:num>
  <w:num w:numId="15">
    <w:abstractNumId w:val="9"/>
  </w:num>
  <w:num w:numId="16">
    <w:abstractNumId w:val="41"/>
  </w:num>
  <w:num w:numId="17">
    <w:abstractNumId w:val="27"/>
  </w:num>
  <w:num w:numId="18">
    <w:abstractNumId w:val="26"/>
  </w:num>
  <w:num w:numId="19">
    <w:abstractNumId w:val="17"/>
  </w:num>
  <w:num w:numId="20">
    <w:abstractNumId w:val="22"/>
  </w:num>
  <w:num w:numId="21">
    <w:abstractNumId w:val="0"/>
  </w:num>
  <w:num w:numId="22">
    <w:abstractNumId w:val="8"/>
  </w:num>
  <w:num w:numId="23">
    <w:abstractNumId w:val="25"/>
  </w:num>
  <w:num w:numId="24">
    <w:abstractNumId w:val="11"/>
  </w:num>
  <w:num w:numId="25">
    <w:abstractNumId w:val="35"/>
  </w:num>
  <w:num w:numId="26">
    <w:abstractNumId w:val="6"/>
  </w:num>
  <w:num w:numId="27">
    <w:abstractNumId w:val="21"/>
  </w:num>
  <w:num w:numId="28">
    <w:abstractNumId w:val="38"/>
  </w:num>
  <w:num w:numId="29">
    <w:abstractNumId w:val="18"/>
  </w:num>
  <w:num w:numId="30">
    <w:abstractNumId w:val="1"/>
  </w:num>
  <w:num w:numId="31">
    <w:abstractNumId w:val="42"/>
  </w:num>
  <w:num w:numId="32">
    <w:abstractNumId w:val="36"/>
  </w:num>
  <w:num w:numId="33">
    <w:abstractNumId w:val="29"/>
  </w:num>
  <w:num w:numId="34">
    <w:abstractNumId w:val="31"/>
  </w:num>
  <w:num w:numId="35">
    <w:abstractNumId w:val="30"/>
  </w:num>
  <w:num w:numId="36">
    <w:abstractNumId w:val="20"/>
  </w:num>
  <w:num w:numId="37">
    <w:abstractNumId w:val="4"/>
  </w:num>
  <w:num w:numId="38">
    <w:abstractNumId w:val="28"/>
  </w:num>
  <w:num w:numId="39">
    <w:abstractNumId w:val="23"/>
  </w:num>
  <w:num w:numId="40">
    <w:abstractNumId w:val="32"/>
  </w:num>
  <w:num w:numId="41">
    <w:abstractNumId w:val="10"/>
  </w:num>
  <w:num w:numId="42">
    <w:abstractNumId w:val="34"/>
  </w:num>
  <w:num w:numId="43">
    <w:abstractNumId w:val="40"/>
  </w:num>
  <w:num w:numId="44">
    <w:abstractNumId w:val="37"/>
  </w:num>
  <w:num w:numId="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ENInstantFormat&gt;"/>
    <w:docVar w:name="EN.Layout" w:val="&lt;ENLayout&gt;&lt;Style&gt;Tree Genetics &amp;amp; Genomes&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eaprpazsfx90d4eexd5pd9sed50atwzp0v05&quot;&gt;My EndNote Library&lt;record-ids&gt;&lt;item&gt;2074&lt;/item&gt;&lt;item&gt;2080&lt;/item&gt;&lt;item&gt;2084&lt;/item&gt;&lt;item&gt;2085&lt;/item&gt;&lt;item&gt;2086&lt;/item&gt;&lt;item&gt;2087&lt;/item&gt;&lt;item&gt;2849&lt;/item&gt;&lt;item&gt;4453&lt;/item&gt;&lt;item&gt;4752&lt;/item&gt;&lt;item&gt;4754&lt;/item&gt;&lt;item&gt;4758&lt;/item&gt;&lt;item&gt;4759&lt;/item&gt;&lt;item&gt;4762&lt;/item&gt;&lt;item&gt;4769&lt;/item&gt;&lt;item&gt;4772&lt;/item&gt;&lt;item&gt;4776&lt;/item&gt;&lt;item&gt;4792&lt;/item&gt;&lt;item&gt;4794&lt;/item&gt;&lt;item&gt;4796&lt;/item&gt;&lt;item&gt;4805&lt;/item&gt;&lt;item&gt;4806&lt;/item&gt;&lt;item&gt;4807&lt;/item&gt;&lt;item&gt;4808&lt;/item&gt;&lt;item&gt;4809&lt;/item&gt;&lt;item&gt;4810&lt;/item&gt;&lt;item&gt;4820&lt;/item&gt;&lt;item&gt;4838&lt;/item&gt;&lt;item&gt;4839&lt;/item&gt;&lt;item&gt;4841&lt;/item&gt;&lt;item&gt;4842&lt;/item&gt;&lt;item&gt;4847&lt;/item&gt;&lt;item&gt;4848&lt;/item&gt;&lt;item&gt;4849&lt;/item&gt;&lt;item&gt;4850&lt;/item&gt;&lt;item&gt;4851&lt;/item&gt;&lt;item&gt;4852&lt;/item&gt;&lt;item&gt;4853&lt;/item&gt;&lt;item&gt;4854&lt;/item&gt;&lt;item&gt;4855&lt;/item&gt;&lt;item&gt;4856&lt;/item&gt;&lt;item&gt;4857&lt;/item&gt;&lt;/record-ids&gt;&lt;/item&gt;&lt;/Libraries&gt;"/>
  </w:docVars>
  <w:rsids>
    <w:rsidRoot w:val="00855A12"/>
    <w:rsid w:val="0000263C"/>
    <w:rsid w:val="000035BA"/>
    <w:rsid w:val="00007D39"/>
    <w:rsid w:val="00017881"/>
    <w:rsid w:val="000222B1"/>
    <w:rsid w:val="00024B95"/>
    <w:rsid w:val="0003467E"/>
    <w:rsid w:val="000355D7"/>
    <w:rsid w:val="000403CE"/>
    <w:rsid w:val="00041809"/>
    <w:rsid w:val="000425AB"/>
    <w:rsid w:val="0004287B"/>
    <w:rsid w:val="000435FA"/>
    <w:rsid w:val="000453AC"/>
    <w:rsid w:val="000661B8"/>
    <w:rsid w:val="000715A7"/>
    <w:rsid w:val="000743E5"/>
    <w:rsid w:val="00081D2A"/>
    <w:rsid w:val="00083B37"/>
    <w:rsid w:val="0008472C"/>
    <w:rsid w:val="00085285"/>
    <w:rsid w:val="0008742D"/>
    <w:rsid w:val="0009147D"/>
    <w:rsid w:val="000960FA"/>
    <w:rsid w:val="000A2471"/>
    <w:rsid w:val="000A28D1"/>
    <w:rsid w:val="000A4F97"/>
    <w:rsid w:val="000A5FD8"/>
    <w:rsid w:val="000B5579"/>
    <w:rsid w:val="000B5BFC"/>
    <w:rsid w:val="000C1344"/>
    <w:rsid w:val="000C193C"/>
    <w:rsid w:val="000C5D57"/>
    <w:rsid w:val="000C78D0"/>
    <w:rsid w:val="000D7887"/>
    <w:rsid w:val="000E2D2B"/>
    <w:rsid w:val="000E390A"/>
    <w:rsid w:val="000E7876"/>
    <w:rsid w:val="000E7B34"/>
    <w:rsid w:val="000F326E"/>
    <w:rsid w:val="000F4A52"/>
    <w:rsid w:val="000F4EEC"/>
    <w:rsid w:val="001003C3"/>
    <w:rsid w:val="00101074"/>
    <w:rsid w:val="00101F57"/>
    <w:rsid w:val="00106C59"/>
    <w:rsid w:val="001125AF"/>
    <w:rsid w:val="00140679"/>
    <w:rsid w:val="00140C62"/>
    <w:rsid w:val="00143BBF"/>
    <w:rsid w:val="00144407"/>
    <w:rsid w:val="0015041D"/>
    <w:rsid w:val="00150EDC"/>
    <w:rsid w:val="00153C59"/>
    <w:rsid w:val="0016105A"/>
    <w:rsid w:val="00165F53"/>
    <w:rsid w:val="001663D9"/>
    <w:rsid w:val="00167785"/>
    <w:rsid w:val="00172465"/>
    <w:rsid w:val="001731BA"/>
    <w:rsid w:val="0017320F"/>
    <w:rsid w:val="0017603F"/>
    <w:rsid w:val="00176701"/>
    <w:rsid w:val="00181616"/>
    <w:rsid w:val="0018328F"/>
    <w:rsid w:val="00183BDF"/>
    <w:rsid w:val="001914F7"/>
    <w:rsid w:val="001929EB"/>
    <w:rsid w:val="001A139A"/>
    <w:rsid w:val="001A23E2"/>
    <w:rsid w:val="001B24F5"/>
    <w:rsid w:val="001B3FD0"/>
    <w:rsid w:val="001B4038"/>
    <w:rsid w:val="001C2425"/>
    <w:rsid w:val="001C34DA"/>
    <w:rsid w:val="001C391D"/>
    <w:rsid w:val="001C6359"/>
    <w:rsid w:val="001D0CB0"/>
    <w:rsid w:val="001D17EF"/>
    <w:rsid w:val="001D23A2"/>
    <w:rsid w:val="001D6E12"/>
    <w:rsid w:val="001E0A0B"/>
    <w:rsid w:val="001F4C9B"/>
    <w:rsid w:val="001F5219"/>
    <w:rsid w:val="00200F6A"/>
    <w:rsid w:val="00206415"/>
    <w:rsid w:val="00210920"/>
    <w:rsid w:val="0021299D"/>
    <w:rsid w:val="00213446"/>
    <w:rsid w:val="002138AB"/>
    <w:rsid w:val="002141EE"/>
    <w:rsid w:val="002142F6"/>
    <w:rsid w:val="00215CE5"/>
    <w:rsid w:val="00217D44"/>
    <w:rsid w:val="00222390"/>
    <w:rsid w:val="0022576C"/>
    <w:rsid w:val="00232614"/>
    <w:rsid w:val="00245BD6"/>
    <w:rsid w:val="00247908"/>
    <w:rsid w:val="002551BF"/>
    <w:rsid w:val="002552E8"/>
    <w:rsid w:val="00256D57"/>
    <w:rsid w:val="00266DE3"/>
    <w:rsid w:val="0026737E"/>
    <w:rsid w:val="002749A8"/>
    <w:rsid w:val="00274C54"/>
    <w:rsid w:val="0027784E"/>
    <w:rsid w:val="00277D45"/>
    <w:rsid w:val="0028114D"/>
    <w:rsid w:val="002918DE"/>
    <w:rsid w:val="00291B59"/>
    <w:rsid w:val="002954CA"/>
    <w:rsid w:val="002A219D"/>
    <w:rsid w:val="002A23A9"/>
    <w:rsid w:val="002A424C"/>
    <w:rsid w:val="002B4D1A"/>
    <w:rsid w:val="002C0911"/>
    <w:rsid w:val="002C20EC"/>
    <w:rsid w:val="002C4F41"/>
    <w:rsid w:val="002D0C29"/>
    <w:rsid w:val="002D3D1A"/>
    <w:rsid w:val="002E0834"/>
    <w:rsid w:val="002E7927"/>
    <w:rsid w:val="002F32FB"/>
    <w:rsid w:val="002F7D81"/>
    <w:rsid w:val="00303D37"/>
    <w:rsid w:val="00303FF7"/>
    <w:rsid w:val="003053B4"/>
    <w:rsid w:val="003202B9"/>
    <w:rsid w:val="00323D89"/>
    <w:rsid w:val="00325D1A"/>
    <w:rsid w:val="003305C5"/>
    <w:rsid w:val="00336E47"/>
    <w:rsid w:val="00340D9A"/>
    <w:rsid w:val="003433F0"/>
    <w:rsid w:val="00344283"/>
    <w:rsid w:val="003453F4"/>
    <w:rsid w:val="003547D9"/>
    <w:rsid w:val="00355587"/>
    <w:rsid w:val="00355F65"/>
    <w:rsid w:val="003603DC"/>
    <w:rsid w:val="00384980"/>
    <w:rsid w:val="003968C9"/>
    <w:rsid w:val="003A1812"/>
    <w:rsid w:val="003A4E4E"/>
    <w:rsid w:val="003A53CC"/>
    <w:rsid w:val="003A6FCC"/>
    <w:rsid w:val="003B1070"/>
    <w:rsid w:val="003B613E"/>
    <w:rsid w:val="003C20FC"/>
    <w:rsid w:val="003C27CC"/>
    <w:rsid w:val="003C410D"/>
    <w:rsid w:val="003D0CB5"/>
    <w:rsid w:val="003D461E"/>
    <w:rsid w:val="003E1C84"/>
    <w:rsid w:val="003E5040"/>
    <w:rsid w:val="003E6F9F"/>
    <w:rsid w:val="00400FE2"/>
    <w:rsid w:val="004048B9"/>
    <w:rsid w:val="0040723F"/>
    <w:rsid w:val="00422B4A"/>
    <w:rsid w:val="0042327B"/>
    <w:rsid w:val="0043316D"/>
    <w:rsid w:val="00434007"/>
    <w:rsid w:val="004423A3"/>
    <w:rsid w:val="00453229"/>
    <w:rsid w:val="004600F8"/>
    <w:rsid w:val="0046278A"/>
    <w:rsid w:val="004712DE"/>
    <w:rsid w:val="00473898"/>
    <w:rsid w:val="004A2512"/>
    <w:rsid w:val="004A5EA7"/>
    <w:rsid w:val="004C1A0F"/>
    <w:rsid w:val="004C3D4E"/>
    <w:rsid w:val="004E1BE2"/>
    <w:rsid w:val="004F318B"/>
    <w:rsid w:val="004F5824"/>
    <w:rsid w:val="004F5EDC"/>
    <w:rsid w:val="004F6711"/>
    <w:rsid w:val="004F76F8"/>
    <w:rsid w:val="0050258C"/>
    <w:rsid w:val="005031EC"/>
    <w:rsid w:val="00503511"/>
    <w:rsid w:val="00512614"/>
    <w:rsid w:val="00512C7F"/>
    <w:rsid w:val="00514F9E"/>
    <w:rsid w:val="005178DD"/>
    <w:rsid w:val="00520063"/>
    <w:rsid w:val="005240D7"/>
    <w:rsid w:val="005251A4"/>
    <w:rsid w:val="00532A43"/>
    <w:rsid w:val="0053705A"/>
    <w:rsid w:val="0055207E"/>
    <w:rsid w:val="00555081"/>
    <w:rsid w:val="00555797"/>
    <w:rsid w:val="00556AFB"/>
    <w:rsid w:val="00561FEF"/>
    <w:rsid w:val="0056497C"/>
    <w:rsid w:val="00564BD8"/>
    <w:rsid w:val="00567038"/>
    <w:rsid w:val="0056704C"/>
    <w:rsid w:val="00572629"/>
    <w:rsid w:val="005748C8"/>
    <w:rsid w:val="005871D6"/>
    <w:rsid w:val="00587E17"/>
    <w:rsid w:val="00591319"/>
    <w:rsid w:val="00596CE6"/>
    <w:rsid w:val="00597807"/>
    <w:rsid w:val="005A2312"/>
    <w:rsid w:val="005A2793"/>
    <w:rsid w:val="005A6C34"/>
    <w:rsid w:val="005B0D20"/>
    <w:rsid w:val="005B3360"/>
    <w:rsid w:val="005B3542"/>
    <w:rsid w:val="005B4430"/>
    <w:rsid w:val="005B52CB"/>
    <w:rsid w:val="005B598C"/>
    <w:rsid w:val="005B726D"/>
    <w:rsid w:val="005C17CD"/>
    <w:rsid w:val="005C1F02"/>
    <w:rsid w:val="005C2A98"/>
    <w:rsid w:val="005C3F7A"/>
    <w:rsid w:val="005C4E42"/>
    <w:rsid w:val="005C542E"/>
    <w:rsid w:val="005D3BCD"/>
    <w:rsid w:val="005E0C9E"/>
    <w:rsid w:val="005E57D4"/>
    <w:rsid w:val="005F0AA4"/>
    <w:rsid w:val="00604FF3"/>
    <w:rsid w:val="00605BC9"/>
    <w:rsid w:val="00606B80"/>
    <w:rsid w:val="00645B4D"/>
    <w:rsid w:val="006465A7"/>
    <w:rsid w:val="0065513A"/>
    <w:rsid w:val="00655BFE"/>
    <w:rsid w:val="006575CE"/>
    <w:rsid w:val="00657EEF"/>
    <w:rsid w:val="00664647"/>
    <w:rsid w:val="00667EA2"/>
    <w:rsid w:val="00670141"/>
    <w:rsid w:val="00675B85"/>
    <w:rsid w:val="00683076"/>
    <w:rsid w:val="00684CED"/>
    <w:rsid w:val="00685565"/>
    <w:rsid w:val="00687C8E"/>
    <w:rsid w:val="00690175"/>
    <w:rsid w:val="00691100"/>
    <w:rsid w:val="00696B4C"/>
    <w:rsid w:val="00697A71"/>
    <w:rsid w:val="006A1B88"/>
    <w:rsid w:val="006A5067"/>
    <w:rsid w:val="006B7B44"/>
    <w:rsid w:val="006D00B2"/>
    <w:rsid w:val="006D1577"/>
    <w:rsid w:val="006D4F47"/>
    <w:rsid w:val="006E1344"/>
    <w:rsid w:val="006F39BD"/>
    <w:rsid w:val="006F566C"/>
    <w:rsid w:val="00702BB0"/>
    <w:rsid w:val="007040E7"/>
    <w:rsid w:val="00704C81"/>
    <w:rsid w:val="0072117F"/>
    <w:rsid w:val="007216A5"/>
    <w:rsid w:val="00725FAB"/>
    <w:rsid w:val="00732896"/>
    <w:rsid w:val="00741898"/>
    <w:rsid w:val="00747AE7"/>
    <w:rsid w:val="00753811"/>
    <w:rsid w:val="0075389F"/>
    <w:rsid w:val="00756EFF"/>
    <w:rsid w:val="00760F90"/>
    <w:rsid w:val="00762C70"/>
    <w:rsid w:val="00763DD9"/>
    <w:rsid w:val="00767B4E"/>
    <w:rsid w:val="00767D7D"/>
    <w:rsid w:val="00770D0D"/>
    <w:rsid w:val="00774486"/>
    <w:rsid w:val="00776A7D"/>
    <w:rsid w:val="00790EB2"/>
    <w:rsid w:val="00795DAD"/>
    <w:rsid w:val="007961B4"/>
    <w:rsid w:val="007A20FC"/>
    <w:rsid w:val="007A2429"/>
    <w:rsid w:val="007B265C"/>
    <w:rsid w:val="007B7B9F"/>
    <w:rsid w:val="007C3C63"/>
    <w:rsid w:val="007C48B0"/>
    <w:rsid w:val="007C768B"/>
    <w:rsid w:val="007D2558"/>
    <w:rsid w:val="007D3A48"/>
    <w:rsid w:val="007D3CE3"/>
    <w:rsid w:val="007D4B65"/>
    <w:rsid w:val="007D5ED7"/>
    <w:rsid w:val="007E061D"/>
    <w:rsid w:val="007E30A7"/>
    <w:rsid w:val="007E5F7D"/>
    <w:rsid w:val="007F12ED"/>
    <w:rsid w:val="007F1F22"/>
    <w:rsid w:val="007F266D"/>
    <w:rsid w:val="007F5AE2"/>
    <w:rsid w:val="00807BBA"/>
    <w:rsid w:val="00813978"/>
    <w:rsid w:val="00813BDE"/>
    <w:rsid w:val="008145BB"/>
    <w:rsid w:val="008208DB"/>
    <w:rsid w:val="008221B7"/>
    <w:rsid w:val="00826394"/>
    <w:rsid w:val="00836A1A"/>
    <w:rsid w:val="00836BD6"/>
    <w:rsid w:val="0083728C"/>
    <w:rsid w:val="00841D03"/>
    <w:rsid w:val="00845410"/>
    <w:rsid w:val="00851672"/>
    <w:rsid w:val="00852025"/>
    <w:rsid w:val="00855A12"/>
    <w:rsid w:val="00856589"/>
    <w:rsid w:val="00857421"/>
    <w:rsid w:val="00864C76"/>
    <w:rsid w:val="00873698"/>
    <w:rsid w:val="0088002D"/>
    <w:rsid w:val="00883D8E"/>
    <w:rsid w:val="00884CC9"/>
    <w:rsid w:val="00884DF7"/>
    <w:rsid w:val="00886283"/>
    <w:rsid w:val="008921EE"/>
    <w:rsid w:val="00892592"/>
    <w:rsid w:val="008A6506"/>
    <w:rsid w:val="008A77F6"/>
    <w:rsid w:val="008A7DF3"/>
    <w:rsid w:val="008A7E85"/>
    <w:rsid w:val="008B4626"/>
    <w:rsid w:val="008B6AB0"/>
    <w:rsid w:val="008C4AA0"/>
    <w:rsid w:val="008C6121"/>
    <w:rsid w:val="008D1FE7"/>
    <w:rsid w:val="008D284A"/>
    <w:rsid w:val="008E0251"/>
    <w:rsid w:val="008E06C9"/>
    <w:rsid w:val="008E2C52"/>
    <w:rsid w:val="008E3847"/>
    <w:rsid w:val="009065B6"/>
    <w:rsid w:val="0091629E"/>
    <w:rsid w:val="00917DC2"/>
    <w:rsid w:val="00920A95"/>
    <w:rsid w:val="00923139"/>
    <w:rsid w:val="00923AF5"/>
    <w:rsid w:val="009305B7"/>
    <w:rsid w:val="00933955"/>
    <w:rsid w:val="00933ED4"/>
    <w:rsid w:val="00934B82"/>
    <w:rsid w:val="0093613F"/>
    <w:rsid w:val="009412C6"/>
    <w:rsid w:val="00941529"/>
    <w:rsid w:val="00945303"/>
    <w:rsid w:val="00946FBA"/>
    <w:rsid w:val="00947D08"/>
    <w:rsid w:val="00954B3F"/>
    <w:rsid w:val="0095694F"/>
    <w:rsid w:val="0096119B"/>
    <w:rsid w:val="00966C2B"/>
    <w:rsid w:val="00971807"/>
    <w:rsid w:val="009727A3"/>
    <w:rsid w:val="009749F7"/>
    <w:rsid w:val="00977899"/>
    <w:rsid w:val="009868A9"/>
    <w:rsid w:val="009A1AC8"/>
    <w:rsid w:val="009B4355"/>
    <w:rsid w:val="009B606D"/>
    <w:rsid w:val="009C08D7"/>
    <w:rsid w:val="009D4106"/>
    <w:rsid w:val="009E16CC"/>
    <w:rsid w:val="009E1FF2"/>
    <w:rsid w:val="009E3B87"/>
    <w:rsid w:val="009E3F56"/>
    <w:rsid w:val="009E68F0"/>
    <w:rsid w:val="009E7D2A"/>
    <w:rsid w:val="009F0C85"/>
    <w:rsid w:val="009F43A6"/>
    <w:rsid w:val="00A01E11"/>
    <w:rsid w:val="00A046FD"/>
    <w:rsid w:val="00A0602F"/>
    <w:rsid w:val="00A07444"/>
    <w:rsid w:val="00A078D6"/>
    <w:rsid w:val="00A16B16"/>
    <w:rsid w:val="00A20276"/>
    <w:rsid w:val="00A22457"/>
    <w:rsid w:val="00A23E9F"/>
    <w:rsid w:val="00A34317"/>
    <w:rsid w:val="00A45386"/>
    <w:rsid w:val="00A45B35"/>
    <w:rsid w:val="00A5155F"/>
    <w:rsid w:val="00A671FF"/>
    <w:rsid w:val="00A71D45"/>
    <w:rsid w:val="00A73C22"/>
    <w:rsid w:val="00A73E89"/>
    <w:rsid w:val="00A7426E"/>
    <w:rsid w:val="00A75BA6"/>
    <w:rsid w:val="00A77E3A"/>
    <w:rsid w:val="00A8242B"/>
    <w:rsid w:val="00A83788"/>
    <w:rsid w:val="00A8716D"/>
    <w:rsid w:val="00A94E37"/>
    <w:rsid w:val="00AA0A82"/>
    <w:rsid w:val="00AA2805"/>
    <w:rsid w:val="00AA6763"/>
    <w:rsid w:val="00AA7B8F"/>
    <w:rsid w:val="00AB1BC8"/>
    <w:rsid w:val="00AB5446"/>
    <w:rsid w:val="00AB7252"/>
    <w:rsid w:val="00AB7C0C"/>
    <w:rsid w:val="00AC0552"/>
    <w:rsid w:val="00AC65BA"/>
    <w:rsid w:val="00AE3FEA"/>
    <w:rsid w:val="00AE5E27"/>
    <w:rsid w:val="00AF339F"/>
    <w:rsid w:val="00B05C4A"/>
    <w:rsid w:val="00B06C07"/>
    <w:rsid w:val="00B11013"/>
    <w:rsid w:val="00B13FD1"/>
    <w:rsid w:val="00B16F6E"/>
    <w:rsid w:val="00B1793B"/>
    <w:rsid w:val="00B23FD0"/>
    <w:rsid w:val="00B26FB2"/>
    <w:rsid w:val="00B316A4"/>
    <w:rsid w:val="00B32049"/>
    <w:rsid w:val="00B3326C"/>
    <w:rsid w:val="00B33E24"/>
    <w:rsid w:val="00B3621E"/>
    <w:rsid w:val="00B61F77"/>
    <w:rsid w:val="00B66933"/>
    <w:rsid w:val="00B67398"/>
    <w:rsid w:val="00B750FB"/>
    <w:rsid w:val="00B84047"/>
    <w:rsid w:val="00B844E7"/>
    <w:rsid w:val="00B86926"/>
    <w:rsid w:val="00B9278E"/>
    <w:rsid w:val="00B93594"/>
    <w:rsid w:val="00B946BE"/>
    <w:rsid w:val="00B9520D"/>
    <w:rsid w:val="00B959AB"/>
    <w:rsid w:val="00BA0C19"/>
    <w:rsid w:val="00BA2258"/>
    <w:rsid w:val="00BA2264"/>
    <w:rsid w:val="00BA2912"/>
    <w:rsid w:val="00BA66EF"/>
    <w:rsid w:val="00BB443B"/>
    <w:rsid w:val="00BB701C"/>
    <w:rsid w:val="00BB7A6E"/>
    <w:rsid w:val="00BC57E1"/>
    <w:rsid w:val="00BC70F5"/>
    <w:rsid w:val="00BD4052"/>
    <w:rsid w:val="00BE3E6F"/>
    <w:rsid w:val="00BE4527"/>
    <w:rsid w:val="00BE672B"/>
    <w:rsid w:val="00BF1E99"/>
    <w:rsid w:val="00BF2265"/>
    <w:rsid w:val="00C0584C"/>
    <w:rsid w:val="00C0750D"/>
    <w:rsid w:val="00C2558B"/>
    <w:rsid w:val="00C50EAA"/>
    <w:rsid w:val="00C547DA"/>
    <w:rsid w:val="00C559DC"/>
    <w:rsid w:val="00C56FE3"/>
    <w:rsid w:val="00C75201"/>
    <w:rsid w:val="00C759C7"/>
    <w:rsid w:val="00C7735B"/>
    <w:rsid w:val="00C8653F"/>
    <w:rsid w:val="00C87CEB"/>
    <w:rsid w:val="00CA1C5A"/>
    <w:rsid w:val="00CA3975"/>
    <w:rsid w:val="00CA4863"/>
    <w:rsid w:val="00CA4CE4"/>
    <w:rsid w:val="00CB62D9"/>
    <w:rsid w:val="00CC6177"/>
    <w:rsid w:val="00CD0875"/>
    <w:rsid w:val="00CD2C98"/>
    <w:rsid w:val="00CD42F5"/>
    <w:rsid w:val="00CE1FFC"/>
    <w:rsid w:val="00CE2EA2"/>
    <w:rsid w:val="00CE44E8"/>
    <w:rsid w:val="00CE6F30"/>
    <w:rsid w:val="00CF2C8A"/>
    <w:rsid w:val="00D01D1E"/>
    <w:rsid w:val="00D34BED"/>
    <w:rsid w:val="00D4008B"/>
    <w:rsid w:val="00D41FB6"/>
    <w:rsid w:val="00D42D7B"/>
    <w:rsid w:val="00D44DAE"/>
    <w:rsid w:val="00D466B3"/>
    <w:rsid w:val="00D47C3B"/>
    <w:rsid w:val="00D57466"/>
    <w:rsid w:val="00D61871"/>
    <w:rsid w:val="00D720CB"/>
    <w:rsid w:val="00D80BCB"/>
    <w:rsid w:val="00D87A1B"/>
    <w:rsid w:val="00DA3368"/>
    <w:rsid w:val="00DA47D3"/>
    <w:rsid w:val="00DB0228"/>
    <w:rsid w:val="00DB40D4"/>
    <w:rsid w:val="00DB6828"/>
    <w:rsid w:val="00DC1D84"/>
    <w:rsid w:val="00DC3EAA"/>
    <w:rsid w:val="00DC69A2"/>
    <w:rsid w:val="00DD000C"/>
    <w:rsid w:val="00DD735C"/>
    <w:rsid w:val="00DE1A3C"/>
    <w:rsid w:val="00DE2ABE"/>
    <w:rsid w:val="00DE434F"/>
    <w:rsid w:val="00DE4372"/>
    <w:rsid w:val="00DE4D9D"/>
    <w:rsid w:val="00DE5D99"/>
    <w:rsid w:val="00E00869"/>
    <w:rsid w:val="00E020C6"/>
    <w:rsid w:val="00E02535"/>
    <w:rsid w:val="00E02F37"/>
    <w:rsid w:val="00E07BE3"/>
    <w:rsid w:val="00E1121C"/>
    <w:rsid w:val="00E1697E"/>
    <w:rsid w:val="00E2449E"/>
    <w:rsid w:val="00E26AFE"/>
    <w:rsid w:val="00E31159"/>
    <w:rsid w:val="00E33BF1"/>
    <w:rsid w:val="00E35D6E"/>
    <w:rsid w:val="00E42A78"/>
    <w:rsid w:val="00E524E2"/>
    <w:rsid w:val="00E57156"/>
    <w:rsid w:val="00E61367"/>
    <w:rsid w:val="00E62547"/>
    <w:rsid w:val="00E65324"/>
    <w:rsid w:val="00E80579"/>
    <w:rsid w:val="00E82C76"/>
    <w:rsid w:val="00E91C40"/>
    <w:rsid w:val="00EA6A97"/>
    <w:rsid w:val="00EB4CEF"/>
    <w:rsid w:val="00EB5FBD"/>
    <w:rsid w:val="00EB7566"/>
    <w:rsid w:val="00EC23E9"/>
    <w:rsid w:val="00EC5E3A"/>
    <w:rsid w:val="00EC67E6"/>
    <w:rsid w:val="00ED27D8"/>
    <w:rsid w:val="00EE7FB4"/>
    <w:rsid w:val="00EF4658"/>
    <w:rsid w:val="00EF7C57"/>
    <w:rsid w:val="00F11D7F"/>
    <w:rsid w:val="00F11F7C"/>
    <w:rsid w:val="00F14986"/>
    <w:rsid w:val="00F15A5E"/>
    <w:rsid w:val="00F21D83"/>
    <w:rsid w:val="00F242CC"/>
    <w:rsid w:val="00F3096E"/>
    <w:rsid w:val="00F31086"/>
    <w:rsid w:val="00F312E3"/>
    <w:rsid w:val="00F34377"/>
    <w:rsid w:val="00F34C1F"/>
    <w:rsid w:val="00F371F5"/>
    <w:rsid w:val="00F44DE8"/>
    <w:rsid w:val="00F44F64"/>
    <w:rsid w:val="00F478B5"/>
    <w:rsid w:val="00F516DC"/>
    <w:rsid w:val="00F54497"/>
    <w:rsid w:val="00F554BF"/>
    <w:rsid w:val="00F5595C"/>
    <w:rsid w:val="00F57B8B"/>
    <w:rsid w:val="00F61D72"/>
    <w:rsid w:val="00F624C0"/>
    <w:rsid w:val="00F62702"/>
    <w:rsid w:val="00F62ADF"/>
    <w:rsid w:val="00F63E38"/>
    <w:rsid w:val="00F64CB4"/>
    <w:rsid w:val="00F6585D"/>
    <w:rsid w:val="00F66694"/>
    <w:rsid w:val="00F70294"/>
    <w:rsid w:val="00F71C8B"/>
    <w:rsid w:val="00F7464F"/>
    <w:rsid w:val="00F74926"/>
    <w:rsid w:val="00F763DD"/>
    <w:rsid w:val="00F80A4A"/>
    <w:rsid w:val="00F816A0"/>
    <w:rsid w:val="00F817E8"/>
    <w:rsid w:val="00F92556"/>
    <w:rsid w:val="00F9407D"/>
    <w:rsid w:val="00FA22EE"/>
    <w:rsid w:val="00FA4D9B"/>
    <w:rsid w:val="00FA6B3C"/>
    <w:rsid w:val="00FB276B"/>
    <w:rsid w:val="00FB5B52"/>
    <w:rsid w:val="00FC18F9"/>
    <w:rsid w:val="00FC4021"/>
    <w:rsid w:val="00FD70BA"/>
    <w:rsid w:val="00FE2F7E"/>
    <w:rsid w:val="00FF5F3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St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77D45"/>
    <w:pPr>
      <w:widowControl w:val="0"/>
    </w:pPr>
    <w:rPr>
      <w:kern w:val="2"/>
      <w:sz w:val="24"/>
      <w:szCs w:val="24"/>
    </w:rPr>
  </w:style>
  <w:style w:type="paragraph" w:styleId="1">
    <w:name w:val="heading 1"/>
    <w:basedOn w:val="a"/>
    <w:next w:val="a"/>
    <w:link w:val="10"/>
    <w:qFormat/>
    <w:rsid w:val="00B750FB"/>
    <w:pPr>
      <w:keepNext/>
      <w:spacing w:before="180" w:after="180" w:line="720" w:lineRule="auto"/>
      <w:outlineLvl w:val="0"/>
    </w:pPr>
    <w:rPr>
      <w:rFonts w:ascii="Cambria" w:hAnsi="Cambria"/>
      <w:b/>
      <w:bCs/>
      <w:kern w:val="52"/>
      <w:sz w:val="52"/>
      <w:szCs w:val="52"/>
    </w:rPr>
  </w:style>
  <w:style w:type="paragraph" w:styleId="2">
    <w:name w:val="heading 2"/>
    <w:basedOn w:val="a"/>
    <w:next w:val="a"/>
    <w:link w:val="20"/>
    <w:semiHidden/>
    <w:unhideWhenUsed/>
    <w:qFormat/>
    <w:rsid w:val="00FB5B52"/>
    <w:pPr>
      <w:keepNext/>
      <w:spacing w:line="720" w:lineRule="auto"/>
      <w:outlineLvl w:val="1"/>
    </w:pPr>
    <w:rPr>
      <w:rFonts w:ascii="Cambria" w:hAnsi="Cambria"/>
      <w:b/>
      <w:bCs/>
      <w:sz w:val="48"/>
      <w:szCs w:val="48"/>
    </w:rPr>
  </w:style>
  <w:style w:type="paragraph" w:styleId="3">
    <w:name w:val="heading 3"/>
    <w:basedOn w:val="a"/>
    <w:next w:val="a"/>
    <w:link w:val="30"/>
    <w:semiHidden/>
    <w:unhideWhenUsed/>
    <w:qFormat/>
    <w:rsid w:val="00F21D83"/>
    <w:pPr>
      <w:keepNext/>
      <w:spacing w:line="720" w:lineRule="auto"/>
      <w:outlineLvl w:val="2"/>
    </w:pPr>
    <w:rPr>
      <w:rFonts w:ascii="Cambria"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93613F"/>
    <w:rPr>
      <w:rFonts w:ascii="Arial" w:hAnsi="Arial"/>
      <w:sz w:val="18"/>
      <w:szCs w:val="18"/>
    </w:rPr>
  </w:style>
  <w:style w:type="character" w:customStyle="1" w:styleId="table-single-l">
    <w:name w:val="table-single-l"/>
    <w:basedOn w:val="a0"/>
    <w:rsid w:val="00857421"/>
  </w:style>
  <w:style w:type="paragraph" w:styleId="Web">
    <w:name w:val="Normal (Web)"/>
    <w:basedOn w:val="a"/>
    <w:uiPriority w:val="99"/>
    <w:rsid w:val="00D42D7B"/>
    <w:pPr>
      <w:widowControl/>
    </w:pPr>
    <w:rPr>
      <w:rFonts w:ascii="新細明體" w:hAnsi="新細明體" w:cs="新細明體"/>
      <w:kern w:val="0"/>
    </w:rPr>
  </w:style>
  <w:style w:type="paragraph" w:styleId="a5">
    <w:name w:val="header"/>
    <w:basedOn w:val="a"/>
    <w:link w:val="a6"/>
    <w:uiPriority w:val="99"/>
    <w:rsid w:val="00215CE5"/>
    <w:pPr>
      <w:tabs>
        <w:tab w:val="center" w:pos="4153"/>
        <w:tab w:val="right" w:pos="8306"/>
      </w:tabs>
      <w:snapToGrid w:val="0"/>
    </w:pPr>
    <w:rPr>
      <w:sz w:val="20"/>
      <w:szCs w:val="20"/>
    </w:rPr>
  </w:style>
  <w:style w:type="character" w:customStyle="1" w:styleId="a6">
    <w:name w:val="頁首 字元"/>
    <w:link w:val="a5"/>
    <w:uiPriority w:val="99"/>
    <w:rsid w:val="00215CE5"/>
    <w:rPr>
      <w:kern w:val="2"/>
    </w:rPr>
  </w:style>
  <w:style w:type="paragraph" w:styleId="a7">
    <w:name w:val="footer"/>
    <w:basedOn w:val="a"/>
    <w:link w:val="a8"/>
    <w:uiPriority w:val="99"/>
    <w:rsid w:val="00215CE5"/>
    <w:pPr>
      <w:tabs>
        <w:tab w:val="center" w:pos="4153"/>
        <w:tab w:val="right" w:pos="8306"/>
      </w:tabs>
      <w:snapToGrid w:val="0"/>
    </w:pPr>
    <w:rPr>
      <w:sz w:val="20"/>
      <w:szCs w:val="20"/>
    </w:rPr>
  </w:style>
  <w:style w:type="character" w:customStyle="1" w:styleId="a8">
    <w:name w:val="頁尾 字元"/>
    <w:link w:val="a7"/>
    <w:uiPriority w:val="99"/>
    <w:rsid w:val="00215CE5"/>
    <w:rPr>
      <w:kern w:val="2"/>
    </w:rPr>
  </w:style>
  <w:style w:type="character" w:customStyle="1" w:styleId="ft">
    <w:name w:val="ft"/>
    <w:basedOn w:val="a0"/>
    <w:rsid w:val="000F326E"/>
  </w:style>
  <w:style w:type="paragraph" w:styleId="a9">
    <w:name w:val="Plain Text"/>
    <w:basedOn w:val="a"/>
    <w:link w:val="aa"/>
    <w:rsid w:val="0088002D"/>
    <w:pPr>
      <w:adjustRightInd w:val="0"/>
      <w:spacing w:line="360" w:lineRule="atLeast"/>
      <w:textAlignment w:val="baseline"/>
    </w:pPr>
    <w:rPr>
      <w:rFonts w:ascii="細明體" w:eastAsia="細明體" w:hAnsi="Courier New"/>
      <w:kern w:val="0"/>
      <w:szCs w:val="20"/>
    </w:rPr>
  </w:style>
  <w:style w:type="character" w:customStyle="1" w:styleId="aa">
    <w:name w:val="純文字 字元"/>
    <w:link w:val="a9"/>
    <w:rsid w:val="0088002D"/>
    <w:rPr>
      <w:rFonts w:ascii="細明體" w:eastAsia="細明體" w:hAnsi="Courier New"/>
      <w:sz w:val="24"/>
    </w:rPr>
  </w:style>
  <w:style w:type="paragraph" w:styleId="ab">
    <w:name w:val="List Paragraph"/>
    <w:basedOn w:val="a"/>
    <w:uiPriority w:val="34"/>
    <w:qFormat/>
    <w:rsid w:val="0088002D"/>
    <w:pPr>
      <w:ind w:leftChars="200" w:left="480"/>
    </w:pPr>
    <w:rPr>
      <w:rFonts w:ascii="Calibri" w:hAnsi="Calibri"/>
      <w:szCs w:val="22"/>
    </w:rPr>
  </w:style>
  <w:style w:type="character" w:styleId="ac">
    <w:name w:val="Hyperlink"/>
    <w:uiPriority w:val="99"/>
    <w:rsid w:val="0088002D"/>
    <w:rPr>
      <w:color w:val="0000FF"/>
      <w:u w:val="single"/>
    </w:rPr>
  </w:style>
  <w:style w:type="character" w:customStyle="1" w:styleId="10">
    <w:name w:val="標題 1 字元"/>
    <w:link w:val="1"/>
    <w:rsid w:val="00B750FB"/>
    <w:rPr>
      <w:rFonts w:ascii="Cambria" w:eastAsia="新細明體" w:hAnsi="Cambria" w:cs="Times New Roman"/>
      <w:b/>
      <w:bCs/>
      <w:kern w:val="52"/>
      <w:sz w:val="52"/>
      <w:szCs w:val="52"/>
    </w:rPr>
  </w:style>
  <w:style w:type="paragraph" w:styleId="ad">
    <w:name w:val="TOC Heading"/>
    <w:basedOn w:val="1"/>
    <w:next w:val="a"/>
    <w:uiPriority w:val="39"/>
    <w:semiHidden/>
    <w:unhideWhenUsed/>
    <w:qFormat/>
    <w:rsid w:val="00B750FB"/>
    <w:pPr>
      <w:keepLines/>
      <w:widowControl/>
      <w:spacing w:before="480" w:after="0" w:line="276" w:lineRule="auto"/>
      <w:outlineLvl w:val="9"/>
    </w:pPr>
    <w:rPr>
      <w:color w:val="365F91"/>
      <w:kern w:val="0"/>
      <w:sz w:val="28"/>
      <w:szCs w:val="28"/>
    </w:rPr>
  </w:style>
  <w:style w:type="paragraph" w:styleId="21">
    <w:name w:val="toc 2"/>
    <w:basedOn w:val="a"/>
    <w:next w:val="a"/>
    <w:autoRedefine/>
    <w:uiPriority w:val="39"/>
    <w:unhideWhenUsed/>
    <w:qFormat/>
    <w:rsid w:val="00B750FB"/>
    <w:pPr>
      <w:ind w:left="240"/>
    </w:pPr>
    <w:rPr>
      <w:rFonts w:ascii="Calibri" w:hAnsi="Calibri"/>
      <w:smallCaps/>
      <w:sz w:val="20"/>
      <w:szCs w:val="20"/>
    </w:rPr>
  </w:style>
  <w:style w:type="paragraph" w:styleId="11">
    <w:name w:val="toc 1"/>
    <w:basedOn w:val="a"/>
    <w:next w:val="a"/>
    <w:autoRedefine/>
    <w:uiPriority w:val="39"/>
    <w:unhideWhenUsed/>
    <w:qFormat/>
    <w:rsid w:val="00085285"/>
    <w:pPr>
      <w:tabs>
        <w:tab w:val="right" w:leader="dot" w:pos="8608"/>
      </w:tabs>
      <w:spacing w:before="120" w:after="120"/>
      <w:jc w:val="center"/>
    </w:pPr>
    <w:rPr>
      <w:rFonts w:eastAsia="標楷體"/>
      <w:b/>
      <w:bCs/>
      <w:caps/>
      <w:noProof/>
      <w:color w:val="000000"/>
      <w:sz w:val="26"/>
      <w:szCs w:val="26"/>
    </w:rPr>
  </w:style>
  <w:style w:type="paragraph" w:styleId="31">
    <w:name w:val="toc 3"/>
    <w:basedOn w:val="a"/>
    <w:next w:val="a"/>
    <w:autoRedefine/>
    <w:uiPriority w:val="39"/>
    <w:unhideWhenUsed/>
    <w:qFormat/>
    <w:rsid w:val="00B750FB"/>
    <w:pPr>
      <w:ind w:left="480"/>
    </w:pPr>
    <w:rPr>
      <w:rFonts w:ascii="Calibri" w:hAnsi="Calibri"/>
      <w:i/>
      <w:iCs/>
      <w:sz w:val="20"/>
      <w:szCs w:val="20"/>
    </w:rPr>
  </w:style>
  <w:style w:type="table" w:styleId="ae">
    <w:name w:val="Table Grid"/>
    <w:basedOn w:val="a1"/>
    <w:rsid w:val="00884DF7"/>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
    <w:name w:val="toc 4"/>
    <w:basedOn w:val="a"/>
    <w:next w:val="a"/>
    <w:autoRedefine/>
    <w:rsid w:val="00F80A4A"/>
    <w:pPr>
      <w:ind w:left="720"/>
    </w:pPr>
    <w:rPr>
      <w:rFonts w:ascii="Calibri" w:hAnsi="Calibri"/>
      <w:sz w:val="18"/>
      <w:szCs w:val="18"/>
    </w:rPr>
  </w:style>
  <w:style w:type="paragraph" w:styleId="5">
    <w:name w:val="toc 5"/>
    <w:basedOn w:val="a"/>
    <w:next w:val="a"/>
    <w:autoRedefine/>
    <w:rsid w:val="00F80A4A"/>
    <w:pPr>
      <w:ind w:left="960"/>
    </w:pPr>
    <w:rPr>
      <w:rFonts w:ascii="Calibri" w:hAnsi="Calibri"/>
      <w:sz w:val="18"/>
      <w:szCs w:val="18"/>
    </w:rPr>
  </w:style>
  <w:style w:type="paragraph" w:styleId="6">
    <w:name w:val="toc 6"/>
    <w:basedOn w:val="a"/>
    <w:next w:val="a"/>
    <w:autoRedefine/>
    <w:rsid w:val="00F80A4A"/>
    <w:pPr>
      <w:ind w:left="1200"/>
    </w:pPr>
    <w:rPr>
      <w:rFonts w:ascii="Calibri" w:hAnsi="Calibri"/>
      <w:sz w:val="18"/>
      <w:szCs w:val="18"/>
    </w:rPr>
  </w:style>
  <w:style w:type="paragraph" w:styleId="7">
    <w:name w:val="toc 7"/>
    <w:basedOn w:val="a"/>
    <w:next w:val="a"/>
    <w:autoRedefine/>
    <w:rsid w:val="00F80A4A"/>
    <w:pPr>
      <w:ind w:left="1440"/>
    </w:pPr>
    <w:rPr>
      <w:rFonts w:ascii="Calibri" w:hAnsi="Calibri"/>
      <w:sz w:val="18"/>
      <w:szCs w:val="18"/>
    </w:rPr>
  </w:style>
  <w:style w:type="paragraph" w:styleId="8">
    <w:name w:val="toc 8"/>
    <w:basedOn w:val="a"/>
    <w:next w:val="a"/>
    <w:autoRedefine/>
    <w:rsid w:val="00F80A4A"/>
    <w:pPr>
      <w:ind w:left="1680"/>
    </w:pPr>
    <w:rPr>
      <w:rFonts w:ascii="Calibri" w:hAnsi="Calibri"/>
      <w:sz w:val="18"/>
      <w:szCs w:val="18"/>
    </w:rPr>
  </w:style>
  <w:style w:type="paragraph" w:styleId="9">
    <w:name w:val="toc 9"/>
    <w:basedOn w:val="a"/>
    <w:next w:val="a"/>
    <w:autoRedefine/>
    <w:rsid w:val="00F80A4A"/>
    <w:pPr>
      <w:ind w:left="1920"/>
    </w:pPr>
    <w:rPr>
      <w:rFonts w:ascii="Calibri" w:hAnsi="Calibri"/>
      <w:sz w:val="18"/>
      <w:szCs w:val="18"/>
    </w:rPr>
  </w:style>
  <w:style w:type="character" w:styleId="af">
    <w:name w:val="annotation reference"/>
    <w:rsid w:val="00F5595C"/>
    <w:rPr>
      <w:sz w:val="18"/>
      <w:szCs w:val="18"/>
    </w:rPr>
  </w:style>
  <w:style w:type="paragraph" w:styleId="af0">
    <w:name w:val="annotation text"/>
    <w:basedOn w:val="a"/>
    <w:link w:val="af1"/>
    <w:rsid w:val="00F5595C"/>
  </w:style>
  <w:style w:type="character" w:customStyle="1" w:styleId="af1">
    <w:name w:val="註解文字 字元"/>
    <w:link w:val="af0"/>
    <w:rsid w:val="00F5595C"/>
    <w:rPr>
      <w:kern w:val="2"/>
      <w:sz w:val="24"/>
      <w:szCs w:val="24"/>
    </w:rPr>
  </w:style>
  <w:style w:type="paragraph" w:styleId="af2">
    <w:name w:val="annotation subject"/>
    <w:basedOn w:val="af0"/>
    <w:next w:val="af0"/>
    <w:link w:val="af3"/>
    <w:rsid w:val="00F5595C"/>
    <w:rPr>
      <w:b/>
      <w:bCs/>
    </w:rPr>
  </w:style>
  <w:style w:type="character" w:customStyle="1" w:styleId="af3">
    <w:name w:val="註解主旨 字元"/>
    <w:link w:val="af2"/>
    <w:rsid w:val="00F5595C"/>
    <w:rPr>
      <w:b/>
      <w:bCs/>
      <w:kern w:val="2"/>
      <w:sz w:val="24"/>
      <w:szCs w:val="24"/>
    </w:rPr>
  </w:style>
  <w:style w:type="character" w:styleId="af4">
    <w:name w:val="FollowedHyperlink"/>
    <w:rsid w:val="00852025"/>
    <w:rPr>
      <w:color w:val="800080"/>
      <w:u w:val="single"/>
    </w:rPr>
  </w:style>
  <w:style w:type="character" w:styleId="af5">
    <w:name w:val="Emphasis"/>
    <w:uiPriority w:val="20"/>
    <w:qFormat/>
    <w:rsid w:val="00B1793B"/>
    <w:rPr>
      <w:i/>
      <w:iCs/>
    </w:rPr>
  </w:style>
  <w:style w:type="character" w:customStyle="1" w:styleId="20">
    <w:name w:val="標題 2 字元"/>
    <w:link w:val="2"/>
    <w:semiHidden/>
    <w:rsid w:val="00FB5B52"/>
    <w:rPr>
      <w:rFonts w:ascii="Cambria" w:eastAsia="新細明體" w:hAnsi="Cambria" w:cs="Times New Roman"/>
      <w:b/>
      <w:bCs/>
      <w:kern w:val="2"/>
      <w:sz w:val="48"/>
      <w:szCs w:val="48"/>
    </w:rPr>
  </w:style>
  <w:style w:type="character" w:customStyle="1" w:styleId="30">
    <w:name w:val="標題 3 字元"/>
    <w:link w:val="3"/>
    <w:semiHidden/>
    <w:rsid w:val="00F21D83"/>
    <w:rPr>
      <w:rFonts w:ascii="Cambria" w:eastAsia="新細明體" w:hAnsi="Cambria" w:cs="Times New Roman"/>
      <w:b/>
      <w:bCs/>
      <w:kern w:val="2"/>
      <w:sz w:val="36"/>
      <w:szCs w:val="36"/>
    </w:rPr>
  </w:style>
  <w:style w:type="paragraph" w:styleId="af6">
    <w:name w:val="Title"/>
    <w:basedOn w:val="a"/>
    <w:next w:val="a"/>
    <w:link w:val="af7"/>
    <w:qFormat/>
    <w:rsid w:val="00085285"/>
    <w:pPr>
      <w:spacing w:before="240" w:after="60"/>
      <w:jc w:val="center"/>
      <w:outlineLvl w:val="0"/>
    </w:pPr>
    <w:rPr>
      <w:rFonts w:ascii="Cambria" w:hAnsi="Cambria"/>
      <w:b/>
      <w:bCs/>
      <w:sz w:val="32"/>
      <w:szCs w:val="32"/>
    </w:rPr>
  </w:style>
  <w:style w:type="character" w:customStyle="1" w:styleId="af7">
    <w:name w:val="標題 字元"/>
    <w:link w:val="af6"/>
    <w:rsid w:val="00085285"/>
    <w:rPr>
      <w:rFonts w:ascii="Cambria" w:hAnsi="Cambria" w:cs="Times New Roman"/>
      <w:b/>
      <w:bCs/>
      <w:kern w:val="2"/>
      <w:sz w:val="32"/>
      <w:szCs w:val="32"/>
    </w:rPr>
  </w:style>
  <w:style w:type="numbering" w:customStyle="1" w:styleId="12">
    <w:name w:val="無清單1"/>
    <w:next w:val="a2"/>
    <w:uiPriority w:val="99"/>
    <w:semiHidden/>
    <w:unhideWhenUsed/>
    <w:rsid w:val="00E02F37"/>
  </w:style>
  <w:style w:type="character" w:customStyle="1" w:styleId="hps">
    <w:name w:val="hps"/>
    <w:rsid w:val="00E02F37"/>
  </w:style>
  <w:style w:type="character" w:customStyle="1" w:styleId="shorttext">
    <w:name w:val="short_text"/>
    <w:rsid w:val="00E02F37"/>
  </w:style>
  <w:style w:type="table" w:customStyle="1" w:styleId="13">
    <w:name w:val="表格格線1"/>
    <w:basedOn w:val="a1"/>
    <w:next w:val="ae"/>
    <w:uiPriority w:val="39"/>
    <w:rsid w:val="00E02F37"/>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4">
    <w:name w:val="鮮明參考1"/>
    <w:uiPriority w:val="32"/>
    <w:qFormat/>
    <w:rsid w:val="00E02F37"/>
    <w:rPr>
      <w:b/>
      <w:bCs/>
      <w:smallCaps/>
      <w:color w:val="5B9BD5"/>
      <w:spacing w:val="5"/>
    </w:rPr>
  </w:style>
  <w:style w:type="character" w:customStyle="1" w:styleId="a4">
    <w:name w:val="註解方塊文字 字元"/>
    <w:link w:val="a3"/>
    <w:uiPriority w:val="99"/>
    <w:semiHidden/>
    <w:rsid w:val="00E02F37"/>
    <w:rPr>
      <w:rFonts w:ascii="Arial" w:hAnsi="Arial"/>
      <w:kern w:val="2"/>
      <w:sz w:val="18"/>
      <w:szCs w:val="18"/>
    </w:rPr>
  </w:style>
  <w:style w:type="character" w:styleId="af8">
    <w:name w:val="Intense Reference"/>
    <w:uiPriority w:val="32"/>
    <w:qFormat/>
    <w:rsid w:val="00E02F37"/>
    <w:rPr>
      <w:b/>
      <w:bCs/>
      <w:smallCaps/>
      <w:color w:val="C0504D"/>
      <w:spacing w:val="5"/>
      <w:u w:val="single"/>
    </w:rPr>
  </w:style>
  <w:style w:type="table" w:customStyle="1" w:styleId="22">
    <w:name w:val="表格格線2"/>
    <w:basedOn w:val="a1"/>
    <w:next w:val="ae"/>
    <w:uiPriority w:val="39"/>
    <w:rsid w:val="00E02F37"/>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
    <w:name w:val="無清單2"/>
    <w:next w:val="a2"/>
    <w:uiPriority w:val="99"/>
    <w:semiHidden/>
    <w:unhideWhenUsed/>
    <w:rsid w:val="00807BBA"/>
  </w:style>
  <w:style w:type="table" w:customStyle="1" w:styleId="32">
    <w:name w:val="表格格線3"/>
    <w:basedOn w:val="a1"/>
    <w:next w:val="ae"/>
    <w:uiPriority w:val="39"/>
    <w:rsid w:val="00807BBA"/>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endnote text"/>
    <w:basedOn w:val="a"/>
    <w:link w:val="afa"/>
    <w:rsid w:val="007E5F7D"/>
    <w:pPr>
      <w:snapToGrid w:val="0"/>
    </w:pPr>
  </w:style>
  <w:style w:type="character" w:customStyle="1" w:styleId="afa">
    <w:name w:val="章節附註文字 字元"/>
    <w:basedOn w:val="a0"/>
    <w:link w:val="af9"/>
    <w:rsid w:val="007E5F7D"/>
    <w:rPr>
      <w:kern w:val="2"/>
      <w:sz w:val="24"/>
      <w:szCs w:val="24"/>
    </w:rPr>
  </w:style>
  <w:style w:type="character" w:styleId="afb">
    <w:name w:val="endnote reference"/>
    <w:basedOn w:val="a0"/>
    <w:rsid w:val="007E5F7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77D45"/>
    <w:pPr>
      <w:widowControl w:val="0"/>
    </w:pPr>
    <w:rPr>
      <w:kern w:val="2"/>
      <w:sz w:val="24"/>
      <w:szCs w:val="24"/>
    </w:rPr>
  </w:style>
  <w:style w:type="paragraph" w:styleId="1">
    <w:name w:val="heading 1"/>
    <w:basedOn w:val="a"/>
    <w:next w:val="a"/>
    <w:link w:val="10"/>
    <w:qFormat/>
    <w:rsid w:val="00B750FB"/>
    <w:pPr>
      <w:keepNext/>
      <w:spacing w:before="180" w:after="180" w:line="720" w:lineRule="auto"/>
      <w:outlineLvl w:val="0"/>
    </w:pPr>
    <w:rPr>
      <w:rFonts w:ascii="Cambria" w:hAnsi="Cambria"/>
      <w:b/>
      <w:bCs/>
      <w:kern w:val="52"/>
      <w:sz w:val="52"/>
      <w:szCs w:val="52"/>
    </w:rPr>
  </w:style>
  <w:style w:type="paragraph" w:styleId="2">
    <w:name w:val="heading 2"/>
    <w:basedOn w:val="a"/>
    <w:next w:val="a"/>
    <w:link w:val="20"/>
    <w:semiHidden/>
    <w:unhideWhenUsed/>
    <w:qFormat/>
    <w:rsid w:val="00FB5B52"/>
    <w:pPr>
      <w:keepNext/>
      <w:spacing w:line="720" w:lineRule="auto"/>
      <w:outlineLvl w:val="1"/>
    </w:pPr>
    <w:rPr>
      <w:rFonts w:ascii="Cambria" w:hAnsi="Cambria"/>
      <w:b/>
      <w:bCs/>
      <w:sz w:val="48"/>
      <w:szCs w:val="48"/>
    </w:rPr>
  </w:style>
  <w:style w:type="paragraph" w:styleId="3">
    <w:name w:val="heading 3"/>
    <w:basedOn w:val="a"/>
    <w:next w:val="a"/>
    <w:link w:val="30"/>
    <w:semiHidden/>
    <w:unhideWhenUsed/>
    <w:qFormat/>
    <w:rsid w:val="00F21D83"/>
    <w:pPr>
      <w:keepNext/>
      <w:spacing w:line="720" w:lineRule="auto"/>
      <w:outlineLvl w:val="2"/>
    </w:pPr>
    <w:rPr>
      <w:rFonts w:ascii="Cambria"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93613F"/>
    <w:rPr>
      <w:rFonts w:ascii="Arial" w:hAnsi="Arial"/>
      <w:sz w:val="18"/>
      <w:szCs w:val="18"/>
    </w:rPr>
  </w:style>
  <w:style w:type="character" w:customStyle="1" w:styleId="table-single-l">
    <w:name w:val="table-single-l"/>
    <w:basedOn w:val="a0"/>
    <w:rsid w:val="00857421"/>
  </w:style>
  <w:style w:type="paragraph" w:styleId="Web">
    <w:name w:val="Normal (Web)"/>
    <w:basedOn w:val="a"/>
    <w:uiPriority w:val="99"/>
    <w:rsid w:val="00D42D7B"/>
    <w:pPr>
      <w:widowControl/>
    </w:pPr>
    <w:rPr>
      <w:rFonts w:ascii="新細明體" w:hAnsi="新細明體" w:cs="新細明體"/>
      <w:kern w:val="0"/>
    </w:rPr>
  </w:style>
  <w:style w:type="paragraph" w:styleId="a5">
    <w:name w:val="header"/>
    <w:basedOn w:val="a"/>
    <w:link w:val="a6"/>
    <w:uiPriority w:val="99"/>
    <w:rsid w:val="00215CE5"/>
    <w:pPr>
      <w:tabs>
        <w:tab w:val="center" w:pos="4153"/>
        <w:tab w:val="right" w:pos="8306"/>
      </w:tabs>
      <w:snapToGrid w:val="0"/>
    </w:pPr>
    <w:rPr>
      <w:sz w:val="20"/>
      <w:szCs w:val="20"/>
    </w:rPr>
  </w:style>
  <w:style w:type="character" w:customStyle="1" w:styleId="a6">
    <w:name w:val="頁首 字元"/>
    <w:link w:val="a5"/>
    <w:uiPriority w:val="99"/>
    <w:rsid w:val="00215CE5"/>
    <w:rPr>
      <w:kern w:val="2"/>
    </w:rPr>
  </w:style>
  <w:style w:type="paragraph" w:styleId="a7">
    <w:name w:val="footer"/>
    <w:basedOn w:val="a"/>
    <w:link w:val="a8"/>
    <w:uiPriority w:val="99"/>
    <w:rsid w:val="00215CE5"/>
    <w:pPr>
      <w:tabs>
        <w:tab w:val="center" w:pos="4153"/>
        <w:tab w:val="right" w:pos="8306"/>
      </w:tabs>
      <w:snapToGrid w:val="0"/>
    </w:pPr>
    <w:rPr>
      <w:sz w:val="20"/>
      <w:szCs w:val="20"/>
    </w:rPr>
  </w:style>
  <w:style w:type="character" w:customStyle="1" w:styleId="a8">
    <w:name w:val="頁尾 字元"/>
    <w:link w:val="a7"/>
    <w:uiPriority w:val="99"/>
    <w:rsid w:val="00215CE5"/>
    <w:rPr>
      <w:kern w:val="2"/>
    </w:rPr>
  </w:style>
  <w:style w:type="character" w:customStyle="1" w:styleId="ft">
    <w:name w:val="ft"/>
    <w:basedOn w:val="a0"/>
    <w:rsid w:val="000F326E"/>
  </w:style>
  <w:style w:type="paragraph" w:styleId="a9">
    <w:name w:val="Plain Text"/>
    <w:basedOn w:val="a"/>
    <w:link w:val="aa"/>
    <w:rsid w:val="0088002D"/>
    <w:pPr>
      <w:adjustRightInd w:val="0"/>
      <w:spacing w:line="360" w:lineRule="atLeast"/>
      <w:textAlignment w:val="baseline"/>
    </w:pPr>
    <w:rPr>
      <w:rFonts w:ascii="細明體" w:eastAsia="細明體" w:hAnsi="Courier New"/>
      <w:kern w:val="0"/>
      <w:szCs w:val="20"/>
    </w:rPr>
  </w:style>
  <w:style w:type="character" w:customStyle="1" w:styleId="aa">
    <w:name w:val="純文字 字元"/>
    <w:link w:val="a9"/>
    <w:rsid w:val="0088002D"/>
    <w:rPr>
      <w:rFonts w:ascii="細明體" w:eastAsia="細明體" w:hAnsi="Courier New"/>
      <w:sz w:val="24"/>
    </w:rPr>
  </w:style>
  <w:style w:type="paragraph" w:styleId="ab">
    <w:name w:val="List Paragraph"/>
    <w:basedOn w:val="a"/>
    <w:uiPriority w:val="34"/>
    <w:qFormat/>
    <w:rsid w:val="0088002D"/>
    <w:pPr>
      <w:ind w:leftChars="200" w:left="480"/>
    </w:pPr>
    <w:rPr>
      <w:rFonts w:ascii="Calibri" w:hAnsi="Calibri"/>
      <w:szCs w:val="22"/>
    </w:rPr>
  </w:style>
  <w:style w:type="character" w:styleId="ac">
    <w:name w:val="Hyperlink"/>
    <w:uiPriority w:val="99"/>
    <w:rsid w:val="0088002D"/>
    <w:rPr>
      <w:color w:val="0000FF"/>
      <w:u w:val="single"/>
    </w:rPr>
  </w:style>
  <w:style w:type="character" w:customStyle="1" w:styleId="10">
    <w:name w:val="標題 1 字元"/>
    <w:link w:val="1"/>
    <w:rsid w:val="00B750FB"/>
    <w:rPr>
      <w:rFonts w:ascii="Cambria" w:eastAsia="新細明體" w:hAnsi="Cambria" w:cs="Times New Roman"/>
      <w:b/>
      <w:bCs/>
      <w:kern w:val="52"/>
      <w:sz w:val="52"/>
      <w:szCs w:val="52"/>
    </w:rPr>
  </w:style>
  <w:style w:type="paragraph" w:styleId="ad">
    <w:name w:val="TOC Heading"/>
    <w:basedOn w:val="1"/>
    <w:next w:val="a"/>
    <w:uiPriority w:val="39"/>
    <w:semiHidden/>
    <w:unhideWhenUsed/>
    <w:qFormat/>
    <w:rsid w:val="00B750FB"/>
    <w:pPr>
      <w:keepLines/>
      <w:widowControl/>
      <w:spacing w:before="480" w:after="0" w:line="276" w:lineRule="auto"/>
      <w:outlineLvl w:val="9"/>
    </w:pPr>
    <w:rPr>
      <w:color w:val="365F91"/>
      <w:kern w:val="0"/>
      <w:sz w:val="28"/>
      <w:szCs w:val="28"/>
    </w:rPr>
  </w:style>
  <w:style w:type="paragraph" w:styleId="21">
    <w:name w:val="toc 2"/>
    <w:basedOn w:val="a"/>
    <w:next w:val="a"/>
    <w:autoRedefine/>
    <w:uiPriority w:val="39"/>
    <w:unhideWhenUsed/>
    <w:qFormat/>
    <w:rsid w:val="00B750FB"/>
    <w:pPr>
      <w:ind w:left="240"/>
    </w:pPr>
    <w:rPr>
      <w:rFonts w:ascii="Calibri" w:hAnsi="Calibri"/>
      <w:smallCaps/>
      <w:sz w:val="20"/>
      <w:szCs w:val="20"/>
    </w:rPr>
  </w:style>
  <w:style w:type="paragraph" w:styleId="11">
    <w:name w:val="toc 1"/>
    <w:basedOn w:val="a"/>
    <w:next w:val="a"/>
    <w:autoRedefine/>
    <w:uiPriority w:val="39"/>
    <w:unhideWhenUsed/>
    <w:qFormat/>
    <w:rsid w:val="00085285"/>
    <w:pPr>
      <w:tabs>
        <w:tab w:val="right" w:leader="dot" w:pos="8608"/>
      </w:tabs>
      <w:spacing w:before="120" w:after="120"/>
      <w:jc w:val="center"/>
    </w:pPr>
    <w:rPr>
      <w:rFonts w:eastAsia="標楷體"/>
      <w:b/>
      <w:bCs/>
      <w:caps/>
      <w:noProof/>
      <w:color w:val="000000"/>
      <w:sz w:val="26"/>
      <w:szCs w:val="26"/>
    </w:rPr>
  </w:style>
  <w:style w:type="paragraph" w:styleId="31">
    <w:name w:val="toc 3"/>
    <w:basedOn w:val="a"/>
    <w:next w:val="a"/>
    <w:autoRedefine/>
    <w:uiPriority w:val="39"/>
    <w:unhideWhenUsed/>
    <w:qFormat/>
    <w:rsid w:val="00B750FB"/>
    <w:pPr>
      <w:ind w:left="480"/>
    </w:pPr>
    <w:rPr>
      <w:rFonts w:ascii="Calibri" w:hAnsi="Calibri"/>
      <w:i/>
      <w:iCs/>
      <w:sz w:val="20"/>
      <w:szCs w:val="20"/>
    </w:rPr>
  </w:style>
  <w:style w:type="table" w:styleId="ae">
    <w:name w:val="Table Grid"/>
    <w:basedOn w:val="a1"/>
    <w:rsid w:val="00884DF7"/>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
    <w:name w:val="toc 4"/>
    <w:basedOn w:val="a"/>
    <w:next w:val="a"/>
    <w:autoRedefine/>
    <w:rsid w:val="00F80A4A"/>
    <w:pPr>
      <w:ind w:left="720"/>
    </w:pPr>
    <w:rPr>
      <w:rFonts w:ascii="Calibri" w:hAnsi="Calibri"/>
      <w:sz w:val="18"/>
      <w:szCs w:val="18"/>
    </w:rPr>
  </w:style>
  <w:style w:type="paragraph" w:styleId="5">
    <w:name w:val="toc 5"/>
    <w:basedOn w:val="a"/>
    <w:next w:val="a"/>
    <w:autoRedefine/>
    <w:rsid w:val="00F80A4A"/>
    <w:pPr>
      <w:ind w:left="960"/>
    </w:pPr>
    <w:rPr>
      <w:rFonts w:ascii="Calibri" w:hAnsi="Calibri"/>
      <w:sz w:val="18"/>
      <w:szCs w:val="18"/>
    </w:rPr>
  </w:style>
  <w:style w:type="paragraph" w:styleId="6">
    <w:name w:val="toc 6"/>
    <w:basedOn w:val="a"/>
    <w:next w:val="a"/>
    <w:autoRedefine/>
    <w:rsid w:val="00F80A4A"/>
    <w:pPr>
      <w:ind w:left="1200"/>
    </w:pPr>
    <w:rPr>
      <w:rFonts w:ascii="Calibri" w:hAnsi="Calibri"/>
      <w:sz w:val="18"/>
      <w:szCs w:val="18"/>
    </w:rPr>
  </w:style>
  <w:style w:type="paragraph" w:styleId="7">
    <w:name w:val="toc 7"/>
    <w:basedOn w:val="a"/>
    <w:next w:val="a"/>
    <w:autoRedefine/>
    <w:rsid w:val="00F80A4A"/>
    <w:pPr>
      <w:ind w:left="1440"/>
    </w:pPr>
    <w:rPr>
      <w:rFonts w:ascii="Calibri" w:hAnsi="Calibri"/>
      <w:sz w:val="18"/>
      <w:szCs w:val="18"/>
    </w:rPr>
  </w:style>
  <w:style w:type="paragraph" w:styleId="8">
    <w:name w:val="toc 8"/>
    <w:basedOn w:val="a"/>
    <w:next w:val="a"/>
    <w:autoRedefine/>
    <w:rsid w:val="00F80A4A"/>
    <w:pPr>
      <w:ind w:left="1680"/>
    </w:pPr>
    <w:rPr>
      <w:rFonts w:ascii="Calibri" w:hAnsi="Calibri"/>
      <w:sz w:val="18"/>
      <w:szCs w:val="18"/>
    </w:rPr>
  </w:style>
  <w:style w:type="paragraph" w:styleId="9">
    <w:name w:val="toc 9"/>
    <w:basedOn w:val="a"/>
    <w:next w:val="a"/>
    <w:autoRedefine/>
    <w:rsid w:val="00F80A4A"/>
    <w:pPr>
      <w:ind w:left="1920"/>
    </w:pPr>
    <w:rPr>
      <w:rFonts w:ascii="Calibri" w:hAnsi="Calibri"/>
      <w:sz w:val="18"/>
      <w:szCs w:val="18"/>
    </w:rPr>
  </w:style>
  <w:style w:type="character" w:styleId="af">
    <w:name w:val="annotation reference"/>
    <w:rsid w:val="00F5595C"/>
    <w:rPr>
      <w:sz w:val="18"/>
      <w:szCs w:val="18"/>
    </w:rPr>
  </w:style>
  <w:style w:type="paragraph" w:styleId="af0">
    <w:name w:val="annotation text"/>
    <w:basedOn w:val="a"/>
    <w:link w:val="af1"/>
    <w:rsid w:val="00F5595C"/>
  </w:style>
  <w:style w:type="character" w:customStyle="1" w:styleId="af1">
    <w:name w:val="註解文字 字元"/>
    <w:link w:val="af0"/>
    <w:rsid w:val="00F5595C"/>
    <w:rPr>
      <w:kern w:val="2"/>
      <w:sz w:val="24"/>
      <w:szCs w:val="24"/>
    </w:rPr>
  </w:style>
  <w:style w:type="paragraph" w:styleId="af2">
    <w:name w:val="annotation subject"/>
    <w:basedOn w:val="af0"/>
    <w:next w:val="af0"/>
    <w:link w:val="af3"/>
    <w:rsid w:val="00F5595C"/>
    <w:rPr>
      <w:b/>
      <w:bCs/>
    </w:rPr>
  </w:style>
  <w:style w:type="character" w:customStyle="1" w:styleId="af3">
    <w:name w:val="註解主旨 字元"/>
    <w:link w:val="af2"/>
    <w:rsid w:val="00F5595C"/>
    <w:rPr>
      <w:b/>
      <w:bCs/>
      <w:kern w:val="2"/>
      <w:sz w:val="24"/>
      <w:szCs w:val="24"/>
    </w:rPr>
  </w:style>
  <w:style w:type="character" w:styleId="af4">
    <w:name w:val="FollowedHyperlink"/>
    <w:rsid w:val="00852025"/>
    <w:rPr>
      <w:color w:val="800080"/>
      <w:u w:val="single"/>
    </w:rPr>
  </w:style>
  <w:style w:type="character" w:styleId="af5">
    <w:name w:val="Emphasis"/>
    <w:uiPriority w:val="20"/>
    <w:qFormat/>
    <w:rsid w:val="00B1793B"/>
    <w:rPr>
      <w:i/>
      <w:iCs/>
    </w:rPr>
  </w:style>
  <w:style w:type="character" w:customStyle="1" w:styleId="20">
    <w:name w:val="標題 2 字元"/>
    <w:link w:val="2"/>
    <w:semiHidden/>
    <w:rsid w:val="00FB5B52"/>
    <w:rPr>
      <w:rFonts w:ascii="Cambria" w:eastAsia="新細明體" w:hAnsi="Cambria" w:cs="Times New Roman"/>
      <w:b/>
      <w:bCs/>
      <w:kern w:val="2"/>
      <w:sz w:val="48"/>
      <w:szCs w:val="48"/>
    </w:rPr>
  </w:style>
  <w:style w:type="character" w:customStyle="1" w:styleId="30">
    <w:name w:val="標題 3 字元"/>
    <w:link w:val="3"/>
    <w:semiHidden/>
    <w:rsid w:val="00F21D83"/>
    <w:rPr>
      <w:rFonts w:ascii="Cambria" w:eastAsia="新細明體" w:hAnsi="Cambria" w:cs="Times New Roman"/>
      <w:b/>
      <w:bCs/>
      <w:kern w:val="2"/>
      <w:sz w:val="36"/>
      <w:szCs w:val="36"/>
    </w:rPr>
  </w:style>
  <w:style w:type="paragraph" w:styleId="af6">
    <w:name w:val="Title"/>
    <w:basedOn w:val="a"/>
    <w:next w:val="a"/>
    <w:link w:val="af7"/>
    <w:qFormat/>
    <w:rsid w:val="00085285"/>
    <w:pPr>
      <w:spacing w:before="240" w:after="60"/>
      <w:jc w:val="center"/>
      <w:outlineLvl w:val="0"/>
    </w:pPr>
    <w:rPr>
      <w:rFonts w:ascii="Cambria" w:hAnsi="Cambria"/>
      <w:b/>
      <w:bCs/>
      <w:sz w:val="32"/>
      <w:szCs w:val="32"/>
    </w:rPr>
  </w:style>
  <w:style w:type="character" w:customStyle="1" w:styleId="af7">
    <w:name w:val="標題 字元"/>
    <w:link w:val="af6"/>
    <w:rsid w:val="00085285"/>
    <w:rPr>
      <w:rFonts w:ascii="Cambria" w:hAnsi="Cambria" w:cs="Times New Roman"/>
      <w:b/>
      <w:bCs/>
      <w:kern w:val="2"/>
      <w:sz w:val="32"/>
      <w:szCs w:val="32"/>
    </w:rPr>
  </w:style>
  <w:style w:type="numbering" w:customStyle="1" w:styleId="12">
    <w:name w:val="無清單1"/>
    <w:next w:val="a2"/>
    <w:uiPriority w:val="99"/>
    <w:semiHidden/>
    <w:unhideWhenUsed/>
    <w:rsid w:val="00E02F37"/>
  </w:style>
  <w:style w:type="character" w:customStyle="1" w:styleId="hps">
    <w:name w:val="hps"/>
    <w:rsid w:val="00E02F37"/>
  </w:style>
  <w:style w:type="character" w:customStyle="1" w:styleId="shorttext">
    <w:name w:val="short_text"/>
    <w:rsid w:val="00E02F37"/>
  </w:style>
  <w:style w:type="table" w:customStyle="1" w:styleId="13">
    <w:name w:val="表格格線1"/>
    <w:basedOn w:val="a1"/>
    <w:next w:val="ae"/>
    <w:uiPriority w:val="39"/>
    <w:rsid w:val="00E02F37"/>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4">
    <w:name w:val="鮮明參考1"/>
    <w:uiPriority w:val="32"/>
    <w:qFormat/>
    <w:rsid w:val="00E02F37"/>
    <w:rPr>
      <w:b/>
      <w:bCs/>
      <w:smallCaps/>
      <w:color w:val="5B9BD5"/>
      <w:spacing w:val="5"/>
    </w:rPr>
  </w:style>
  <w:style w:type="character" w:customStyle="1" w:styleId="a4">
    <w:name w:val="註解方塊文字 字元"/>
    <w:link w:val="a3"/>
    <w:uiPriority w:val="99"/>
    <w:semiHidden/>
    <w:rsid w:val="00E02F37"/>
    <w:rPr>
      <w:rFonts w:ascii="Arial" w:hAnsi="Arial"/>
      <w:kern w:val="2"/>
      <w:sz w:val="18"/>
      <w:szCs w:val="18"/>
    </w:rPr>
  </w:style>
  <w:style w:type="character" w:styleId="af8">
    <w:name w:val="Intense Reference"/>
    <w:uiPriority w:val="32"/>
    <w:qFormat/>
    <w:rsid w:val="00E02F37"/>
    <w:rPr>
      <w:b/>
      <w:bCs/>
      <w:smallCaps/>
      <w:color w:val="C0504D"/>
      <w:spacing w:val="5"/>
      <w:u w:val="single"/>
    </w:rPr>
  </w:style>
  <w:style w:type="table" w:customStyle="1" w:styleId="22">
    <w:name w:val="表格格線2"/>
    <w:basedOn w:val="a1"/>
    <w:next w:val="ae"/>
    <w:uiPriority w:val="39"/>
    <w:rsid w:val="00E02F37"/>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
    <w:name w:val="無清單2"/>
    <w:next w:val="a2"/>
    <w:uiPriority w:val="99"/>
    <w:semiHidden/>
    <w:unhideWhenUsed/>
    <w:rsid w:val="00807BBA"/>
  </w:style>
  <w:style w:type="table" w:customStyle="1" w:styleId="32">
    <w:name w:val="表格格線3"/>
    <w:basedOn w:val="a1"/>
    <w:next w:val="ae"/>
    <w:uiPriority w:val="39"/>
    <w:rsid w:val="00807BBA"/>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endnote text"/>
    <w:basedOn w:val="a"/>
    <w:link w:val="afa"/>
    <w:rsid w:val="007E5F7D"/>
    <w:pPr>
      <w:snapToGrid w:val="0"/>
    </w:pPr>
  </w:style>
  <w:style w:type="character" w:customStyle="1" w:styleId="afa">
    <w:name w:val="章節附註文字 字元"/>
    <w:basedOn w:val="a0"/>
    <w:link w:val="af9"/>
    <w:rsid w:val="007E5F7D"/>
    <w:rPr>
      <w:kern w:val="2"/>
      <w:sz w:val="24"/>
      <w:szCs w:val="24"/>
    </w:rPr>
  </w:style>
  <w:style w:type="character" w:styleId="afb">
    <w:name w:val="endnote reference"/>
    <w:basedOn w:val="a0"/>
    <w:rsid w:val="007E5F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98719">
      <w:bodyDiv w:val="1"/>
      <w:marLeft w:val="0"/>
      <w:marRight w:val="0"/>
      <w:marTop w:val="0"/>
      <w:marBottom w:val="0"/>
      <w:divBdr>
        <w:top w:val="none" w:sz="0" w:space="0" w:color="auto"/>
        <w:left w:val="none" w:sz="0" w:space="0" w:color="auto"/>
        <w:bottom w:val="none" w:sz="0" w:space="0" w:color="auto"/>
        <w:right w:val="none" w:sz="0" w:space="0" w:color="auto"/>
      </w:divBdr>
    </w:div>
    <w:div w:id="80301911">
      <w:bodyDiv w:val="1"/>
      <w:marLeft w:val="0"/>
      <w:marRight w:val="0"/>
      <w:marTop w:val="0"/>
      <w:marBottom w:val="0"/>
      <w:divBdr>
        <w:top w:val="none" w:sz="0" w:space="0" w:color="auto"/>
        <w:left w:val="none" w:sz="0" w:space="0" w:color="auto"/>
        <w:bottom w:val="none" w:sz="0" w:space="0" w:color="auto"/>
        <w:right w:val="none" w:sz="0" w:space="0" w:color="auto"/>
      </w:divBdr>
    </w:div>
    <w:div w:id="244413660">
      <w:bodyDiv w:val="1"/>
      <w:marLeft w:val="0"/>
      <w:marRight w:val="0"/>
      <w:marTop w:val="0"/>
      <w:marBottom w:val="0"/>
      <w:divBdr>
        <w:top w:val="none" w:sz="0" w:space="0" w:color="auto"/>
        <w:left w:val="none" w:sz="0" w:space="0" w:color="auto"/>
        <w:bottom w:val="none" w:sz="0" w:space="0" w:color="auto"/>
        <w:right w:val="none" w:sz="0" w:space="0" w:color="auto"/>
      </w:divBdr>
    </w:div>
    <w:div w:id="247614189">
      <w:bodyDiv w:val="1"/>
      <w:marLeft w:val="0"/>
      <w:marRight w:val="0"/>
      <w:marTop w:val="0"/>
      <w:marBottom w:val="0"/>
      <w:divBdr>
        <w:top w:val="none" w:sz="0" w:space="0" w:color="auto"/>
        <w:left w:val="none" w:sz="0" w:space="0" w:color="auto"/>
        <w:bottom w:val="none" w:sz="0" w:space="0" w:color="auto"/>
        <w:right w:val="none" w:sz="0" w:space="0" w:color="auto"/>
      </w:divBdr>
    </w:div>
    <w:div w:id="326399266">
      <w:bodyDiv w:val="1"/>
      <w:marLeft w:val="0"/>
      <w:marRight w:val="0"/>
      <w:marTop w:val="0"/>
      <w:marBottom w:val="0"/>
      <w:divBdr>
        <w:top w:val="none" w:sz="0" w:space="0" w:color="auto"/>
        <w:left w:val="none" w:sz="0" w:space="0" w:color="auto"/>
        <w:bottom w:val="none" w:sz="0" w:space="0" w:color="auto"/>
        <w:right w:val="none" w:sz="0" w:space="0" w:color="auto"/>
      </w:divBdr>
    </w:div>
    <w:div w:id="364789981">
      <w:bodyDiv w:val="1"/>
      <w:marLeft w:val="0"/>
      <w:marRight w:val="0"/>
      <w:marTop w:val="0"/>
      <w:marBottom w:val="0"/>
      <w:divBdr>
        <w:top w:val="none" w:sz="0" w:space="0" w:color="auto"/>
        <w:left w:val="none" w:sz="0" w:space="0" w:color="auto"/>
        <w:bottom w:val="none" w:sz="0" w:space="0" w:color="auto"/>
        <w:right w:val="none" w:sz="0" w:space="0" w:color="auto"/>
      </w:divBdr>
    </w:div>
    <w:div w:id="394399645">
      <w:bodyDiv w:val="1"/>
      <w:marLeft w:val="0"/>
      <w:marRight w:val="0"/>
      <w:marTop w:val="0"/>
      <w:marBottom w:val="0"/>
      <w:divBdr>
        <w:top w:val="none" w:sz="0" w:space="0" w:color="auto"/>
        <w:left w:val="none" w:sz="0" w:space="0" w:color="auto"/>
        <w:bottom w:val="none" w:sz="0" w:space="0" w:color="auto"/>
        <w:right w:val="none" w:sz="0" w:space="0" w:color="auto"/>
      </w:divBdr>
      <w:divsChild>
        <w:div w:id="1006403476">
          <w:marLeft w:val="547"/>
          <w:marRight w:val="0"/>
          <w:marTop w:val="0"/>
          <w:marBottom w:val="0"/>
          <w:divBdr>
            <w:top w:val="none" w:sz="0" w:space="0" w:color="auto"/>
            <w:left w:val="none" w:sz="0" w:space="0" w:color="auto"/>
            <w:bottom w:val="none" w:sz="0" w:space="0" w:color="auto"/>
            <w:right w:val="none" w:sz="0" w:space="0" w:color="auto"/>
          </w:divBdr>
        </w:div>
        <w:div w:id="887031517">
          <w:marLeft w:val="547"/>
          <w:marRight w:val="0"/>
          <w:marTop w:val="0"/>
          <w:marBottom w:val="0"/>
          <w:divBdr>
            <w:top w:val="none" w:sz="0" w:space="0" w:color="auto"/>
            <w:left w:val="none" w:sz="0" w:space="0" w:color="auto"/>
            <w:bottom w:val="none" w:sz="0" w:space="0" w:color="auto"/>
            <w:right w:val="none" w:sz="0" w:space="0" w:color="auto"/>
          </w:divBdr>
        </w:div>
        <w:div w:id="1022246668">
          <w:marLeft w:val="547"/>
          <w:marRight w:val="0"/>
          <w:marTop w:val="0"/>
          <w:marBottom w:val="0"/>
          <w:divBdr>
            <w:top w:val="none" w:sz="0" w:space="0" w:color="auto"/>
            <w:left w:val="none" w:sz="0" w:space="0" w:color="auto"/>
            <w:bottom w:val="none" w:sz="0" w:space="0" w:color="auto"/>
            <w:right w:val="none" w:sz="0" w:space="0" w:color="auto"/>
          </w:divBdr>
        </w:div>
        <w:div w:id="1410879873">
          <w:marLeft w:val="547"/>
          <w:marRight w:val="0"/>
          <w:marTop w:val="0"/>
          <w:marBottom w:val="0"/>
          <w:divBdr>
            <w:top w:val="none" w:sz="0" w:space="0" w:color="auto"/>
            <w:left w:val="none" w:sz="0" w:space="0" w:color="auto"/>
            <w:bottom w:val="none" w:sz="0" w:space="0" w:color="auto"/>
            <w:right w:val="none" w:sz="0" w:space="0" w:color="auto"/>
          </w:divBdr>
        </w:div>
        <w:div w:id="1449542495">
          <w:marLeft w:val="547"/>
          <w:marRight w:val="0"/>
          <w:marTop w:val="0"/>
          <w:marBottom w:val="0"/>
          <w:divBdr>
            <w:top w:val="none" w:sz="0" w:space="0" w:color="auto"/>
            <w:left w:val="none" w:sz="0" w:space="0" w:color="auto"/>
            <w:bottom w:val="none" w:sz="0" w:space="0" w:color="auto"/>
            <w:right w:val="none" w:sz="0" w:space="0" w:color="auto"/>
          </w:divBdr>
        </w:div>
        <w:div w:id="1010373124">
          <w:marLeft w:val="547"/>
          <w:marRight w:val="0"/>
          <w:marTop w:val="0"/>
          <w:marBottom w:val="0"/>
          <w:divBdr>
            <w:top w:val="none" w:sz="0" w:space="0" w:color="auto"/>
            <w:left w:val="none" w:sz="0" w:space="0" w:color="auto"/>
            <w:bottom w:val="none" w:sz="0" w:space="0" w:color="auto"/>
            <w:right w:val="none" w:sz="0" w:space="0" w:color="auto"/>
          </w:divBdr>
        </w:div>
        <w:div w:id="758912975">
          <w:marLeft w:val="547"/>
          <w:marRight w:val="0"/>
          <w:marTop w:val="0"/>
          <w:marBottom w:val="0"/>
          <w:divBdr>
            <w:top w:val="none" w:sz="0" w:space="0" w:color="auto"/>
            <w:left w:val="none" w:sz="0" w:space="0" w:color="auto"/>
            <w:bottom w:val="none" w:sz="0" w:space="0" w:color="auto"/>
            <w:right w:val="none" w:sz="0" w:space="0" w:color="auto"/>
          </w:divBdr>
        </w:div>
        <w:div w:id="1797988680">
          <w:marLeft w:val="547"/>
          <w:marRight w:val="0"/>
          <w:marTop w:val="0"/>
          <w:marBottom w:val="0"/>
          <w:divBdr>
            <w:top w:val="none" w:sz="0" w:space="0" w:color="auto"/>
            <w:left w:val="none" w:sz="0" w:space="0" w:color="auto"/>
            <w:bottom w:val="none" w:sz="0" w:space="0" w:color="auto"/>
            <w:right w:val="none" w:sz="0" w:space="0" w:color="auto"/>
          </w:divBdr>
        </w:div>
        <w:div w:id="1886135163">
          <w:marLeft w:val="547"/>
          <w:marRight w:val="0"/>
          <w:marTop w:val="0"/>
          <w:marBottom w:val="0"/>
          <w:divBdr>
            <w:top w:val="none" w:sz="0" w:space="0" w:color="auto"/>
            <w:left w:val="none" w:sz="0" w:space="0" w:color="auto"/>
            <w:bottom w:val="none" w:sz="0" w:space="0" w:color="auto"/>
            <w:right w:val="none" w:sz="0" w:space="0" w:color="auto"/>
          </w:divBdr>
        </w:div>
        <w:div w:id="1753694786">
          <w:marLeft w:val="547"/>
          <w:marRight w:val="0"/>
          <w:marTop w:val="0"/>
          <w:marBottom w:val="0"/>
          <w:divBdr>
            <w:top w:val="none" w:sz="0" w:space="0" w:color="auto"/>
            <w:left w:val="none" w:sz="0" w:space="0" w:color="auto"/>
            <w:bottom w:val="none" w:sz="0" w:space="0" w:color="auto"/>
            <w:right w:val="none" w:sz="0" w:space="0" w:color="auto"/>
          </w:divBdr>
        </w:div>
        <w:div w:id="2024548884">
          <w:marLeft w:val="547"/>
          <w:marRight w:val="0"/>
          <w:marTop w:val="0"/>
          <w:marBottom w:val="0"/>
          <w:divBdr>
            <w:top w:val="none" w:sz="0" w:space="0" w:color="auto"/>
            <w:left w:val="none" w:sz="0" w:space="0" w:color="auto"/>
            <w:bottom w:val="none" w:sz="0" w:space="0" w:color="auto"/>
            <w:right w:val="none" w:sz="0" w:space="0" w:color="auto"/>
          </w:divBdr>
        </w:div>
        <w:div w:id="36705465">
          <w:marLeft w:val="547"/>
          <w:marRight w:val="0"/>
          <w:marTop w:val="0"/>
          <w:marBottom w:val="0"/>
          <w:divBdr>
            <w:top w:val="none" w:sz="0" w:space="0" w:color="auto"/>
            <w:left w:val="none" w:sz="0" w:space="0" w:color="auto"/>
            <w:bottom w:val="none" w:sz="0" w:space="0" w:color="auto"/>
            <w:right w:val="none" w:sz="0" w:space="0" w:color="auto"/>
          </w:divBdr>
        </w:div>
        <w:div w:id="1321153309">
          <w:marLeft w:val="547"/>
          <w:marRight w:val="0"/>
          <w:marTop w:val="0"/>
          <w:marBottom w:val="0"/>
          <w:divBdr>
            <w:top w:val="none" w:sz="0" w:space="0" w:color="auto"/>
            <w:left w:val="none" w:sz="0" w:space="0" w:color="auto"/>
            <w:bottom w:val="none" w:sz="0" w:space="0" w:color="auto"/>
            <w:right w:val="none" w:sz="0" w:space="0" w:color="auto"/>
          </w:divBdr>
        </w:div>
      </w:divsChild>
    </w:div>
    <w:div w:id="557127986">
      <w:bodyDiv w:val="1"/>
      <w:marLeft w:val="0"/>
      <w:marRight w:val="0"/>
      <w:marTop w:val="0"/>
      <w:marBottom w:val="0"/>
      <w:divBdr>
        <w:top w:val="none" w:sz="0" w:space="0" w:color="auto"/>
        <w:left w:val="none" w:sz="0" w:space="0" w:color="auto"/>
        <w:bottom w:val="none" w:sz="0" w:space="0" w:color="auto"/>
        <w:right w:val="none" w:sz="0" w:space="0" w:color="auto"/>
      </w:divBdr>
    </w:div>
    <w:div w:id="658971302">
      <w:bodyDiv w:val="1"/>
      <w:marLeft w:val="0"/>
      <w:marRight w:val="0"/>
      <w:marTop w:val="0"/>
      <w:marBottom w:val="0"/>
      <w:divBdr>
        <w:top w:val="none" w:sz="0" w:space="0" w:color="auto"/>
        <w:left w:val="none" w:sz="0" w:space="0" w:color="auto"/>
        <w:bottom w:val="none" w:sz="0" w:space="0" w:color="auto"/>
        <w:right w:val="none" w:sz="0" w:space="0" w:color="auto"/>
      </w:divBdr>
    </w:div>
    <w:div w:id="704600661">
      <w:bodyDiv w:val="1"/>
      <w:marLeft w:val="0"/>
      <w:marRight w:val="0"/>
      <w:marTop w:val="0"/>
      <w:marBottom w:val="0"/>
      <w:divBdr>
        <w:top w:val="none" w:sz="0" w:space="0" w:color="auto"/>
        <w:left w:val="none" w:sz="0" w:space="0" w:color="auto"/>
        <w:bottom w:val="none" w:sz="0" w:space="0" w:color="auto"/>
        <w:right w:val="none" w:sz="0" w:space="0" w:color="auto"/>
      </w:divBdr>
    </w:div>
    <w:div w:id="733621287">
      <w:bodyDiv w:val="1"/>
      <w:marLeft w:val="0"/>
      <w:marRight w:val="0"/>
      <w:marTop w:val="0"/>
      <w:marBottom w:val="0"/>
      <w:divBdr>
        <w:top w:val="none" w:sz="0" w:space="0" w:color="auto"/>
        <w:left w:val="none" w:sz="0" w:space="0" w:color="auto"/>
        <w:bottom w:val="none" w:sz="0" w:space="0" w:color="auto"/>
        <w:right w:val="none" w:sz="0" w:space="0" w:color="auto"/>
      </w:divBdr>
    </w:div>
    <w:div w:id="899097749">
      <w:bodyDiv w:val="1"/>
      <w:marLeft w:val="0"/>
      <w:marRight w:val="0"/>
      <w:marTop w:val="0"/>
      <w:marBottom w:val="0"/>
      <w:divBdr>
        <w:top w:val="none" w:sz="0" w:space="0" w:color="auto"/>
        <w:left w:val="none" w:sz="0" w:space="0" w:color="auto"/>
        <w:bottom w:val="none" w:sz="0" w:space="0" w:color="auto"/>
        <w:right w:val="none" w:sz="0" w:space="0" w:color="auto"/>
      </w:divBdr>
    </w:div>
    <w:div w:id="1002129264">
      <w:bodyDiv w:val="1"/>
      <w:marLeft w:val="0"/>
      <w:marRight w:val="0"/>
      <w:marTop w:val="0"/>
      <w:marBottom w:val="0"/>
      <w:divBdr>
        <w:top w:val="none" w:sz="0" w:space="0" w:color="auto"/>
        <w:left w:val="none" w:sz="0" w:space="0" w:color="auto"/>
        <w:bottom w:val="none" w:sz="0" w:space="0" w:color="auto"/>
        <w:right w:val="none" w:sz="0" w:space="0" w:color="auto"/>
      </w:divBdr>
    </w:div>
    <w:div w:id="1016419055">
      <w:bodyDiv w:val="1"/>
      <w:marLeft w:val="0"/>
      <w:marRight w:val="0"/>
      <w:marTop w:val="0"/>
      <w:marBottom w:val="0"/>
      <w:divBdr>
        <w:top w:val="none" w:sz="0" w:space="0" w:color="auto"/>
        <w:left w:val="none" w:sz="0" w:space="0" w:color="auto"/>
        <w:bottom w:val="none" w:sz="0" w:space="0" w:color="auto"/>
        <w:right w:val="none" w:sz="0" w:space="0" w:color="auto"/>
      </w:divBdr>
    </w:div>
    <w:div w:id="1026105762">
      <w:bodyDiv w:val="1"/>
      <w:marLeft w:val="0"/>
      <w:marRight w:val="0"/>
      <w:marTop w:val="0"/>
      <w:marBottom w:val="0"/>
      <w:divBdr>
        <w:top w:val="none" w:sz="0" w:space="0" w:color="auto"/>
        <w:left w:val="none" w:sz="0" w:space="0" w:color="auto"/>
        <w:bottom w:val="none" w:sz="0" w:space="0" w:color="auto"/>
        <w:right w:val="none" w:sz="0" w:space="0" w:color="auto"/>
      </w:divBdr>
    </w:div>
    <w:div w:id="1133793400">
      <w:bodyDiv w:val="1"/>
      <w:marLeft w:val="0"/>
      <w:marRight w:val="0"/>
      <w:marTop w:val="0"/>
      <w:marBottom w:val="0"/>
      <w:divBdr>
        <w:top w:val="none" w:sz="0" w:space="0" w:color="auto"/>
        <w:left w:val="none" w:sz="0" w:space="0" w:color="auto"/>
        <w:bottom w:val="none" w:sz="0" w:space="0" w:color="auto"/>
        <w:right w:val="none" w:sz="0" w:space="0" w:color="auto"/>
      </w:divBdr>
    </w:div>
    <w:div w:id="1340158851">
      <w:bodyDiv w:val="1"/>
      <w:marLeft w:val="0"/>
      <w:marRight w:val="0"/>
      <w:marTop w:val="0"/>
      <w:marBottom w:val="0"/>
      <w:divBdr>
        <w:top w:val="none" w:sz="0" w:space="0" w:color="auto"/>
        <w:left w:val="none" w:sz="0" w:space="0" w:color="auto"/>
        <w:bottom w:val="none" w:sz="0" w:space="0" w:color="auto"/>
        <w:right w:val="none" w:sz="0" w:space="0" w:color="auto"/>
      </w:divBdr>
    </w:div>
    <w:div w:id="1347319321">
      <w:bodyDiv w:val="1"/>
      <w:marLeft w:val="0"/>
      <w:marRight w:val="0"/>
      <w:marTop w:val="0"/>
      <w:marBottom w:val="0"/>
      <w:divBdr>
        <w:top w:val="none" w:sz="0" w:space="0" w:color="auto"/>
        <w:left w:val="none" w:sz="0" w:space="0" w:color="auto"/>
        <w:bottom w:val="none" w:sz="0" w:space="0" w:color="auto"/>
        <w:right w:val="none" w:sz="0" w:space="0" w:color="auto"/>
      </w:divBdr>
    </w:div>
    <w:div w:id="1357343171">
      <w:bodyDiv w:val="1"/>
      <w:marLeft w:val="0"/>
      <w:marRight w:val="0"/>
      <w:marTop w:val="0"/>
      <w:marBottom w:val="0"/>
      <w:divBdr>
        <w:top w:val="none" w:sz="0" w:space="0" w:color="auto"/>
        <w:left w:val="none" w:sz="0" w:space="0" w:color="auto"/>
        <w:bottom w:val="none" w:sz="0" w:space="0" w:color="auto"/>
        <w:right w:val="none" w:sz="0" w:space="0" w:color="auto"/>
      </w:divBdr>
      <w:divsChild>
        <w:div w:id="1110316319">
          <w:marLeft w:val="0"/>
          <w:marRight w:val="0"/>
          <w:marTop w:val="0"/>
          <w:marBottom w:val="0"/>
          <w:divBdr>
            <w:top w:val="none" w:sz="0" w:space="0" w:color="auto"/>
            <w:left w:val="none" w:sz="0" w:space="0" w:color="auto"/>
            <w:bottom w:val="none" w:sz="0" w:space="0" w:color="auto"/>
            <w:right w:val="none" w:sz="0" w:space="0" w:color="auto"/>
          </w:divBdr>
          <w:divsChild>
            <w:div w:id="1044401749">
              <w:marLeft w:val="-2928"/>
              <w:marRight w:val="0"/>
              <w:marTop w:val="0"/>
              <w:marBottom w:val="144"/>
              <w:divBdr>
                <w:top w:val="none" w:sz="0" w:space="0" w:color="auto"/>
                <w:left w:val="none" w:sz="0" w:space="0" w:color="auto"/>
                <w:bottom w:val="none" w:sz="0" w:space="0" w:color="auto"/>
                <w:right w:val="none" w:sz="0" w:space="0" w:color="auto"/>
              </w:divBdr>
              <w:divsChild>
                <w:div w:id="1990134459">
                  <w:marLeft w:val="2928"/>
                  <w:marRight w:val="0"/>
                  <w:marTop w:val="672"/>
                  <w:marBottom w:val="0"/>
                  <w:divBdr>
                    <w:top w:val="single" w:sz="4" w:space="0" w:color="AAAAAA"/>
                    <w:left w:val="single" w:sz="4" w:space="12" w:color="AAAAAA"/>
                    <w:bottom w:val="single" w:sz="4" w:space="18" w:color="AAAAAA"/>
                    <w:right w:val="none" w:sz="0" w:space="0" w:color="auto"/>
                  </w:divBdr>
                  <w:divsChild>
                    <w:div w:id="132180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296296">
      <w:bodyDiv w:val="1"/>
      <w:marLeft w:val="0"/>
      <w:marRight w:val="0"/>
      <w:marTop w:val="0"/>
      <w:marBottom w:val="0"/>
      <w:divBdr>
        <w:top w:val="none" w:sz="0" w:space="0" w:color="auto"/>
        <w:left w:val="none" w:sz="0" w:space="0" w:color="auto"/>
        <w:bottom w:val="none" w:sz="0" w:space="0" w:color="auto"/>
        <w:right w:val="none" w:sz="0" w:space="0" w:color="auto"/>
      </w:divBdr>
    </w:div>
    <w:div w:id="1456370839">
      <w:bodyDiv w:val="1"/>
      <w:marLeft w:val="0"/>
      <w:marRight w:val="0"/>
      <w:marTop w:val="0"/>
      <w:marBottom w:val="0"/>
      <w:divBdr>
        <w:top w:val="none" w:sz="0" w:space="0" w:color="auto"/>
        <w:left w:val="none" w:sz="0" w:space="0" w:color="auto"/>
        <w:bottom w:val="none" w:sz="0" w:space="0" w:color="auto"/>
        <w:right w:val="none" w:sz="0" w:space="0" w:color="auto"/>
      </w:divBdr>
    </w:div>
    <w:div w:id="1473016726">
      <w:bodyDiv w:val="1"/>
      <w:marLeft w:val="0"/>
      <w:marRight w:val="0"/>
      <w:marTop w:val="0"/>
      <w:marBottom w:val="0"/>
      <w:divBdr>
        <w:top w:val="none" w:sz="0" w:space="0" w:color="auto"/>
        <w:left w:val="none" w:sz="0" w:space="0" w:color="auto"/>
        <w:bottom w:val="none" w:sz="0" w:space="0" w:color="auto"/>
        <w:right w:val="none" w:sz="0" w:space="0" w:color="auto"/>
      </w:divBdr>
    </w:div>
    <w:div w:id="1509170754">
      <w:bodyDiv w:val="1"/>
      <w:marLeft w:val="0"/>
      <w:marRight w:val="0"/>
      <w:marTop w:val="0"/>
      <w:marBottom w:val="0"/>
      <w:divBdr>
        <w:top w:val="none" w:sz="0" w:space="0" w:color="auto"/>
        <w:left w:val="none" w:sz="0" w:space="0" w:color="auto"/>
        <w:bottom w:val="none" w:sz="0" w:space="0" w:color="auto"/>
        <w:right w:val="none" w:sz="0" w:space="0" w:color="auto"/>
      </w:divBdr>
    </w:div>
    <w:div w:id="1607886379">
      <w:bodyDiv w:val="1"/>
      <w:marLeft w:val="0"/>
      <w:marRight w:val="0"/>
      <w:marTop w:val="0"/>
      <w:marBottom w:val="0"/>
      <w:divBdr>
        <w:top w:val="none" w:sz="0" w:space="0" w:color="auto"/>
        <w:left w:val="none" w:sz="0" w:space="0" w:color="auto"/>
        <w:bottom w:val="none" w:sz="0" w:space="0" w:color="auto"/>
        <w:right w:val="none" w:sz="0" w:space="0" w:color="auto"/>
      </w:divBdr>
    </w:div>
    <w:div w:id="1620606293">
      <w:bodyDiv w:val="1"/>
      <w:marLeft w:val="0"/>
      <w:marRight w:val="0"/>
      <w:marTop w:val="0"/>
      <w:marBottom w:val="0"/>
      <w:divBdr>
        <w:top w:val="none" w:sz="0" w:space="0" w:color="auto"/>
        <w:left w:val="none" w:sz="0" w:space="0" w:color="auto"/>
        <w:bottom w:val="none" w:sz="0" w:space="0" w:color="auto"/>
        <w:right w:val="none" w:sz="0" w:space="0" w:color="auto"/>
      </w:divBdr>
    </w:div>
    <w:div w:id="1622684985">
      <w:bodyDiv w:val="1"/>
      <w:marLeft w:val="0"/>
      <w:marRight w:val="0"/>
      <w:marTop w:val="0"/>
      <w:marBottom w:val="0"/>
      <w:divBdr>
        <w:top w:val="none" w:sz="0" w:space="0" w:color="auto"/>
        <w:left w:val="none" w:sz="0" w:space="0" w:color="auto"/>
        <w:bottom w:val="none" w:sz="0" w:space="0" w:color="auto"/>
        <w:right w:val="none" w:sz="0" w:space="0" w:color="auto"/>
      </w:divBdr>
    </w:div>
    <w:div w:id="1626963304">
      <w:bodyDiv w:val="1"/>
      <w:marLeft w:val="0"/>
      <w:marRight w:val="0"/>
      <w:marTop w:val="0"/>
      <w:marBottom w:val="0"/>
      <w:divBdr>
        <w:top w:val="none" w:sz="0" w:space="0" w:color="auto"/>
        <w:left w:val="none" w:sz="0" w:space="0" w:color="auto"/>
        <w:bottom w:val="none" w:sz="0" w:space="0" w:color="auto"/>
        <w:right w:val="none" w:sz="0" w:space="0" w:color="auto"/>
      </w:divBdr>
    </w:div>
    <w:div w:id="1644969260">
      <w:bodyDiv w:val="1"/>
      <w:marLeft w:val="0"/>
      <w:marRight w:val="0"/>
      <w:marTop w:val="0"/>
      <w:marBottom w:val="0"/>
      <w:divBdr>
        <w:top w:val="none" w:sz="0" w:space="0" w:color="auto"/>
        <w:left w:val="none" w:sz="0" w:space="0" w:color="auto"/>
        <w:bottom w:val="none" w:sz="0" w:space="0" w:color="auto"/>
        <w:right w:val="none" w:sz="0" w:space="0" w:color="auto"/>
      </w:divBdr>
    </w:div>
    <w:div w:id="1664505380">
      <w:bodyDiv w:val="1"/>
      <w:marLeft w:val="0"/>
      <w:marRight w:val="0"/>
      <w:marTop w:val="0"/>
      <w:marBottom w:val="0"/>
      <w:divBdr>
        <w:top w:val="none" w:sz="0" w:space="0" w:color="auto"/>
        <w:left w:val="none" w:sz="0" w:space="0" w:color="auto"/>
        <w:bottom w:val="none" w:sz="0" w:space="0" w:color="auto"/>
        <w:right w:val="none" w:sz="0" w:space="0" w:color="auto"/>
      </w:divBdr>
    </w:div>
    <w:div w:id="1731994457">
      <w:bodyDiv w:val="1"/>
      <w:marLeft w:val="0"/>
      <w:marRight w:val="0"/>
      <w:marTop w:val="0"/>
      <w:marBottom w:val="0"/>
      <w:divBdr>
        <w:top w:val="none" w:sz="0" w:space="0" w:color="auto"/>
        <w:left w:val="none" w:sz="0" w:space="0" w:color="auto"/>
        <w:bottom w:val="none" w:sz="0" w:space="0" w:color="auto"/>
        <w:right w:val="none" w:sz="0" w:space="0" w:color="auto"/>
      </w:divBdr>
    </w:div>
    <w:div w:id="1778253855">
      <w:bodyDiv w:val="1"/>
      <w:marLeft w:val="0"/>
      <w:marRight w:val="0"/>
      <w:marTop w:val="0"/>
      <w:marBottom w:val="0"/>
      <w:divBdr>
        <w:top w:val="none" w:sz="0" w:space="0" w:color="auto"/>
        <w:left w:val="none" w:sz="0" w:space="0" w:color="auto"/>
        <w:bottom w:val="none" w:sz="0" w:space="0" w:color="auto"/>
        <w:right w:val="none" w:sz="0" w:space="0" w:color="auto"/>
      </w:divBdr>
    </w:div>
    <w:div w:id="1793595150">
      <w:bodyDiv w:val="1"/>
      <w:marLeft w:val="0"/>
      <w:marRight w:val="0"/>
      <w:marTop w:val="0"/>
      <w:marBottom w:val="0"/>
      <w:divBdr>
        <w:top w:val="none" w:sz="0" w:space="0" w:color="auto"/>
        <w:left w:val="none" w:sz="0" w:space="0" w:color="auto"/>
        <w:bottom w:val="none" w:sz="0" w:space="0" w:color="auto"/>
        <w:right w:val="none" w:sz="0" w:space="0" w:color="auto"/>
      </w:divBdr>
    </w:div>
    <w:div w:id="1823736171">
      <w:bodyDiv w:val="1"/>
      <w:marLeft w:val="0"/>
      <w:marRight w:val="0"/>
      <w:marTop w:val="0"/>
      <w:marBottom w:val="0"/>
      <w:divBdr>
        <w:top w:val="none" w:sz="0" w:space="0" w:color="auto"/>
        <w:left w:val="none" w:sz="0" w:space="0" w:color="auto"/>
        <w:bottom w:val="none" w:sz="0" w:space="0" w:color="auto"/>
        <w:right w:val="none" w:sz="0" w:space="0" w:color="auto"/>
      </w:divBdr>
    </w:div>
    <w:div w:id="1882207246">
      <w:bodyDiv w:val="1"/>
      <w:marLeft w:val="0"/>
      <w:marRight w:val="0"/>
      <w:marTop w:val="0"/>
      <w:marBottom w:val="0"/>
      <w:divBdr>
        <w:top w:val="none" w:sz="0" w:space="0" w:color="auto"/>
        <w:left w:val="none" w:sz="0" w:space="0" w:color="auto"/>
        <w:bottom w:val="none" w:sz="0" w:space="0" w:color="auto"/>
        <w:right w:val="none" w:sz="0" w:space="0" w:color="auto"/>
      </w:divBdr>
    </w:div>
    <w:div w:id="1894005433">
      <w:bodyDiv w:val="1"/>
      <w:marLeft w:val="0"/>
      <w:marRight w:val="0"/>
      <w:marTop w:val="0"/>
      <w:marBottom w:val="0"/>
      <w:divBdr>
        <w:top w:val="none" w:sz="0" w:space="0" w:color="auto"/>
        <w:left w:val="none" w:sz="0" w:space="0" w:color="auto"/>
        <w:bottom w:val="none" w:sz="0" w:space="0" w:color="auto"/>
        <w:right w:val="none" w:sz="0" w:space="0" w:color="auto"/>
      </w:divBdr>
    </w:div>
    <w:div w:id="1896624668">
      <w:bodyDiv w:val="1"/>
      <w:marLeft w:val="0"/>
      <w:marRight w:val="0"/>
      <w:marTop w:val="0"/>
      <w:marBottom w:val="0"/>
      <w:divBdr>
        <w:top w:val="none" w:sz="0" w:space="0" w:color="auto"/>
        <w:left w:val="none" w:sz="0" w:space="0" w:color="auto"/>
        <w:bottom w:val="none" w:sz="0" w:space="0" w:color="auto"/>
        <w:right w:val="none" w:sz="0" w:space="0" w:color="auto"/>
      </w:divBdr>
    </w:div>
    <w:div w:id="1924532954">
      <w:bodyDiv w:val="1"/>
      <w:marLeft w:val="0"/>
      <w:marRight w:val="0"/>
      <w:marTop w:val="0"/>
      <w:marBottom w:val="0"/>
      <w:divBdr>
        <w:top w:val="none" w:sz="0" w:space="0" w:color="auto"/>
        <w:left w:val="none" w:sz="0" w:space="0" w:color="auto"/>
        <w:bottom w:val="none" w:sz="0" w:space="0" w:color="auto"/>
        <w:right w:val="none" w:sz="0" w:space="0" w:color="auto"/>
      </w:divBdr>
    </w:div>
    <w:div w:id="1937783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9.jpeg"/><Relationship Id="rId21" Type="http://schemas.openxmlformats.org/officeDocument/2006/relationships/image" Target="media/image10.emf"/><Relationship Id="rId42" Type="http://schemas.openxmlformats.org/officeDocument/2006/relationships/image" Target="media/image31.emf"/><Relationship Id="rId63" Type="http://schemas.openxmlformats.org/officeDocument/2006/relationships/image" Target="media/image52.png"/><Relationship Id="rId84" Type="http://schemas.openxmlformats.org/officeDocument/2006/relationships/image" Target="media/image73.emf"/><Relationship Id="rId138" Type="http://schemas.openxmlformats.org/officeDocument/2006/relationships/image" Target="media/image120.jpeg"/><Relationship Id="rId107" Type="http://schemas.openxmlformats.org/officeDocument/2006/relationships/image" Target="media/image89.jpeg"/><Relationship Id="rId11" Type="http://schemas.openxmlformats.org/officeDocument/2006/relationships/image" Target="media/image1.emf"/><Relationship Id="rId32" Type="http://schemas.openxmlformats.org/officeDocument/2006/relationships/image" Target="media/image21.emf"/><Relationship Id="rId53" Type="http://schemas.openxmlformats.org/officeDocument/2006/relationships/image" Target="media/image42.png"/><Relationship Id="rId74" Type="http://schemas.openxmlformats.org/officeDocument/2006/relationships/image" Target="media/image63.emf"/><Relationship Id="rId128" Type="http://schemas.openxmlformats.org/officeDocument/2006/relationships/image" Target="media/image110.jpeg"/><Relationship Id="rId149" Type="http://schemas.openxmlformats.org/officeDocument/2006/relationships/fontTable" Target="fontTable.xml"/><Relationship Id="rId5" Type="http://schemas.openxmlformats.org/officeDocument/2006/relationships/settings" Target="settings.xml"/><Relationship Id="rId95" Type="http://schemas.openxmlformats.org/officeDocument/2006/relationships/chart" Target="charts/chart8.xml"/><Relationship Id="rId22" Type="http://schemas.openxmlformats.org/officeDocument/2006/relationships/image" Target="media/image11.emf"/><Relationship Id="rId27" Type="http://schemas.openxmlformats.org/officeDocument/2006/relationships/image" Target="media/image16.emf"/><Relationship Id="rId43" Type="http://schemas.openxmlformats.org/officeDocument/2006/relationships/image" Target="media/image32.emf"/><Relationship Id="rId48" Type="http://schemas.openxmlformats.org/officeDocument/2006/relationships/image" Target="media/image37.png"/><Relationship Id="rId64" Type="http://schemas.openxmlformats.org/officeDocument/2006/relationships/image" Target="media/image53.png"/><Relationship Id="rId69" Type="http://schemas.openxmlformats.org/officeDocument/2006/relationships/image" Target="media/image58.png"/><Relationship Id="rId113" Type="http://schemas.openxmlformats.org/officeDocument/2006/relationships/image" Target="media/image95.jpeg"/><Relationship Id="rId118" Type="http://schemas.openxmlformats.org/officeDocument/2006/relationships/image" Target="media/image100.jpeg"/><Relationship Id="rId134" Type="http://schemas.openxmlformats.org/officeDocument/2006/relationships/image" Target="media/image116.jpeg"/><Relationship Id="rId139" Type="http://schemas.openxmlformats.org/officeDocument/2006/relationships/image" Target="media/image121.jpeg"/><Relationship Id="rId80" Type="http://schemas.openxmlformats.org/officeDocument/2006/relationships/image" Target="media/image69.emf"/><Relationship Id="rId85" Type="http://schemas.openxmlformats.org/officeDocument/2006/relationships/image" Target="media/image74.emf"/><Relationship Id="rId150" Type="http://schemas.openxmlformats.org/officeDocument/2006/relationships/theme" Target="theme/theme1.xml"/><Relationship Id="rId12" Type="http://schemas.openxmlformats.org/officeDocument/2006/relationships/image" Target="media/image2.png"/><Relationship Id="rId17" Type="http://schemas.openxmlformats.org/officeDocument/2006/relationships/image" Target="media/image6.emf"/><Relationship Id="rId33" Type="http://schemas.openxmlformats.org/officeDocument/2006/relationships/image" Target="media/image22.emf"/><Relationship Id="rId38" Type="http://schemas.openxmlformats.org/officeDocument/2006/relationships/image" Target="media/image27.emf"/><Relationship Id="rId59" Type="http://schemas.openxmlformats.org/officeDocument/2006/relationships/image" Target="media/image48.png"/><Relationship Id="rId103" Type="http://schemas.openxmlformats.org/officeDocument/2006/relationships/image" Target="media/image85.emf"/><Relationship Id="rId108" Type="http://schemas.openxmlformats.org/officeDocument/2006/relationships/image" Target="media/image90.jpeg"/><Relationship Id="rId124" Type="http://schemas.openxmlformats.org/officeDocument/2006/relationships/image" Target="media/image106.jpeg"/><Relationship Id="rId129" Type="http://schemas.openxmlformats.org/officeDocument/2006/relationships/image" Target="media/image111.jpeg"/><Relationship Id="rId54" Type="http://schemas.openxmlformats.org/officeDocument/2006/relationships/image" Target="media/image43.png"/><Relationship Id="rId70" Type="http://schemas.openxmlformats.org/officeDocument/2006/relationships/image" Target="media/image59.png"/><Relationship Id="rId75" Type="http://schemas.openxmlformats.org/officeDocument/2006/relationships/image" Target="media/image64.emf"/><Relationship Id="rId91" Type="http://schemas.openxmlformats.org/officeDocument/2006/relationships/chart" Target="charts/chart5.xml"/><Relationship Id="rId96" Type="http://schemas.openxmlformats.org/officeDocument/2006/relationships/image" Target="media/image78.emf"/><Relationship Id="rId140" Type="http://schemas.openxmlformats.org/officeDocument/2006/relationships/image" Target="media/image122.jpeg"/><Relationship Id="rId145" Type="http://schemas.openxmlformats.org/officeDocument/2006/relationships/image" Target="media/image127.jpe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2.emf"/><Relationship Id="rId28" Type="http://schemas.openxmlformats.org/officeDocument/2006/relationships/image" Target="media/image17.emf"/><Relationship Id="rId49" Type="http://schemas.openxmlformats.org/officeDocument/2006/relationships/image" Target="media/image38.png"/><Relationship Id="rId114" Type="http://schemas.openxmlformats.org/officeDocument/2006/relationships/image" Target="media/image96.jpeg"/><Relationship Id="rId119" Type="http://schemas.openxmlformats.org/officeDocument/2006/relationships/image" Target="media/image101.jpeg"/><Relationship Id="rId44" Type="http://schemas.openxmlformats.org/officeDocument/2006/relationships/image" Target="media/image33.png"/><Relationship Id="rId60" Type="http://schemas.openxmlformats.org/officeDocument/2006/relationships/image" Target="media/image49.png"/><Relationship Id="rId65" Type="http://schemas.openxmlformats.org/officeDocument/2006/relationships/image" Target="media/image54.png"/><Relationship Id="rId81" Type="http://schemas.openxmlformats.org/officeDocument/2006/relationships/image" Target="media/image70.emf"/><Relationship Id="rId86" Type="http://schemas.openxmlformats.org/officeDocument/2006/relationships/image" Target="media/image75.emf"/><Relationship Id="rId130" Type="http://schemas.openxmlformats.org/officeDocument/2006/relationships/image" Target="media/image112.jpeg"/><Relationship Id="rId135" Type="http://schemas.openxmlformats.org/officeDocument/2006/relationships/image" Target="media/image117.jpeg"/><Relationship Id="rId13" Type="http://schemas.openxmlformats.org/officeDocument/2006/relationships/image" Target="media/image3.emf"/><Relationship Id="rId18" Type="http://schemas.openxmlformats.org/officeDocument/2006/relationships/image" Target="media/image7.emf"/><Relationship Id="rId39" Type="http://schemas.openxmlformats.org/officeDocument/2006/relationships/image" Target="media/image28.emf"/><Relationship Id="rId109" Type="http://schemas.openxmlformats.org/officeDocument/2006/relationships/image" Target="media/image91.jpeg"/><Relationship Id="rId34" Type="http://schemas.openxmlformats.org/officeDocument/2006/relationships/image" Target="media/image23.emf"/><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image" Target="media/image65.emf"/><Relationship Id="rId97" Type="http://schemas.openxmlformats.org/officeDocument/2006/relationships/image" Target="media/image79.emf"/><Relationship Id="rId104" Type="http://schemas.openxmlformats.org/officeDocument/2006/relationships/image" Target="media/image86.emf"/><Relationship Id="rId120" Type="http://schemas.openxmlformats.org/officeDocument/2006/relationships/image" Target="media/image102.jpeg"/><Relationship Id="rId125" Type="http://schemas.openxmlformats.org/officeDocument/2006/relationships/image" Target="media/image107.jpeg"/><Relationship Id="rId141" Type="http://schemas.openxmlformats.org/officeDocument/2006/relationships/image" Target="media/image123.jpeg"/><Relationship Id="rId146" Type="http://schemas.openxmlformats.org/officeDocument/2006/relationships/image" Target="media/image128.jpeg"/><Relationship Id="rId7" Type="http://schemas.openxmlformats.org/officeDocument/2006/relationships/footnotes" Target="footnotes.xml"/><Relationship Id="rId71" Type="http://schemas.openxmlformats.org/officeDocument/2006/relationships/image" Target="media/image60.png"/><Relationship Id="rId92" Type="http://schemas.openxmlformats.org/officeDocument/2006/relationships/image" Target="media/image77.emf"/><Relationship Id="rId2" Type="http://schemas.openxmlformats.org/officeDocument/2006/relationships/numbering" Target="numbering.xml"/><Relationship Id="rId29" Type="http://schemas.openxmlformats.org/officeDocument/2006/relationships/image" Target="media/image18.emf"/><Relationship Id="rId24" Type="http://schemas.openxmlformats.org/officeDocument/2006/relationships/image" Target="media/image13.emf"/><Relationship Id="rId40" Type="http://schemas.openxmlformats.org/officeDocument/2006/relationships/image" Target="media/image29.emf"/><Relationship Id="rId45" Type="http://schemas.openxmlformats.org/officeDocument/2006/relationships/image" Target="media/image34.png"/><Relationship Id="rId66" Type="http://schemas.openxmlformats.org/officeDocument/2006/relationships/image" Target="media/image55.png"/><Relationship Id="rId87" Type="http://schemas.openxmlformats.org/officeDocument/2006/relationships/chart" Target="charts/chart2.xml"/><Relationship Id="rId110" Type="http://schemas.openxmlformats.org/officeDocument/2006/relationships/image" Target="media/image92.jpeg"/><Relationship Id="rId115" Type="http://schemas.openxmlformats.org/officeDocument/2006/relationships/image" Target="media/image97.jpeg"/><Relationship Id="rId131" Type="http://schemas.openxmlformats.org/officeDocument/2006/relationships/image" Target="media/image113.jpeg"/><Relationship Id="rId136" Type="http://schemas.openxmlformats.org/officeDocument/2006/relationships/image" Target="media/image118.jpeg"/><Relationship Id="rId61" Type="http://schemas.openxmlformats.org/officeDocument/2006/relationships/image" Target="media/image50.png"/><Relationship Id="rId82" Type="http://schemas.openxmlformats.org/officeDocument/2006/relationships/image" Target="media/image71.emf"/><Relationship Id="rId19" Type="http://schemas.openxmlformats.org/officeDocument/2006/relationships/image" Target="media/image8.emf"/><Relationship Id="rId14" Type="http://schemas.openxmlformats.org/officeDocument/2006/relationships/chart" Target="charts/chart1.xml"/><Relationship Id="rId30" Type="http://schemas.openxmlformats.org/officeDocument/2006/relationships/image" Target="media/image19.emf"/><Relationship Id="rId35" Type="http://schemas.openxmlformats.org/officeDocument/2006/relationships/image" Target="media/image24.emf"/><Relationship Id="rId56" Type="http://schemas.openxmlformats.org/officeDocument/2006/relationships/image" Target="media/image45.png"/><Relationship Id="rId77" Type="http://schemas.openxmlformats.org/officeDocument/2006/relationships/image" Target="media/image66.emf"/><Relationship Id="rId100" Type="http://schemas.openxmlformats.org/officeDocument/2006/relationships/image" Target="media/image82.emf"/><Relationship Id="rId105" Type="http://schemas.openxmlformats.org/officeDocument/2006/relationships/image" Target="media/image87.jpeg"/><Relationship Id="rId126" Type="http://schemas.openxmlformats.org/officeDocument/2006/relationships/image" Target="media/image108.jpeg"/><Relationship Id="rId147"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image" Target="media/image40.png"/><Relationship Id="rId72" Type="http://schemas.openxmlformats.org/officeDocument/2006/relationships/image" Target="media/image61.png"/><Relationship Id="rId93" Type="http://schemas.openxmlformats.org/officeDocument/2006/relationships/chart" Target="charts/chart6.xml"/><Relationship Id="rId98" Type="http://schemas.openxmlformats.org/officeDocument/2006/relationships/image" Target="media/image80.emf"/><Relationship Id="rId121" Type="http://schemas.openxmlformats.org/officeDocument/2006/relationships/image" Target="media/image103.jpeg"/><Relationship Id="rId142" Type="http://schemas.openxmlformats.org/officeDocument/2006/relationships/image" Target="media/image124.jpeg"/><Relationship Id="rId3" Type="http://schemas.openxmlformats.org/officeDocument/2006/relationships/styles" Target="styles.xml"/><Relationship Id="rId25" Type="http://schemas.openxmlformats.org/officeDocument/2006/relationships/image" Target="media/image14.emf"/><Relationship Id="rId46" Type="http://schemas.openxmlformats.org/officeDocument/2006/relationships/image" Target="media/image35.png"/><Relationship Id="rId67" Type="http://schemas.openxmlformats.org/officeDocument/2006/relationships/image" Target="media/image56.png"/><Relationship Id="rId116" Type="http://schemas.openxmlformats.org/officeDocument/2006/relationships/image" Target="media/image98.jpeg"/><Relationship Id="rId137" Type="http://schemas.openxmlformats.org/officeDocument/2006/relationships/image" Target="media/image119.jpeg"/><Relationship Id="rId20" Type="http://schemas.openxmlformats.org/officeDocument/2006/relationships/image" Target="media/image9.emf"/><Relationship Id="rId41" Type="http://schemas.openxmlformats.org/officeDocument/2006/relationships/image" Target="media/image30.emf"/><Relationship Id="rId62" Type="http://schemas.openxmlformats.org/officeDocument/2006/relationships/image" Target="media/image51.png"/><Relationship Id="rId83" Type="http://schemas.openxmlformats.org/officeDocument/2006/relationships/image" Target="media/image72.emf"/><Relationship Id="rId88" Type="http://schemas.openxmlformats.org/officeDocument/2006/relationships/chart" Target="charts/chart3.xml"/><Relationship Id="rId111" Type="http://schemas.openxmlformats.org/officeDocument/2006/relationships/image" Target="media/image93.jpeg"/><Relationship Id="rId132" Type="http://schemas.openxmlformats.org/officeDocument/2006/relationships/image" Target="media/image114.jpeg"/><Relationship Id="rId15" Type="http://schemas.openxmlformats.org/officeDocument/2006/relationships/image" Target="media/image4.emf"/><Relationship Id="rId36" Type="http://schemas.openxmlformats.org/officeDocument/2006/relationships/image" Target="media/image25.emf"/><Relationship Id="rId57" Type="http://schemas.openxmlformats.org/officeDocument/2006/relationships/image" Target="media/image46.png"/><Relationship Id="rId106" Type="http://schemas.openxmlformats.org/officeDocument/2006/relationships/image" Target="media/image88.jpeg"/><Relationship Id="rId127" Type="http://schemas.openxmlformats.org/officeDocument/2006/relationships/image" Target="media/image109.jpeg"/><Relationship Id="rId10" Type="http://schemas.openxmlformats.org/officeDocument/2006/relationships/footer" Target="footer1.xml"/><Relationship Id="rId31" Type="http://schemas.openxmlformats.org/officeDocument/2006/relationships/image" Target="media/image20.emf"/><Relationship Id="rId52" Type="http://schemas.openxmlformats.org/officeDocument/2006/relationships/image" Target="media/image41.png"/><Relationship Id="rId73" Type="http://schemas.openxmlformats.org/officeDocument/2006/relationships/image" Target="media/image62.png"/><Relationship Id="rId78" Type="http://schemas.openxmlformats.org/officeDocument/2006/relationships/image" Target="media/image67.emf"/><Relationship Id="rId94" Type="http://schemas.openxmlformats.org/officeDocument/2006/relationships/chart" Target="charts/chart7.xml"/><Relationship Id="rId99" Type="http://schemas.openxmlformats.org/officeDocument/2006/relationships/image" Target="media/image81.emf"/><Relationship Id="rId101" Type="http://schemas.openxmlformats.org/officeDocument/2006/relationships/image" Target="media/image83.emf"/><Relationship Id="rId122" Type="http://schemas.openxmlformats.org/officeDocument/2006/relationships/image" Target="media/image104.jpeg"/><Relationship Id="rId143" Type="http://schemas.openxmlformats.org/officeDocument/2006/relationships/image" Target="media/image125.jpeg"/><Relationship Id="rId148"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eader" Target="header1.xml"/><Relationship Id="rId26" Type="http://schemas.openxmlformats.org/officeDocument/2006/relationships/image" Target="media/image15.emf"/><Relationship Id="rId47" Type="http://schemas.openxmlformats.org/officeDocument/2006/relationships/image" Target="media/image36.png"/><Relationship Id="rId68" Type="http://schemas.openxmlformats.org/officeDocument/2006/relationships/image" Target="media/image57.png"/><Relationship Id="rId89" Type="http://schemas.openxmlformats.org/officeDocument/2006/relationships/image" Target="media/image76.emf"/><Relationship Id="rId112" Type="http://schemas.openxmlformats.org/officeDocument/2006/relationships/image" Target="media/image94.jpeg"/><Relationship Id="rId133" Type="http://schemas.openxmlformats.org/officeDocument/2006/relationships/image" Target="media/image115.jpeg"/><Relationship Id="rId16" Type="http://schemas.openxmlformats.org/officeDocument/2006/relationships/image" Target="media/image5.emf"/><Relationship Id="rId37" Type="http://schemas.openxmlformats.org/officeDocument/2006/relationships/image" Target="media/image26.emf"/><Relationship Id="rId58" Type="http://schemas.openxmlformats.org/officeDocument/2006/relationships/image" Target="media/image47.png"/><Relationship Id="rId79" Type="http://schemas.openxmlformats.org/officeDocument/2006/relationships/image" Target="media/image68.emf"/><Relationship Id="rId102" Type="http://schemas.openxmlformats.org/officeDocument/2006/relationships/image" Target="media/image84.emf"/><Relationship Id="rId123" Type="http://schemas.openxmlformats.org/officeDocument/2006/relationships/image" Target="media/image105.jpeg"/><Relationship Id="rId144" Type="http://schemas.openxmlformats.org/officeDocument/2006/relationships/image" Target="media/image126.jpeg"/><Relationship Id="rId90" Type="http://schemas.openxmlformats.org/officeDocument/2006/relationships/chart" Target="charts/chart4.xml"/></Relationships>
</file>

<file path=word/charts/_rels/chart1.xml.rels><?xml version="1.0" encoding="UTF-8" standalone="yes"?>
<Relationships xmlns="http://schemas.openxmlformats.org/package/2006/relationships"><Relationship Id="rId2" Type="http://schemas.openxmlformats.org/officeDocument/2006/relationships/oleObject" Target="file:///D:\&#25972;&#29702;&#36039;&#26009;&#34389;\&#20998;&#26512;&#36039;&#26009;\&#21488;&#28771;&#31319;&#33457;&#26441;\&#20998;&#26512;&#36039;&#26009;\&#26399;&#20013;&#22577;&#21578;&#20998;&#26512;&#36039;&#26009;\&#22522;&#30990;&#20998;&#26512;\PCOA.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D:\&#25972;&#29702;&#36039;&#26009;&#34389;\&#20998;&#26512;&#36039;&#26009;\&#21488;&#28771;&#31319;&#33457;&#26441;\&#20998;&#26512;&#36039;&#26009;\&#26368;&#24460;&#32156;&#21512;&#20998;&#26512;&#36039;&#26009;\DL%20&amp;%20DAWU&#20998;&#32676;&#23565;&#29031;&#22291;&#39173;&#22294;.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D:\&#25972;&#29702;&#36039;&#26009;&#34389;\&#20998;&#26512;&#36039;&#26009;\&#21488;&#28771;&#31319;&#33457;&#26441;\&#20998;&#26512;&#36039;&#26009;\&#26368;&#24460;&#32156;&#21512;&#20998;&#26512;&#36039;&#26009;\DL%20&amp;%20DAWU&#20998;&#32676;&#23565;&#29031;&#22291;&#39173;&#22294;.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D:\&#25972;&#29702;&#36039;&#26009;&#34389;\&#20998;&#26512;&#36039;&#26009;\&#21488;&#28771;&#31319;&#33457;&#26441;\&#20998;&#26512;&#36039;&#26009;\&#26368;&#24460;&#32156;&#21512;&#20998;&#26512;&#36039;&#26009;\DL%20&amp;%20DAWU&#20998;&#32676;&#23565;&#29031;&#22291;&#39173;&#22294;.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D:\&#25972;&#29702;&#36039;&#26009;&#34389;\&#20998;&#26512;&#36039;&#26009;\&#21488;&#28771;&#31319;&#33457;&#26441;\&#20998;&#26512;&#36039;&#26009;\&#26368;&#24460;&#32156;&#21512;&#20998;&#26512;&#36039;&#26009;\DL%20&amp;%20DAWU&#20998;&#32676;&#23565;&#29031;&#22291;&#39173;&#22294;.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D:\&#25972;&#29702;&#36039;&#26009;&#34389;\&#20998;&#26512;&#36039;&#26009;\&#21488;&#28771;&#31319;&#33457;&#26441;\&#20998;&#26512;&#36039;&#26009;\&#26368;&#24460;&#32156;&#21512;&#20998;&#26512;&#36039;&#26009;\DL%20&amp;%20DAWU&#20998;&#32676;&#23565;&#29031;&#22291;&#39173;&#22294;.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D:\&#25972;&#29702;&#36039;&#26009;&#34389;\&#20998;&#26512;&#36039;&#26009;\&#21488;&#28771;&#31319;&#33457;&#26441;\&#20998;&#26512;&#36039;&#26009;\&#26368;&#24460;&#32156;&#21512;&#20998;&#26512;&#36039;&#26009;\DL%20&amp;%20DAWU&#20998;&#32676;&#23565;&#29031;&#22291;&#39173;&#22294;.xlsx"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D:\&#25972;&#29702;&#36039;&#26009;&#34389;\&#20998;&#26512;&#36039;&#26009;\&#21488;&#28771;&#31319;&#33457;&#26441;\&#20998;&#26512;&#36039;&#26009;\&#26368;&#24460;&#32156;&#21512;&#20998;&#26512;&#36039;&#26009;\DL%20&amp;%20DAWU&#20998;&#32676;&#21450;&#27171;&#26412;&#25361;&#36984;(geneland).xlsx" TargetMode="External"/><Relationship Id="rId1" Type="http://schemas.openxmlformats.org/officeDocument/2006/relationships/themeOverride" Target="../theme/themeOverride8.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ltLang="en-US" sz="1200" b="1"/>
            </a:pPr>
            <a:r>
              <a:rPr lang="en-US"/>
              <a:t>Principal Coordinates</a:t>
            </a:r>
          </a:p>
        </c:rich>
      </c:tx>
      <c:overlay val="0"/>
    </c:title>
    <c:autoTitleDeleted val="0"/>
    <c:plotArea>
      <c:layout/>
      <c:scatterChart>
        <c:scatterStyle val="lineMarker"/>
        <c:varyColors val="0"/>
        <c:ser>
          <c:idx val="0"/>
          <c:order val="0"/>
          <c:tx>
            <c:v>Pop1</c:v>
          </c:tx>
          <c:spPr>
            <a:ln w="28575">
              <a:noFill/>
            </a:ln>
          </c:spPr>
          <c:marker>
            <c:symbol val="circle"/>
            <c:size val="6"/>
            <c:spPr>
              <a:solidFill>
                <a:schemeClr val="tx2">
                  <a:lumMod val="75000"/>
                </a:schemeClr>
              </a:solidFill>
              <a:ln>
                <a:solidFill>
                  <a:srgbClr val="000066"/>
                </a:solidFill>
                <a:prstDash val="solid"/>
              </a:ln>
            </c:spPr>
          </c:marker>
          <c:xVal>
            <c:numRef>
              <c:f>PCA!$B$33:$B$260</c:f>
              <c:numCache>
                <c:formatCode>0.000</c:formatCode>
                <c:ptCount val="228"/>
                <c:pt idx="0">
                  <c:v>0.32302374710572779</c:v>
                </c:pt>
                <c:pt idx="1">
                  <c:v>0.32302374710572773</c:v>
                </c:pt>
                <c:pt idx="2">
                  <c:v>0.3230237471057279</c:v>
                </c:pt>
                <c:pt idx="3">
                  <c:v>0.24958234225271519</c:v>
                </c:pt>
                <c:pt idx="4">
                  <c:v>0.14324588486665102</c:v>
                </c:pt>
                <c:pt idx="5">
                  <c:v>7.7301288460859499E-2</c:v>
                </c:pt>
                <c:pt idx="6">
                  <c:v>0.23761603414758081</c:v>
                </c:pt>
                <c:pt idx="7">
                  <c:v>0.23761603332385706</c:v>
                </c:pt>
                <c:pt idx="8">
                  <c:v>6.902865429744387E-2</c:v>
                </c:pt>
                <c:pt idx="9">
                  <c:v>0.24958234235448321</c:v>
                </c:pt>
                <c:pt idx="10">
                  <c:v>0.14324588489744014</c:v>
                </c:pt>
                <c:pt idx="11">
                  <c:v>0.14324588501640176</c:v>
                </c:pt>
                <c:pt idx="12">
                  <c:v>4.8338758611928594E-2</c:v>
                </c:pt>
                <c:pt idx="13">
                  <c:v>6.7803175915190764E-2</c:v>
                </c:pt>
                <c:pt idx="14">
                  <c:v>0.11710286258692373</c:v>
                </c:pt>
                <c:pt idx="15">
                  <c:v>0.25151054799388978</c:v>
                </c:pt>
                <c:pt idx="16">
                  <c:v>-5.3304956648660098E-2</c:v>
                </c:pt>
                <c:pt idx="17">
                  <c:v>-7.0045286925913164E-2</c:v>
                </c:pt>
                <c:pt idx="18">
                  <c:v>0.16183314184573316</c:v>
                </c:pt>
                <c:pt idx="19">
                  <c:v>4.6607467918088452E-2</c:v>
                </c:pt>
                <c:pt idx="20">
                  <c:v>-8.3283511962291487E-2</c:v>
                </c:pt>
                <c:pt idx="21">
                  <c:v>0.18722021340643855</c:v>
                </c:pt>
                <c:pt idx="22">
                  <c:v>6.7324118928187723E-2</c:v>
                </c:pt>
                <c:pt idx="23">
                  <c:v>0.17606783939800033</c:v>
                </c:pt>
                <c:pt idx="24">
                  <c:v>3.2712953324320566E-2</c:v>
                </c:pt>
                <c:pt idx="25">
                  <c:v>0.15294392508405849</c:v>
                </c:pt>
                <c:pt idx="26">
                  <c:v>4.4679261828735981E-2</c:v>
                </c:pt>
                <c:pt idx="27">
                  <c:v>0.16614094422434059</c:v>
                </c:pt>
                <c:pt idx="28">
                  <c:v>0.11812066719708499</c:v>
                </c:pt>
                <c:pt idx="29">
                  <c:v>0.32302374747585183</c:v>
                </c:pt>
                <c:pt idx="30">
                  <c:v>0.11812066660927953</c:v>
                </c:pt>
                <c:pt idx="31">
                  <c:v>8.3896223024743047E-2</c:v>
                </c:pt>
                <c:pt idx="32">
                  <c:v>0.22811662086350429</c:v>
                </c:pt>
                <c:pt idx="33">
                  <c:v>0.18722021310246298</c:v>
                </c:pt>
                <c:pt idx="34">
                  <c:v>0.17606783979410404</c:v>
                </c:pt>
                <c:pt idx="35">
                  <c:v>0.18722021340130302</c:v>
                </c:pt>
                <c:pt idx="36">
                  <c:v>0.11812066716325682</c:v>
                </c:pt>
                <c:pt idx="37">
                  <c:v>0.17701892204241301</c:v>
                </c:pt>
                <c:pt idx="38">
                  <c:v>0.16614094378004302</c:v>
                </c:pt>
                <c:pt idx="39">
                  <c:v>0.12019197406176194</c:v>
                </c:pt>
                <c:pt idx="40">
                  <c:v>0.1637881767163861</c:v>
                </c:pt>
                <c:pt idx="41">
                  <c:v>0.19713795389956443</c:v>
                </c:pt>
                <c:pt idx="42">
                  <c:v>0.16470082724134968</c:v>
                </c:pt>
                <c:pt idx="43">
                  <c:v>0.2380435170332455</c:v>
                </c:pt>
                <c:pt idx="44">
                  <c:v>1.4748367179881395E-2</c:v>
                </c:pt>
                <c:pt idx="45">
                  <c:v>5.30052865522713E-3</c:v>
                </c:pt>
                <c:pt idx="46">
                  <c:v>-9.8009007491566009E-3</c:v>
                </c:pt>
                <c:pt idx="47">
                  <c:v>0.20502907456072469</c:v>
                </c:pt>
                <c:pt idx="48">
                  <c:v>5.6970088862455665E-2</c:v>
                </c:pt>
                <c:pt idx="49">
                  <c:v>0.19510218008701377</c:v>
                </c:pt>
                <c:pt idx="50">
                  <c:v>0.25852420575984075</c:v>
                </c:pt>
                <c:pt idx="51">
                  <c:v>0.12402470621824735</c:v>
                </c:pt>
                <c:pt idx="52">
                  <c:v>0.19715041618840592</c:v>
                </c:pt>
                <c:pt idx="53">
                  <c:v>7.677561828508106E-2</c:v>
                </c:pt>
                <c:pt idx="54">
                  <c:v>6.011258037218975E-2</c:v>
                </c:pt>
                <c:pt idx="55">
                  <c:v>6.0112580090076188E-2</c:v>
                </c:pt>
                <c:pt idx="56">
                  <c:v>0.20801593198189047</c:v>
                </c:pt>
                <c:pt idx="57">
                  <c:v>0.12935136990582272</c:v>
                </c:pt>
                <c:pt idx="58">
                  <c:v>0.14705477468642039</c:v>
                </c:pt>
                <c:pt idx="59">
                  <c:v>0.13927826512205377</c:v>
                </c:pt>
                <c:pt idx="60">
                  <c:v>0.13927826573535357</c:v>
                </c:pt>
                <c:pt idx="61">
                  <c:v>0.1293513698788146</c:v>
                </c:pt>
                <c:pt idx="62">
                  <c:v>7.664504804327639E-2</c:v>
                </c:pt>
                <c:pt idx="63">
                  <c:v>9.3127022278624239E-2</c:v>
                </c:pt>
                <c:pt idx="64">
                  <c:v>0.13927826560570383</c:v>
                </c:pt>
                <c:pt idx="65">
                  <c:v>0.20279277517326422</c:v>
                </c:pt>
                <c:pt idx="66">
                  <c:v>0.12804756238224962</c:v>
                </c:pt>
                <c:pt idx="67">
                  <c:v>0.21271967071454914</c:v>
                </c:pt>
                <c:pt idx="68">
                  <c:v>7.8165905389133566E-3</c:v>
                </c:pt>
                <c:pt idx="69">
                  <c:v>0.3329506427699524</c:v>
                </c:pt>
                <c:pt idx="70">
                  <c:v>3.6680543719660737E-2</c:v>
                </c:pt>
                <c:pt idx="71">
                  <c:v>7.0657998459577986E-2</c:v>
                </c:pt>
                <c:pt idx="72">
                  <c:v>0.10488244234058132</c:v>
                </c:pt>
                <c:pt idx="73">
                  <c:v>5.5320430540665079E-2</c:v>
                </c:pt>
                <c:pt idx="74">
                  <c:v>0.26118962169580484</c:v>
                </c:pt>
                <c:pt idx="75">
                  <c:v>-0.20505328754162255</c:v>
                </c:pt>
                <c:pt idx="76">
                  <c:v>-1.6173508235657649E-2</c:v>
                </c:pt>
                <c:pt idx="77">
                  <c:v>0.1686464270876821</c:v>
                </c:pt>
                <c:pt idx="78">
                  <c:v>-0.2229789010092823</c:v>
                </c:pt>
                <c:pt idx="79">
                  <c:v>3.3225434448368958E-2</c:v>
                </c:pt>
                <c:pt idx="80">
                  <c:v>6.0112580535033135E-2</c:v>
                </c:pt>
                <c:pt idx="81">
                  <c:v>0.15704223788656543</c:v>
                </c:pt>
                <c:pt idx="82">
                  <c:v>2.2137240182616073E-3</c:v>
                </c:pt>
                <c:pt idx="83">
                  <c:v>1.9474728137517227E-2</c:v>
                </c:pt>
                <c:pt idx="84">
                  <c:v>-9.6788623944733185E-2</c:v>
                </c:pt>
                <c:pt idx="85">
                  <c:v>0.16239162168563809</c:v>
                </c:pt>
                <c:pt idx="86">
                  <c:v>-0.20505328747677584</c:v>
                </c:pt>
                <c:pt idx="87">
                  <c:v>0.15725687622298953</c:v>
                </c:pt>
                <c:pt idx="88">
                  <c:v>0.15725687573433711</c:v>
                </c:pt>
                <c:pt idx="89">
                  <c:v>-0.17167764590493784</c:v>
                </c:pt>
                <c:pt idx="90">
                  <c:v>2.7099008555456293E-2</c:v>
                </c:pt>
                <c:pt idx="91">
                  <c:v>-0.17167764606890615</c:v>
                </c:pt>
                <c:pt idx="92">
                  <c:v>3.7025903600128182E-2</c:v>
                </c:pt>
                <c:pt idx="93">
                  <c:v>0.3629007942334192</c:v>
                </c:pt>
                <c:pt idx="94">
                  <c:v>-1.797415047286393E-2</c:v>
                </c:pt>
                <c:pt idx="95">
                  <c:v>2.5665317721070842E-2</c:v>
                </c:pt>
                <c:pt idx="96">
                  <c:v>-5.1446673955955931E-2</c:v>
                </c:pt>
                <c:pt idx="97">
                  <c:v>-9.9287541434268572E-2</c:v>
                </c:pt>
                <c:pt idx="98">
                  <c:v>-0.14433903841576154</c:v>
                </c:pt>
                <c:pt idx="99">
                  <c:v>-0.34375253268897293</c:v>
                </c:pt>
                <c:pt idx="100">
                  <c:v>0.10812786135075993</c:v>
                </c:pt>
                <c:pt idx="101">
                  <c:v>-0.39431453675472128</c:v>
                </c:pt>
                <c:pt idx="102">
                  <c:v>-0.21586241928206362</c:v>
                </c:pt>
                <c:pt idx="103">
                  <c:v>0.10543985034062149</c:v>
                </c:pt>
                <c:pt idx="104">
                  <c:v>1.3110385029180599E-2</c:v>
                </c:pt>
                <c:pt idx="105">
                  <c:v>-0.20268935585040113</c:v>
                </c:pt>
                <c:pt idx="106">
                  <c:v>9.7980238945212753E-2</c:v>
                </c:pt>
                <c:pt idx="107">
                  <c:v>-0.10948451835615826</c:v>
                </c:pt>
                <c:pt idx="108">
                  <c:v>0.15725687590162252</c:v>
                </c:pt>
                <c:pt idx="109">
                  <c:v>0.11533470066405201</c:v>
                </c:pt>
                <c:pt idx="110">
                  <c:v>0.30717678956298861</c:v>
                </c:pt>
                <c:pt idx="111">
                  <c:v>0.3183291637301886</c:v>
                </c:pt>
                <c:pt idx="112">
                  <c:v>0.34620805042994246</c:v>
                </c:pt>
                <c:pt idx="113">
                  <c:v>0.1004238612937349</c:v>
                </c:pt>
                <c:pt idx="114">
                  <c:v>0.37013783247747428</c:v>
                </c:pt>
                <c:pt idx="115">
                  <c:v>0.28192143464351854</c:v>
                </c:pt>
                <c:pt idx="116">
                  <c:v>0.37865187878752693</c:v>
                </c:pt>
                <c:pt idx="117">
                  <c:v>0.17925522205510444</c:v>
                </c:pt>
                <c:pt idx="118">
                  <c:v>0.30654393426754212</c:v>
                </c:pt>
                <c:pt idx="119">
                  <c:v>0.21786688470195645</c:v>
                </c:pt>
                <c:pt idx="120">
                  <c:v>-8.2379940637196114E-2</c:v>
                </c:pt>
                <c:pt idx="121">
                  <c:v>0.18855314068905654</c:v>
                </c:pt>
                <c:pt idx="122">
                  <c:v>5.1877731814003084E-2</c:v>
                </c:pt>
                <c:pt idx="123">
                  <c:v>3.3580086066941897E-3</c:v>
                </c:pt>
                <c:pt idx="124">
                  <c:v>-0.16330091117672405</c:v>
                </c:pt>
                <c:pt idx="125">
                  <c:v>-8.2379940493731554E-2</c:v>
                </c:pt>
                <c:pt idx="126">
                  <c:v>-0.2103015079551071</c:v>
                </c:pt>
                <c:pt idx="127">
                  <c:v>0.16614094362698245</c:v>
                </c:pt>
                <c:pt idx="128">
                  <c:v>0.22115044179968926</c:v>
                </c:pt>
                <c:pt idx="129">
                  <c:v>0.23107733742147438</c:v>
                </c:pt>
                <c:pt idx="130">
                  <c:v>-0.30805953792361274</c:v>
                </c:pt>
                <c:pt idx="131">
                  <c:v>-0.29153548362553422</c:v>
                </c:pt>
                <c:pt idx="132">
                  <c:v>0.25820626886291093</c:v>
                </c:pt>
                <c:pt idx="133">
                  <c:v>-0.28041511577952782</c:v>
                </c:pt>
                <c:pt idx="134">
                  <c:v>-0.28041511555513765</c:v>
                </c:pt>
                <c:pt idx="135">
                  <c:v>-7.3148103682260282E-2</c:v>
                </c:pt>
                <c:pt idx="136">
                  <c:v>-7.551203515560867E-2</c:v>
                </c:pt>
                <c:pt idx="137">
                  <c:v>4.4718937097012953E-2</c:v>
                </c:pt>
                <c:pt idx="138">
                  <c:v>0.15298360053603083</c:v>
                </c:pt>
                <c:pt idx="139">
                  <c:v>-1.0939055717361078E-2</c:v>
                </c:pt>
                <c:pt idx="140">
                  <c:v>0.24754292901078359</c:v>
                </c:pt>
                <c:pt idx="141">
                  <c:v>0.22282764862954926</c:v>
                </c:pt>
                <c:pt idx="142">
                  <c:v>0.19966252843811313</c:v>
                </c:pt>
                <c:pt idx="143">
                  <c:v>9.3228874610507509E-2</c:v>
                </c:pt>
                <c:pt idx="144">
                  <c:v>0.24163161687658882</c:v>
                </c:pt>
                <c:pt idx="145">
                  <c:v>0.1529027190922799</c:v>
                </c:pt>
                <c:pt idx="146">
                  <c:v>0.23107733713292708</c:v>
                </c:pt>
                <c:pt idx="147">
                  <c:v>0.1061862500380044</c:v>
                </c:pt>
                <c:pt idx="148">
                  <c:v>0.12008076477930761</c:v>
                </c:pt>
                <c:pt idx="149">
                  <c:v>6.7257567176912452E-3</c:v>
                </c:pt>
                <c:pt idx="150">
                  <c:v>-0.21274388344115178</c:v>
                </c:pt>
                <c:pt idx="151">
                  <c:v>-6.6235058897730709E-2</c:v>
                </c:pt>
                <c:pt idx="152">
                  <c:v>-4.3069938617718816E-2</c:v>
                </c:pt>
                <c:pt idx="153">
                  <c:v>0.22115044177440316</c:v>
                </c:pt>
                <c:pt idx="154">
                  <c:v>-0.2849728612644431</c:v>
                </c:pt>
                <c:pt idx="155">
                  <c:v>0.34043033144117263</c:v>
                </c:pt>
                <c:pt idx="156">
                  <c:v>0.26990632436903989</c:v>
                </c:pt>
                <c:pt idx="157">
                  <c:v>0.2689552419290136</c:v>
                </c:pt>
                <c:pt idx="158">
                  <c:v>3.9911095544520665E-2</c:v>
                </c:pt>
                <c:pt idx="159">
                  <c:v>3.1272836642781417E-2</c:v>
                </c:pt>
                <c:pt idx="160">
                  <c:v>4.1872816419745787E-2</c:v>
                </c:pt>
                <c:pt idx="161">
                  <c:v>4.8586108015572602E-2</c:v>
                </c:pt>
                <c:pt idx="162">
                  <c:v>-0.10993208475641544</c:v>
                </c:pt>
                <c:pt idx="163">
                  <c:v>-4.422888424405403E-2</c:v>
                </c:pt>
                <c:pt idx="164">
                  <c:v>9.3228874259454628E-2</c:v>
                </c:pt>
                <c:pt idx="165">
                  <c:v>-0.16242044349483478</c:v>
                </c:pt>
                <c:pt idx="166">
                  <c:v>9.322887442152894E-2</c:v>
                </c:pt>
                <c:pt idx="167">
                  <c:v>9.3228874357582744E-2</c:v>
                </c:pt>
                <c:pt idx="168">
                  <c:v>9.322887434781521E-2</c:v>
                </c:pt>
                <c:pt idx="169">
                  <c:v>-0.32203249645244447</c:v>
                </c:pt>
                <c:pt idx="170">
                  <c:v>-0.23538125908758861</c:v>
                </c:pt>
                <c:pt idx="171">
                  <c:v>0.10315576961494703</c:v>
                </c:pt>
                <c:pt idx="172">
                  <c:v>-0.38646794662597217</c:v>
                </c:pt>
                <c:pt idx="173">
                  <c:v>-0.14851252613633531</c:v>
                </c:pt>
                <c:pt idx="174">
                  <c:v>-0.1117229521205603</c:v>
                </c:pt>
                <c:pt idx="175">
                  <c:v>-0.14967645715539657</c:v>
                </c:pt>
                <c:pt idx="176">
                  <c:v>9.2277791719149738E-2</c:v>
                </c:pt>
                <c:pt idx="177">
                  <c:v>-4.0247862362788885E-2</c:v>
                </c:pt>
                <c:pt idx="178">
                  <c:v>0.16465521795998297</c:v>
                </c:pt>
                <c:pt idx="179">
                  <c:v>-0.11172295202289201</c:v>
                </c:pt>
                <c:pt idx="180">
                  <c:v>-0.34790918318322517</c:v>
                </c:pt>
                <c:pt idx="181">
                  <c:v>0.10315577030577021</c:v>
                </c:pt>
                <c:pt idx="182">
                  <c:v>-0.38128482470211023</c:v>
                </c:pt>
                <c:pt idx="183">
                  <c:v>-0.27643409355507348</c:v>
                </c:pt>
                <c:pt idx="184">
                  <c:v>-0.13709990437997405</c:v>
                </c:pt>
                <c:pt idx="185">
                  <c:v>0.13049933941922093</c:v>
                </c:pt>
                <c:pt idx="186">
                  <c:v>-0.13587442623978885</c:v>
                </c:pt>
                <c:pt idx="187">
                  <c:v>-0.16098690718187217</c:v>
                </c:pt>
                <c:pt idx="188">
                  <c:v>0.13049933953755083</c:v>
                </c:pt>
                <c:pt idx="189">
                  <c:v>3.5592213625299879E-2</c:v>
                </c:pt>
                <c:pt idx="190">
                  <c:v>-0.25934887909133425</c:v>
                </c:pt>
                <c:pt idx="191">
                  <c:v>-0.26502147188104391</c:v>
                </c:pt>
                <c:pt idx="192">
                  <c:v>-5.2506125715456479E-2</c:v>
                </c:pt>
                <c:pt idx="193">
                  <c:v>5.6572473088933053E-2</c:v>
                </c:pt>
                <c:pt idx="194">
                  <c:v>-0.1370999044594888</c:v>
                </c:pt>
                <c:pt idx="195">
                  <c:v>-0.16181518461241298</c:v>
                </c:pt>
                <c:pt idx="196">
                  <c:v>-0.25794112073991476</c:v>
                </c:pt>
                <c:pt idx="197">
                  <c:v>-8.9859505789408795E-2</c:v>
                </c:pt>
                <c:pt idx="198">
                  <c:v>2.5665318000011931E-2</c:v>
                </c:pt>
                <c:pt idx="199">
                  <c:v>4.1602169555751224E-2</c:v>
                </c:pt>
                <c:pt idx="200">
                  <c:v>4.4638055929176856E-2</c:v>
                </c:pt>
                <c:pt idx="201">
                  <c:v>0.10969446575931843</c:v>
                </c:pt>
                <c:pt idx="202">
                  <c:v>-0.11172295176557001</c:v>
                </c:pt>
                <c:pt idx="203">
                  <c:v>-5.5036247305968129E-2</c:v>
                </c:pt>
                <c:pt idx="204">
                  <c:v>4.9097354158541204E-2</c:v>
                </c:pt>
                <c:pt idx="205">
                  <c:v>5.9024249751110883E-2</c:v>
                </c:pt>
                <c:pt idx="206">
                  <c:v>7.4421200056279641E-2</c:v>
                </c:pt>
                <c:pt idx="207">
                  <c:v>0.16932832634428258</c:v>
                </c:pt>
                <c:pt idx="208">
                  <c:v>0.31736892600852185</c:v>
                </c:pt>
                <c:pt idx="209">
                  <c:v>0.32824690395539724</c:v>
                </c:pt>
                <c:pt idx="210">
                  <c:v>0.25842090708736598</c:v>
                </c:pt>
                <c:pt idx="211">
                  <c:v>-0.37809121158278275</c:v>
                </c:pt>
                <c:pt idx="212">
                  <c:v>0.17701892194467134</c:v>
                </c:pt>
                <c:pt idx="213">
                  <c:v>-0.16101891294909071</c:v>
                </c:pt>
                <c:pt idx="214">
                  <c:v>-0.14267120663608052</c:v>
                </c:pt>
                <c:pt idx="215">
                  <c:v>-0.12180195190288433</c:v>
                </c:pt>
                <c:pt idx="216">
                  <c:v>-0.11327658674020695</c:v>
                </c:pt>
                <c:pt idx="217">
                  <c:v>-0.16282743293755816</c:v>
                </c:pt>
                <c:pt idx="218">
                  <c:v>-0.24972351966823753</c:v>
                </c:pt>
                <c:pt idx="219">
                  <c:v>-0.28894048062794064</c:v>
                </c:pt>
                <c:pt idx="220">
                  <c:v>-0.22580451114980685</c:v>
                </c:pt>
                <c:pt idx="221">
                  <c:v>-0.24972351962299805</c:v>
                </c:pt>
                <c:pt idx="222">
                  <c:v>-0.36598687201356561</c:v>
                </c:pt>
                <c:pt idx="223">
                  <c:v>-0.36009823794157431</c:v>
                </c:pt>
                <c:pt idx="224">
                  <c:v>-0.33185734252114774</c:v>
                </c:pt>
                <c:pt idx="225">
                  <c:v>-0.3891519925887118</c:v>
                </c:pt>
                <c:pt idx="226">
                  <c:v>-0.35331092804580011</c:v>
                </c:pt>
                <c:pt idx="227">
                  <c:v>-0.37056473601386952</c:v>
                </c:pt>
              </c:numCache>
            </c:numRef>
          </c:xVal>
          <c:yVal>
            <c:numRef>
              <c:f>PCA!$C$33:$C$260</c:f>
              <c:numCache>
                <c:formatCode>0.000</c:formatCode>
                <c:ptCount val="228"/>
                <c:pt idx="0">
                  <c:v>0.13108298867315907</c:v>
                </c:pt>
                <c:pt idx="1">
                  <c:v>0.13108298867315901</c:v>
                </c:pt>
                <c:pt idx="2">
                  <c:v>0.1310829886731591</c:v>
                </c:pt>
                <c:pt idx="3">
                  <c:v>0.13354917871209671</c:v>
                </c:pt>
                <c:pt idx="4">
                  <c:v>0.20838694598098847</c:v>
                </c:pt>
                <c:pt idx="5">
                  <c:v>3.3515851245632805E-2</c:v>
                </c:pt>
                <c:pt idx="6">
                  <c:v>3.9487191113098716E-2</c:v>
                </c:pt>
                <c:pt idx="7">
                  <c:v>3.9487191387259382E-2</c:v>
                </c:pt>
                <c:pt idx="8">
                  <c:v>-2.5816424035969329E-2</c:v>
                </c:pt>
                <c:pt idx="9">
                  <c:v>0.1335491788365436</c:v>
                </c:pt>
                <c:pt idx="10">
                  <c:v>0.2083869464021619</c:v>
                </c:pt>
                <c:pt idx="11">
                  <c:v>0.20838694554876716</c:v>
                </c:pt>
                <c:pt idx="12">
                  <c:v>0.29133400102864881</c:v>
                </c:pt>
                <c:pt idx="13">
                  <c:v>-4.9881021110768718E-2</c:v>
                </c:pt>
                <c:pt idx="14">
                  <c:v>-6.8777756363476605E-2</c:v>
                </c:pt>
                <c:pt idx="15">
                  <c:v>0.15883141121616487</c:v>
                </c:pt>
                <c:pt idx="16">
                  <c:v>0.24483150148067792</c:v>
                </c:pt>
                <c:pt idx="17">
                  <c:v>-0.2779812851195087</c:v>
                </c:pt>
                <c:pt idx="18">
                  <c:v>0.20639089922671919</c:v>
                </c:pt>
                <c:pt idx="19">
                  <c:v>0.29785476820249085</c:v>
                </c:pt>
                <c:pt idx="20">
                  <c:v>-0.30627296904928147</c:v>
                </c:pt>
                <c:pt idx="21">
                  <c:v>-9.8961647374171721E-2</c:v>
                </c:pt>
                <c:pt idx="22">
                  <c:v>-2.8381206019052795E-3</c:v>
                </c:pt>
                <c:pt idx="23">
                  <c:v>-9.943655540835683E-2</c:v>
                </c:pt>
                <c:pt idx="24">
                  <c:v>0.17851054807185637</c:v>
                </c:pt>
                <c:pt idx="25">
                  <c:v>0.22301700070567121</c:v>
                </c:pt>
                <c:pt idx="26">
                  <c:v>0.27257253529666609</c:v>
                </c:pt>
                <c:pt idx="27">
                  <c:v>-7.58468664320497E-2</c:v>
                </c:pt>
                <c:pt idx="28">
                  <c:v>0.27010634519700411</c:v>
                </c:pt>
                <c:pt idx="29">
                  <c:v>0.1310829884876801</c:v>
                </c:pt>
                <c:pt idx="30">
                  <c:v>0.27010634524691063</c:v>
                </c:pt>
                <c:pt idx="31">
                  <c:v>0.27309196860571344</c:v>
                </c:pt>
                <c:pt idx="32">
                  <c:v>0.21403004368884007</c:v>
                </c:pt>
                <c:pt idx="33">
                  <c:v>-9.8961647352029058E-2</c:v>
                </c:pt>
                <c:pt idx="34">
                  <c:v>-9.9436555330971566E-2</c:v>
                </c:pt>
                <c:pt idx="35">
                  <c:v>-9.8961647661671107E-2</c:v>
                </c:pt>
                <c:pt idx="36">
                  <c:v>0.27010634555484869</c:v>
                </c:pt>
                <c:pt idx="37">
                  <c:v>-0.10688229911606253</c:v>
                </c:pt>
                <c:pt idx="38">
                  <c:v>-7.5846866677485664E-2</c:v>
                </c:pt>
                <c:pt idx="39">
                  <c:v>0.12665787702238737</c:v>
                </c:pt>
                <c:pt idx="40">
                  <c:v>9.9319465458593797E-2</c:v>
                </c:pt>
                <c:pt idx="41">
                  <c:v>6.2247185432391272E-2</c:v>
                </c:pt>
                <c:pt idx="42">
                  <c:v>-9.582668827676559E-2</c:v>
                </c:pt>
                <c:pt idx="43">
                  <c:v>0.19044035483384822</c:v>
                </c:pt>
                <c:pt idx="44">
                  <c:v>-0.21507080011104771</c:v>
                </c:pt>
                <c:pt idx="45">
                  <c:v>-0.2385240120933069</c:v>
                </c:pt>
                <c:pt idx="46">
                  <c:v>1.8416392361450096E-2</c:v>
                </c:pt>
                <c:pt idx="47">
                  <c:v>-0.14419665330098846</c:v>
                </c:pt>
                <c:pt idx="48">
                  <c:v>0.25687267114146628</c:v>
                </c:pt>
                <c:pt idx="49">
                  <c:v>-0.12060696430141486</c:v>
                </c:pt>
                <c:pt idx="50">
                  <c:v>4.0301359893300658E-2</c:v>
                </c:pt>
                <c:pt idx="51">
                  <c:v>-0.11025094922967073</c:v>
                </c:pt>
                <c:pt idx="52">
                  <c:v>7.3008685070246937E-2</c:v>
                </c:pt>
                <c:pt idx="53">
                  <c:v>-0.12318995407817451</c:v>
                </c:pt>
                <c:pt idx="54">
                  <c:v>-0.25706452121854911</c:v>
                </c:pt>
                <c:pt idx="55">
                  <c:v>-0.25706452111909339</c:v>
                </c:pt>
                <c:pt idx="56">
                  <c:v>3.1211753212337597E-2</c:v>
                </c:pt>
                <c:pt idx="57">
                  <c:v>8.9042725737276437E-2</c:v>
                </c:pt>
                <c:pt idx="58">
                  <c:v>5.0557320374028533E-2</c:v>
                </c:pt>
                <c:pt idx="59">
                  <c:v>6.5453036982342477E-2</c:v>
                </c:pt>
                <c:pt idx="60">
                  <c:v>6.5453036698075631E-2</c:v>
                </c:pt>
                <c:pt idx="61">
                  <c:v>8.9042725637196923E-2</c:v>
                </c:pt>
                <c:pt idx="62">
                  <c:v>-3.008108339887607E-3</c:v>
                </c:pt>
                <c:pt idx="63">
                  <c:v>7.7572487150842431E-2</c:v>
                </c:pt>
                <c:pt idx="64">
                  <c:v>6.5453036674767887E-2</c:v>
                </c:pt>
                <c:pt idx="65">
                  <c:v>8.6576535746589356E-2</c:v>
                </c:pt>
                <c:pt idx="66">
                  <c:v>0.24651665617690097</c:v>
                </c:pt>
                <c:pt idx="67">
                  <c:v>6.2986846948680716E-2</c:v>
                </c:pt>
                <c:pt idx="68">
                  <c:v>0.20201020340488388</c:v>
                </c:pt>
                <c:pt idx="69">
                  <c:v>0.10749329975949715</c:v>
                </c:pt>
                <c:pt idx="70">
                  <c:v>-5.8783408141541649E-2</c:v>
                </c:pt>
                <c:pt idx="71">
                  <c:v>0.24480028455739633</c:v>
                </c:pt>
                <c:pt idx="72">
                  <c:v>0.24181466112339128</c:v>
                </c:pt>
                <c:pt idx="73">
                  <c:v>-0.18339231721773019</c:v>
                </c:pt>
                <c:pt idx="74">
                  <c:v>9.2796022208376364E-2</c:v>
                </c:pt>
                <c:pt idx="75">
                  <c:v>0.29820185455866538</c:v>
                </c:pt>
                <c:pt idx="76">
                  <c:v>0.14606002828758349</c:v>
                </c:pt>
                <c:pt idx="77">
                  <c:v>0.18363290248036016</c:v>
                </c:pt>
                <c:pt idx="78">
                  <c:v>-9.5643998914672224E-3</c:v>
                </c:pt>
                <c:pt idx="79">
                  <c:v>0.14355782782853377</c:v>
                </c:pt>
                <c:pt idx="80">
                  <c:v>-0.25706452109562644</c:v>
                </c:pt>
                <c:pt idx="81">
                  <c:v>-0.33006921792934635</c:v>
                </c:pt>
                <c:pt idx="82">
                  <c:v>0.16706832254500464</c:v>
                </c:pt>
                <c:pt idx="83">
                  <c:v>0.15021886373288756</c:v>
                </c:pt>
                <c:pt idx="84">
                  <c:v>0.24864631976215443</c:v>
                </c:pt>
                <c:pt idx="85">
                  <c:v>-0.2840714781054412</c:v>
                </c:pt>
                <c:pt idx="86">
                  <c:v>0.29820185449643172</c:v>
                </c:pt>
                <c:pt idx="87">
                  <c:v>-0.3341539929684198</c:v>
                </c:pt>
                <c:pt idx="88">
                  <c:v>-0.33415399285492348</c:v>
                </c:pt>
                <c:pt idx="89">
                  <c:v>0.28258118416517675</c:v>
                </c:pt>
                <c:pt idx="90">
                  <c:v>-0.35507075669321675</c:v>
                </c:pt>
                <c:pt idx="91">
                  <c:v>0.28258118434767493</c:v>
                </c:pt>
                <c:pt idx="92">
                  <c:v>-0.37866044579843711</c:v>
                </c:pt>
                <c:pt idx="93">
                  <c:v>4.9042659105808177E-2</c:v>
                </c:pt>
                <c:pt idx="94">
                  <c:v>-0.19004552113914691</c:v>
                </c:pt>
                <c:pt idx="95">
                  <c:v>-0.16029113862695268</c:v>
                </c:pt>
                <c:pt idx="96">
                  <c:v>0.32708763719226636</c:v>
                </c:pt>
                <c:pt idx="97">
                  <c:v>1.1891648910714094E-2</c:v>
                </c:pt>
                <c:pt idx="98">
                  <c:v>-9.2236027495724585E-2</c:v>
                </c:pt>
                <c:pt idx="99">
                  <c:v>-9.6640683144979339E-2</c:v>
                </c:pt>
                <c:pt idx="100">
                  <c:v>7.7267590184331394E-2</c:v>
                </c:pt>
                <c:pt idx="101">
                  <c:v>-1.1713512125196945E-2</c:v>
                </c:pt>
                <c:pt idx="102">
                  <c:v>4.7107987322156731E-3</c:v>
                </c:pt>
                <c:pt idx="103">
                  <c:v>0.23389442916843881</c:v>
                </c:pt>
                <c:pt idx="104">
                  <c:v>-4.2111224182963307E-2</c:v>
                </c:pt>
                <c:pt idx="105">
                  <c:v>0.30609167941138404</c:v>
                </c:pt>
                <c:pt idx="106">
                  <c:v>-0.26904832784092242</c:v>
                </c:pt>
                <c:pt idx="107">
                  <c:v>-9.4507501980760938E-2</c:v>
                </c:pt>
                <c:pt idx="108">
                  <c:v>-0.33415399287042308</c:v>
                </c:pt>
                <c:pt idx="109">
                  <c:v>0.11123678355086307</c:v>
                </c:pt>
                <c:pt idx="110">
                  <c:v>-8.5965535047084304E-2</c:v>
                </c:pt>
                <c:pt idx="111">
                  <c:v>-8.5490626903523312E-2</c:v>
                </c:pt>
                <c:pt idx="112">
                  <c:v>5.7181842089024819E-2</c:v>
                </c:pt>
                <c:pt idx="113">
                  <c:v>-9.756053666270019E-2</c:v>
                </c:pt>
                <c:pt idx="114">
                  <c:v>6.8293780271903137E-2</c:v>
                </c:pt>
                <c:pt idx="115">
                  <c:v>8.4412584340886318E-2</c:v>
                </c:pt>
                <c:pt idx="116">
                  <c:v>2.9368522854199452E-2</c:v>
                </c:pt>
                <c:pt idx="117">
                  <c:v>-0.33765548775930498</c:v>
                </c:pt>
                <c:pt idx="118">
                  <c:v>9.4340772171784673E-2</c:v>
                </c:pt>
                <c:pt idx="119">
                  <c:v>-7.8893971951220828E-3</c:v>
                </c:pt>
                <c:pt idx="120">
                  <c:v>0.23370420256171823</c:v>
                </c:pt>
                <c:pt idx="121">
                  <c:v>-0.1013937719643872</c:v>
                </c:pt>
                <c:pt idx="122">
                  <c:v>1.3977740953298927E-2</c:v>
                </c:pt>
                <c:pt idx="123">
                  <c:v>-0.13736499422256157</c:v>
                </c:pt>
                <c:pt idx="124">
                  <c:v>0.30090780292892805</c:v>
                </c:pt>
                <c:pt idx="125">
                  <c:v>0.23370420276232459</c:v>
                </c:pt>
                <c:pt idx="126">
                  <c:v>-1.7985750264500045E-2</c:v>
                </c:pt>
                <c:pt idx="127">
                  <c:v>-7.5846866555781087E-2</c:v>
                </c:pt>
                <c:pt idx="128">
                  <c:v>1.7923545529956196E-2</c:v>
                </c:pt>
                <c:pt idx="129">
                  <c:v>-5.6661434312901176E-3</c:v>
                </c:pt>
                <c:pt idx="130">
                  <c:v>-9.3843207985573482E-2</c:v>
                </c:pt>
                <c:pt idx="131">
                  <c:v>-0.14556473065898837</c:v>
                </c:pt>
                <c:pt idx="132">
                  <c:v>-1.1053154930939587E-2</c:v>
                </c:pt>
                <c:pt idx="133">
                  <c:v>-0.11803079299388863</c:v>
                </c:pt>
                <c:pt idx="134">
                  <c:v>-0.11803079293229239</c:v>
                </c:pt>
                <c:pt idx="135">
                  <c:v>-0.24916432468568592</c:v>
                </c:pt>
                <c:pt idx="136">
                  <c:v>-0.25705414973509932</c:v>
                </c:pt>
                <c:pt idx="137">
                  <c:v>-0.21254769660430675</c:v>
                </c:pt>
                <c:pt idx="138">
                  <c:v>-0.26210323105284816</c:v>
                </c:pt>
                <c:pt idx="139">
                  <c:v>-0.26053523757348984</c:v>
                </c:pt>
                <c:pt idx="140">
                  <c:v>1.5897502368789136E-2</c:v>
                </c:pt>
                <c:pt idx="141">
                  <c:v>5.3111814857143308E-2</c:v>
                </c:pt>
                <c:pt idx="142">
                  <c:v>4.8409819303290955E-2</c:v>
                </c:pt>
                <c:pt idx="143">
                  <c:v>-0.23376640715443384</c:v>
                </c:pt>
                <c:pt idx="144">
                  <c:v>1.7486942742642788E-4</c:v>
                </c:pt>
                <c:pt idx="145">
                  <c:v>-0.10413855085314942</c:v>
                </c:pt>
                <c:pt idx="146">
                  <c:v>-5.6661435728735119E-3</c:v>
                </c:pt>
                <c:pt idx="147">
                  <c:v>8.4340730294726871E-2</c:v>
                </c:pt>
                <c:pt idx="148">
                  <c:v>0.20368495066407183</c:v>
                </c:pt>
                <c:pt idx="149">
                  <c:v>0.28149516339658631</c:v>
                </c:pt>
                <c:pt idx="150">
                  <c:v>9.1018354222656556E-2</c:v>
                </c:pt>
                <c:pt idx="151">
                  <c:v>0.34071226049557907</c:v>
                </c:pt>
                <c:pt idx="152">
                  <c:v>0.34541425587705399</c:v>
                </c:pt>
                <c:pt idx="153">
                  <c:v>1.7923545404668111E-2</c:v>
                </c:pt>
                <c:pt idx="154">
                  <c:v>2.7752716747956908E-2</c:v>
                </c:pt>
                <c:pt idx="155">
                  <c:v>6.9875741987290005E-2</c:v>
                </c:pt>
                <c:pt idx="156">
                  <c:v>-5.2904059485257962E-2</c:v>
                </c:pt>
                <c:pt idx="157">
                  <c:v>-4.5458315845064497E-2</c:v>
                </c:pt>
                <c:pt idx="158">
                  <c:v>-0.17942946000000504</c:v>
                </c:pt>
                <c:pt idx="159">
                  <c:v>0.15853072617125324</c:v>
                </c:pt>
                <c:pt idx="160">
                  <c:v>-0.17997098090554206</c:v>
                </c:pt>
                <c:pt idx="161">
                  <c:v>-0.18024621717539727</c:v>
                </c:pt>
                <c:pt idx="162">
                  <c:v>0.13279131569356686</c:v>
                </c:pt>
                <c:pt idx="163">
                  <c:v>8.4103625319028277E-2</c:v>
                </c:pt>
                <c:pt idx="164">
                  <c:v>-0.23376640733972556</c:v>
                </c:pt>
                <c:pt idx="165">
                  <c:v>0.15724884876303569</c:v>
                </c:pt>
                <c:pt idx="166">
                  <c:v>-0.23376640726404208</c:v>
                </c:pt>
                <c:pt idx="167">
                  <c:v>-0.23376640720503525</c:v>
                </c:pt>
                <c:pt idx="168">
                  <c:v>-0.23376640721580128</c:v>
                </c:pt>
                <c:pt idx="169">
                  <c:v>-9.62934987739551E-2</c:v>
                </c:pt>
                <c:pt idx="170">
                  <c:v>0.21646594594052013</c:v>
                </c:pt>
                <c:pt idx="171">
                  <c:v>-0.25735609622169425</c:v>
                </c:pt>
                <c:pt idx="172">
                  <c:v>-3.9926001894996496E-2</c:v>
                </c:pt>
                <c:pt idx="173">
                  <c:v>0.28728317949484228</c:v>
                </c:pt>
                <c:pt idx="174">
                  <c:v>0.12239358726143383</c:v>
                </c:pt>
                <c:pt idx="175">
                  <c:v>0.13131621527641862</c:v>
                </c:pt>
                <c:pt idx="176">
                  <c:v>-0.22632066380621729</c:v>
                </c:pt>
                <c:pt idx="177">
                  <c:v>0.23772764513655326</c:v>
                </c:pt>
                <c:pt idx="178">
                  <c:v>9.8704288567024762E-2</c:v>
                </c:pt>
                <c:pt idx="179">
                  <c:v>0.12239358723302302</c:v>
                </c:pt>
                <c:pt idx="180">
                  <c:v>-7.974083116439111E-2</c:v>
                </c:pt>
                <c:pt idx="181">
                  <c:v>-0.25735609629797396</c:v>
                </c:pt>
                <c:pt idx="182">
                  <c:v>-6.4120161039605036E-2</c:v>
                </c:pt>
                <c:pt idx="183">
                  <c:v>3.5593226589776837E-2</c:v>
                </c:pt>
                <c:pt idx="184">
                  <c:v>8.9142335656405419E-2</c:v>
                </c:pt>
                <c:pt idx="185">
                  <c:v>-0.26682788314828609</c:v>
                </c:pt>
                <c:pt idx="186">
                  <c:v>0.11320693223914244</c:v>
                </c:pt>
                <c:pt idx="187">
                  <c:v>0.10944973094006892</c:v>
                </c:pt>
                <c:pt idx="188">
                  <c:v>-0.26682788306748567</c:v>
                </c:pt>
                <c:pt idx="189">
                  <c:v>-0.18388082768126957</c:v>
                </c:pt>
                <c:pt idx="190">
                  <c:v>0.210118369256589</c:v>
                </c:pt>
                <c:pt idx="191">
                  <c:v>-0.16254761724365741</c:v>
                </c:pt>
                <c:pt idx="192">
                  <c:v>8.7151053428215455E-2</c:v>
                </c:pt>
                <c:pt idx="193">
                  <c:v>0.13118259882572589</c:v>
                </c:pt>
                <c:pt idx="194">
                  <c:v>8.9142335543758722E-2</c:v>
                </c:pt>
                <c:pt idx="195">
                  <c:v>0.12635664813312361</c:v>
                </c:pt>
                <c:pt idx="196">
                  <c:v>0.18087174978958953</c:v>
                </c:pt>
                <c:pt idx="197">
                  <c:v>0.29844161293715882</c:v>
                </c:pt>
                <c:pt idx="198">
                  <c:v>-0.16029113881548959</c:v>
                </c:pt>
                <c:pt idx="199">
                  <c:v>0.16188444646279782</c:v>
                </c:pt>
                <c:pt idx="200">
                  <c:v>-5.4583016080934028E-2</c:v>
                </c:pt>
                <c:pt idx="201">
                  <c:v>-0.21220276187007636</c:v>
                </c:pt>
                <c:pt idx="202">
                  <c:v>0.12239358752116355</c:v>
                </c:pt>
                <c:pt idx="203">
                  <c:v>0.25135226864680205</c:v>
                </c:pt>
                <c:pt idx="204">
                  <c:v>-0.35857225192648834</c:v>
                </c:pt>
                <c:pt idx="205">
                  <c:v>-0.38216194071478926</c:v>
                </c:pt>
                <c:pt idx="206">
                  <c:v>-0.23111874369232391</c:v>
                </c:pt>
                <c:pt idx="207">
                  <c:v>-0.31406579896489512</c:v>
                </c:pt>
                <c:pt idx="208">
                  <c:v>0.10675363823193772</c:v>
                </c:pt>
                <c:pt idx="209">
                  <c:v>7.5718205861143625E-2</c:v>
                </c:pt>
                <c:pt idx="210">
                  <c:v>-1.5137929880177616E-2</c:v>
                </c:pt>
                <c:pt idx="211">
                  <c:v>-2.1599383534869687E-2</c:v>
                </c:pt>
                <c:pt idx="212">
                  <c:v>-0.10688229868788648</c:v>
                </c:pt>
                <c:pt idx="213">
                  <c:v>0.13650876054717012</c:v>
                </c:pt>
                <c:pt idx="214">
                  <c:v>0.30342328288154052</c:v>
                </c:pt>
                <c:pt idx="215">
                  <c:v>0.13702819391420568</c:v>
                </c:pt>
                <c:pt idx="216">
                  <c:v>0.13417859313465708</c:v>
                </c:pt>
                <c:pt idx="217">
                  <c:v>0.11794451495308179</c:v>
                </c:pt>
                <c:pt idx="218">
                  <c:v>-0.11466175923229038</c:v>
                </c:pt>
                <c:pt idx="219">
                  <c:v>-0.11518119231156621</c:v>
                </c:pt>
                <c:pt idx="220">
                  <c:v>-0.16202818408009712</c:v>
                </c:pt>
                <c:pt idx="221">
                  <c:v>-0.11466175919193938</c:v>
                </c:pt>
                <c:pt idx="222">
                  <c:v>-1.623430275757113E-2</c:v>
                </c:pt>
                <c:pt idx="223">
                  <c:v>-1.8220208362595584E-2</c:v>
                </c:pt>
                <c:pt idx="224">
                  <c:v>-8.3923393457707163E-2</c:v>
                </c:pt>
                <c:pt idx="225">
                  <c:v>-2.0936298131564834E-2</c:v>
                </c:pt>
                <c:pt idx="226">
                  <c:v>-3.3952982713080872E-2</c:v>
                </c:pt>
                <c:pt idx="227">
                  <c:v>-2.2932345004824415E-2</c:v>
                </c:pt>
              </c:numCache>
            </c:numRef>
          </c:yVal>
          <c:smooth val="0"/>
        </c:ser>
        <c:ser>
          <c:idx val="1"/>
          <c:order val="1"/>
          <c:tx>
            <c:v>Pop2</c:v>
          </c:tx>
          <c:spPr>
            <a:ln w="44450">
              <a:noFill/>
            </a:ln>
          </c:spPr>
          <c:marker>
            <c:symbol val="x"/>
            <c:size val="5"/>
            <c:spPr>
              <a:noFill/>
              <a:ln w="25400">
                <a:solidFill>
                  <a:srgbClr val="FF1563"/>
                </a:solidFill>
                <a:prstDash val="solid"/>
              </a:ln>
            </c:spPr>
          </c:marker>
          <c:xVal>
            <c:numRef>
              <c:f>PCA!$B$261:$B$327</c:f>
              <c:numCache>
                <c:formatCode>0.000</c:formatCode>
                <c:ptCount val="67"/>
                <c:pt idx="0">
                  <c:v>-0.42836895337637321</c:v>
                </c:pt>
                <c:pt idx="1">
                  <c:v>-8.5677862770489277E-2</c:v>
                </c:pt>
                <c:pt idx="2">
                  <c:v>-6.7735526391560413E-2</c:v>
                </c:pt>
                <c:pt idx="3">
                  <c:v>-0.12591701034617067</c:v>
                </c:pt>
                <c:pt idx="4">
                  <c:v>-0.19354638250481448</c:v>
                </c:pt>
                <c:pt idx="5">
                  <c:v>-0.25724496307713013</c:v>
                </c:pt>
                <c:pt idx="6">
                  <c:v>-0.26148623288171557</c:v>
                </c:pt>
                <c:pt idx="7">
                  <c:v>-0.38890195949915007</c:v>
                </c:pt>
                <c:pt idx="8">
                  <c:v>-0.30203322642019814</c:v>
                </c:pt>
                <c:pt idx="9">
                  <c:v>-0.40444994455033456</c:v>
                </c:pt>
                <c:pt idx="10">
                  <c:v>-0.42059244470839252</c:v>
                </c:pt>
                <c:pt idx="11">
                  <c:v>-0.14085503476376066</c:v>
                </c:pt>
                <c:pt idx="12">
                  <c:v>-7.9242431455897502E-2</c:v>
                </c:pt>
                <c:pt idx="13">
                  <c:v>-0.19177035565285627</c:v>
                </c:pt>
                <c:pt idx="14">
                  <c:v>-0.20716399877586614</c:v>
                </c:pt>
                <c:pt idx="15">
                  <c:v>-0.39667343593651083</c:v>
                </c:pt>
                <c:pt idx="16">
                  <c:v>-9.0900646436907845E-2</c:v>
                </c:pt>
                <c:pt idx="17">
                  <c:v>4.9065673417191202E-2</c:v>
                </c:pt>
                <c:pt idx="18">
                  <c:v>-0.39742732426602384</c:v>
                </c:pt>
                <c:pt idx="19">
                  <c:v>-0.37350831609601648</c:v>
                </c:pt>
                <c:pt idx="20">
                  <c:v>-0.4020051879775417</c:v>
                </c:pt>
                <c:pt idx="21">
                  <c:v>-0.19252424412299785</c:v>
                </c:pt>
                <c:pt idx="22">
                  <c:v>-0.19252424398532941</c:v>
                </c:pt>
                <c:pt idx="23">
                  <c:v>-4.6015419790075264E-2</c:v>
                </c:pt>
                <c:pt idx="24">
                  <c:v>1.2557010386945852E-3</c:v>
                </c:pt>
                <c:pt idx="25">
                  <c:v>-0.15552440197120534</c:v>
                </c:pt>
                <c:pt idx="26">
                  <c:v>-0.26098039172080728</c:v>
                </c:pt>
                <c:pt idx="27">
                  <c:v>-0.22115893598627934</c:v>
                </c:pt>
                <c:pt idx="28">
                  <c:v>-0.20576529267846513</c:v>
                </c:pt>
                <c:pt idx="29">
                  <c:v>-0.21688566057554134</c:v>
                </c:pt>
                <c:pt idx="30">
                  <c:v>-0.22854387554421904</c:v>
                </c:pt>
                <c:pt idx="31">
                  <c:v>-5.1804035927642066E-2</c:v>
                </c:pt>
                <c:pt idx="32">
                  <c:v>-0.15721441072301001</c:v>
                </c:pt>
                <c:pt idx="33">
                  <c:v>-0.14044376346803986</c:v>
                </c:pt>
                <c:pt idx="34">
                  <c:v>-4.0683667797135947E-2</c:v>
                </c:pt>
                <c:pt idx="35">
                  <c:v>-3.5548922292926839E-2</c:v>
                </c:pt>
                <c:pt idx="36">
                  <c:v>-0.13559079384121936</c:v>
                </c:pt>
                <c:pt idx="37">
                  <c:v>-3.4721084688122704E-2</c:v>
                </c:pt>
                <c:pt idx="38">
                  <c:v>-0.13559079375402963</c:v>
                </c:pt>
                <c:pt idx="39">
                  <c:v>-0.13559079409210942</c:v>
                </c:pt>
                <c:pt idx="40">
                  <c:v>-6.2268777651619797E-2</c:v>
                </c:pt>
                <c:pt idx="41">
                  <c:v>-0.2285438749929988</c:v>
                </c:pt>
                <c:pt idx="42">
                  <c:v>7.5579684797529606E-2</c:v>
                </c:pt>
                <c:pt idx="43">
                  <c:v>0.16850487549261484</c:v>
                </c:pt>
                <c:pt idx="44">
                  <c:v>7.5579684749871909E-2</c:v>
                </c:pt>
                <c:pt idx="45">
                  <c:v>7.7943616335524893E-2</c:v>
                </c:pt>
                <c:pt idx="46">
                  <c:v>7.5579684727557633E-2</c:v>
                </c:pt>
                <c:pt idx="47">
                  <c:v>7.5579684750482004E-2</c:v>
                </c:pt>
                <c:pt idx="48">
                  <c:v>0.1686684470221046</c:v>
                </c:pt>
                <c:pt idx="49">
                  <c:v>0.35640688923085995</c:v>
                </c:pt>
                <c:pt idx="50">
                  <c:v>0.12957501305190433</c:v>
                </c:pt>
                <c:pt idx="51">
                  <c:v>7.7738410735798555E-2</c:v>
                </c:pt>
                <c:pt idx="52">
                  <c:v>-0.15706878542911817</c:v>
                </c:pt>
                <c:pt idx="53">
                  <c:v>5.6382184283310266E-2</c:v>
                </c:pt>
                <c:pt idx="54">
                  <c:v>-3.2257543866082858E-2</c:v>
                </c:pt>
                <c:pt idx="55">
                  <c:v>-0.14852089653279829</c:v>
                </c:pt>
                <c:pt idx="56">
                  <c:v>-0.12504324569070865</c:v>
                </c:pt>
                <c:pt idx="57">
                  <c:v>-0.27644246414496665</c:v>
                </c:pt>
                <c:pt idx="58">
                  <c:v>-0.17010600674190032</c:v>
                </c:pt>
                <c:pt idx="59">
                  <c:v>-0.16017911107284588</c:v>
                </c:pt>
                <c:pt idx="60">
                  <c:v>-0.16017911103063673</c:v>
                </c:pt>
                <c:pt idx="61">
                  <c:v>3.9453291216022222E-2</c:v>
                </c:pt>
                <c:pt idx="62">
                  <c:v>3.9453291390799936E-2</c:v>
                </c:pt>
                <c:pt idx="63">
                  <c:v>4.7834295043283404E-2</c:v>
                </c:pt>
                <c:pt idx="64">
                  <c:v>4.7834295009311287E-2</c:v>
                </c:pt>
                <c:pt idx="65">
                  <c:v>-0.22854387523716882</c:v>
                </c:pt>
                <c:pt idx="66">
                  <c:v>-0.2381198594745533</c:v>
                </c:pt>
              </c:numCache>
            </c:numRef>
          </c:xVal>
          <c:yVal>
            <c:numRef>
              <c:f>PCA!$C$261:$C$327</c:f>
              <c:numCache>
                <c:formatCode>0.000</c:formatCode>
                <c:ptCount val="67"/>
                <c:pt idx="0">
                  <c:v>-2.1455731317744749E-2</c:v>
                </c:pt>
                <c:pt idx="1">
                  <c:v>-0.26768276316820072</c:v>
                </c:pt>
                <c:pt idx="2">
                  <c:v>-0.27194986588038428</c:v>
                </c:pt>
                <c:pt idx="3">
                  <c:v>-0.21070446659378855</c:v>
                </c:pt>
                <c:pt idx="4">
                  <c:v>-4.7213559480365076E-2</c:v>
                </c:pt>
                <c:pt idx="5">
                  <c:v>-0.17744333372984497</c:v>
                </c:pt>
                <c:pt idx="6">
                  <c:v>-0.13245160158115685</c:v>
                </c:pt>
                <c:pt idx="7">
                  <c:v>-3.4499053216773302E-2</c:v>
                </c:pt>
                <c:pt idx="8">
                  <c:v>3.6318180246967924E-2</c:v>
                </c:pt>
                <c:pt idx="9">
                  <c:v>-6.8822156213217398E-2</c:v>
                </c:pt>
                <c:pt idx="10">
                  <c:v>-3.6351447846507456E-2</c:v>
                </c:pt>
                <c:pt idx="11">
                  <c:v>0.11558843678824737</c:v>
                </c:pt>
                <c:pt idx="12">
                  <c:v>7.3465547912746981E-2</c:v>
                </c:pt>
                <c:pt idx="13">
                  <c:v>-0.22274122934485122</c:v>
                </c:pt>
                <c:pt idx="14">
                  <c:v>-0.17822440495638289</c:v>
                </c:pt>
                <c:pt idx="15">
                  <c:v>-8.3717872737064034E-2</c:v>
                </c:pt>
                <c:pt idx="16">
                  <c:v>-0.27665186143837195</c:v>
                </c:pt>
                <c:pt idx="17">
                  <c:v>-4.7793850548905746E-2</c:v>
                </c:pt>
                <c:pt idx="18">
                  <c:v>-3.1649452352552988E-2</c:v>
                </c:pt>
                <c:pt idx="19">
                  <c:v>-7.9015877541721069E-2</c:v>
                </c:pt>
                <c:pt idx="20">
                  <c:v>-3.8347494286086435E-2</c:v>
                </c:pt>
                <c:pt idx="21">
                  <c:v>-0.17067280895333342</c:v>
                </c:pt>
                <c:pt idx="22">
                  <c:v>-0.17067280892865866</c:v>
                </c:pt>
                <c:pt idx="23">
                  <c:v>7.9021097028684331E-2</c:v>
                </c:pt>
                <c:pt idx="24">
                  <c:v>2.8939370668598165E-2</c:v>
                </c:pt>
                <c:pt idx="25">
                  <c:v>0.28601208661619659</c:v>
                </c:pt>
                <c:pt idx="26">
                  <c:v>0.21719089983386439</c:v>
                </c:pt>
                <c:pt idx="27">
                  <c:v>0.205037683805676</c:v>
                </c:pt>
                <c:pt idx="28">
                  <c:v>0.16052085950544451</c:v>
                </c:pt>
                <c:pt idx="29">
                  <c:v>0.13298692226008296</c:v>
                </c:pt>
                <c:pt idx="30">
                  <c:v>-0.21713048711452834</c:v>
                </c:pt>
                <c:pt idx="31">
                  <c:v>6.1167813748043013E-3</c:v>
                </c:pt>
                <c:pt idx="32">
                  <c:v>0.13617206032583146</c:v>
                </c:pt>
                <c:pt idx="33">
                  <c:v>4.6712681781581646E-2</c:v>
                </c:pt>
                <c:pt idx="34">
                  <c:v>3.3650718976248231E-2</c:v>
                </c:pt>
                <c:pt idx="35">
                  <c:v>8.3733233530468049E-2</c:v>
                </c:pt>
                <c:pt idx="36">
                  <c:v>0.11659777425882045</c:v>
                </c:pt>
                <c:pt idx="37">
                  <c:v>6.2687142115284131E-2</c:v>
                </c:pt>
                <c:pt idx="38">
                  <c:v>0.11659777328708885</c:v>
                </c:pt>
                <c:pt idx="39">
                  <c:v>0.11659777389715542</c:v>
                </c:pt>
                <c:pt idx="40">
                  <c:v>-0.29287700145683393</c:v>
                </c:pt>
                <c:pt idx="41">
                  <c:v>-0.21713048702396215</c:v>
                </c:pt>
                <c:pt idx="42">
                  <c:v>-6.4776737509506993E-2</c:v>
                </c:pt>
                <c:pt idx="43">
                  <c:v>-6.7957041626879697E-2</c:v>
                </c:pt>
                <c:pt idx="44">
                  <c:v>-6.4776737586722893E-2</c:v>
                </c:pt>
                <c:pt idx="45">
                  <c:v>-5.6886912599433681E-2</c:v>
                </c:pt>
                <c:pt idx="46">
                  <c:v>-6.4776737604554005E-2</c:v>
                </c:pt>
                <c:pt idx="47">
                  <c:v>-6.4776737632472367E-2</c:v>
                </c:pt>
                <c:pt idx="48">
                  <c:v>4.7107220858747509E-2</c:v>
                </c:pt>
                <c:pt idx="49">
                  <c:v>6.4013822500980935E-2</c:v>
                </c:pt>
                <c:pt idx="50">
                  <c:v>9.1576274491195112E-2</c:v>
                </c:pt>
                <c:pt idx="51">
                  <c:v>5.7974775114012278E-2</c:v>
                </c:pt>
                <c:pt idx="52">
                  <c:v>-0.10179642889362316</c:v>
                </c:pt>
                <c:pt idx="53">
                  <c:v>7.345517640963499E-2</c:v>
                </c:pt>
                <c:pt idx="54">
                  <c:v>0.11405107649160799</c:v>
                </c:pt>
                <c:pt idx="55">
                  <c:v>0.21247853277775755</c:v>
                </c:pt>
                <c:pt idx="56">
                  <c:v>0.213073885294668</c:v>
                </c:pt>
                <c:pt idx="57">
                  <c:v>-3.9211420195440182E-2</c:v>
                </c:pt>
                <c:pt idx="58">
                  <c:v>-0.11404918731735163</c:v>
                </c:pt>
                <c:pt idx="59">
                  <c:v>-0.13763887612598913</c:v>
                </c:pt>
                <c:pt idx="60">
                  <c:v>-0.13763887610869818</c:v>
                </c:pt>
                <c:pt idx="61">
                  <c:v>-0.21325142036214798</c:v>
                </c:pt>
                <c:pt idx="62">
                  <c:v>-0.21325142025305055</c:v>
                </c:pt>
                <c:pt idx="63">
                  <c:v>-0.24081978531782572</c:v>
                </c:pt>
                <c:pt idx="64">
                  <c:v>-0.24081978535774112</c:v>
                </c:pt>
                <c:pt idx="65">
                  <c:v>-0.21713048698839948</c:v>
                </c:pt>
                <c:pt idx="66">
                  <c:v>0.14314409134957556</c:v>
                </c:pt>
              </c:numCache>
            </c:numRef>
          </c:yVal>
          <c:smooth val="0"/>
        </c:ser>
        <c:dLbls>
          <c:showLegendKey val="0"/>
          <c:showVal val="0"/>
          <c:showCatName val="0"/>
          <c:showSerName val="0"/>
          <c:showPercent val="0"/>
          <c:showBubbleSize val="0"/>
        </c:dLbls>
        <c:axId val="514706816"/>
        <c:axId val="514707392"/>
      </c:scatterChart>
      <c:valAx>
        <c:axId val="514706816"/>
        <c:scaling>
          <c:orientation val="minMax"/>
        </c:scaling>
        <c:delete val="0"/>
        <c:axPos val="b"/>
        <c:title>
          <c:tx>
            <c:rich>
              <a:bodyPr/>
              <a:lstStyle/>
              <a:p>
                <a:pPr>
                  <a:defRPr altLang="en-US" sz="1000" b="1"/>
                </a:pPr>
                <a:r>
                  <a:rPr lang="en-US"/>
                  <a:t>Coord. 1</a:t>
                </a:r>
              </a:p>
            </c:rich>
          </c:tx>
          <c:overlay val="0"/>
        </c:title>
        <c:numFmt formatCode="0.000" sourceLinked="1"/>
        <c:majorTickMark val="none"/>
        <c:minorTickMark val="none"/>
        <c:tickLblPos val="none"/>
        <c:crossAx val="514707392"/>
        <c:crosses val="autoZero"/>
        <c:crossBetween val="midCat"/>
      </c:valAx>
      <c:valAx>
        <c:axId val="514707392"/>
        <c:scaling>
          <c:orientation val="minMax"/>
        </c:scaling>
        <c:delete val="0"/>
        <c:axPos val="l"/>
        <c:title>
          <c:tx>
            <c:rich>
              <a:bodyPr/>
              <a:lstStyle/>
              <a:p>
                <a:pPr>
                  <a:defRPr altLang="en-US" sz="1000" b="1"/>
                </a:pPr>
                <a:r>
                  <a:rPr lang="en-US"/>
                  <a:t>Coord. 2</a:t>
                </a:r>
              </a:p>
            </c:rich>
          </c:tx>
          <c:overlay val="0"/>
        </c:title>
        <c:numFmt formatCode="0.000" sourceLinked="1"/>
        <c:majorTickMark val="none"/>
        <c:minorTickMark val="none"/>
        <c:tickLblPos val="none"/>
        <c:crossAx val="514706816"/>
        <c:crosses val="autoZero"/>
        <c:crossBetween val="midCat"/>
      </c:valAx>
      <c:spPr>
        <a:noFill/>
        <a:ln w="12700">
          <a:solidFill>
            <a:srgbClr val="000000"/>
          </a:solidFill>
          <a:prstDash val="solid"/>
        </a:ln>
      </c:spPr>
    </c:plotArea>
    <c:legend>
      <c:legendPos val="r"/>
      <c:layout>
        <c:manualLayout>
          <c:xMode val="edge"/>
          <c:yMode val="edge"/>
          <c:x val="0.85500246339570984"/>
          <c:y val="0.12390019269483418"/>
          <c:w val="5.6574906405713901E-2"/>
          <c:h val="0.11310657317170772"/>
        </c:manualLayout>
      </c:layout>
      <c:overlay val="0"/>
    </c:legend>
    <c:plotVisOnly val="1"/>
    <c:dispBlanksAs val="gap"/>
    <c:showDLblsOverMax val="0"/>
  </c:chart>
  <c:spPr>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0550332913951292E-2"/>
          <c:y val="6.4056915998268155E-2"/>
          <c:w val="0.86558970299269145"/>
          <c:h val="0.89866442603341867"/>
        </c:manualLayout>
      </c:layout>
      <c:pieChart>
        <c:varyColors val="1"/>
        <c:ser>
          <c:idx val="0"/>
          <c:order val="0"/>
          <c:dPt>
            <c:idx val="0"/>
            <c:bubble3D val="0"/>
            <c:spPr>
              <a:solidFill>
                <a:schemeClr val="accent4">
                  <a:lumMod val="40000"/>
                  <a:lumOff val="60000"/>
                </a:schemeClr>
              </a:solidFill>
              <a:ln>
                <a:noFill/>
              </a:ln>
              <a:effectLst>
                <a:outerShdw blurRad="57150" dist="19050" dir="5400000" algn="ctr" rotWithShape="0">
                  <a:srgbClr val="000000">
                    <a:alpha val="63000"/>
                  </a:srgbClr>
                </a:outerShdw>
              </a:effectLst>
            </c:spPr>
          </c:dPt>
          <c:dPt>
            <c:idx val="1"/>
            <c:bubble3D val="0"/>
            <c:spPr>
              <a:solidFill>
                <a:srgbClr val="92D050"/>
              </a:solidFill>
              <a:ln>
                <a:noFill/>
              </a:ln>
              <a:effectLst>
                <a:outerShdw blurRad="57150" dist="19050" dir="5400000" algn="ctr" rotWithShape="0">
                  <a:srgbClr val="000000">
                    <a:alpha val="63000"/>
                  </a:srgbClr>
                </a:outerShdw>
              </a:effectLst>
            </c:spPr>
          </c:dPt>
          <c:dPt>
            <c:idx val="2"/>
            <c:bubble3D val="0"/>
            <c:spPr>
              <a:solidFill>
                <a:srgbClr val="FF9999"/>
              </a:solidFill>
              <a:ln>
                <a:noFill/>
              </a:ln>
              <a:effectLst>
                <a:outerShdw blurRad="57150" dist="19050" dir="5400000" algn="ctr" rotWithShape="0">
                  <a:srgbClr val="000000">
                    <a:alpha val="63000"/>
                  </a:srgbClr>
                </a:outerShdw>
              </a:effectLst>
            </c:spPr>
          </c:dPt>
          <c:dPt>
            <c:idx val="3"/>
            <c:bubble3D val="0"/>
            <c:spPr>
              <a:solidFill>
                <a:srgbClr val="7030A0"/>
              </a:solidFill>
              <a:ln>
                <a:noFill/>
              </a:ln>
              <a:effectLst>
                <a:outerShdw blurRad="57150" dist="19050" dir="5400000" algn="ctr" rotWithShape="0">
                  <a:srgbClr val="000000">
                    <a:alpha val="63000"/>
                  </a:srgbClr>
                </a:outerShdw>
              </a:effectLst>
            </c:spPr>
          </c:dPt>
          <c:dPt>
            <c:idx val="4"/>
            <c:bubble3D val="0"/>
            <c:spPr>
              <a:solidFill>
                <a:schemeClr val="bg1">
                  <a:lumMod val="65000"/>
                </a:schemeClr>
              </a:solidFill>
              <a:ln>
                <a:noFill/>
              </a:ln>
              <a:effectLst>
                <a:outerShdw blurRad="57150" dist="19050" dir="5400000" algn="ctr" rotWithShape="0">
                  <a:srgbClr val="000000">
                    <a:alpha val="63000"/>
                  </a:srgbClr>
                </a:outerShdw>
              </a:effectLst>
            </c:spPr>
          </c:dPt>
          <c:dPt>
            <c:idx val="5"/>
            <c:bubble3D val="0"/>
            <c:spPr>
              <a:solidFill>
                <a:srgbClr val="0070C0"/>
              </a:solidFill>
              <a:ln>
                <a:noFill/>
              </a:ln>
              <a:effectLst>
                <a:outerShdw blurRad="57150" dist="19050" dir="5400000" algn="ctr" rotWithShape="0">
                  <a:srgbClr val="000000">
                    <a:alpha val="63000"/>
                  </a:srgbClr>
                </a:outerShdw>
              </a:effectLst>
            </c:spPr>
          </c:dPt>
          <c:dPt>
            <c:idx val="6"/>
            <c:bubble3D val="0"/>
            <c:spPr>
              <a:solidFill>
                <a:srgbClr val="FF6600"/>
              </a:solidFill>
              <a:ln>
                <a:noFill/>
              </a:ln>
              <a:effectLst>
                <a:outerShdw blurRad="57150" dist="19050" dir="5400000" algn="ctr" rotWithShape="0">
                  <a:srgbClr val="000000">
                    <a:alpha val="63000"/>
                  </a:srgbClr>
                </a:outerShdw>
              </a:effectLst>
            </c:spPr>
          </c:dPt>
          <c:cat>
            <c:strRef>
              <c:f>'INSTRUCT-Total-K=2 '!$N$2:$T$2</c:f>
              <c:strCache>
                <c:ptCount val="7"/>
                <c:pt idx="0">
                  <c:v>TG-7-1</c:v>
                </c:pt>
                <c:pt idx="1">
                  <c:v>TG-7-2</c:v>
                </c:pt>
                <c:pt idx="2">
                  <c:v>TG-7-3</c:v>
                </c:pt>
                <c:pt idx="3">
                  <c:v>TG-7-4</c:v>
                </c:pt>
                <c:pt idx="4">
                  <c:v>TG-7-5</c:v>
                </c:pt>
                <c:pt idx="5">
                  <c:v>TG-7-6</c:v>
                </c:pt>
                <c:pt idx="6">
                  <c:v>TG-7-7</c:v>
                </c:pt>
              </c:strCache>
            </c:strRef>
          </c:cat>
          <c:val>
            <c:numRef>
              <c:f>'INSTRUCT-Total-K=2 '!$N$4:$T$4</c:f>
              <c:numCache>
                <c:formatCode>General</c:formatCode>
                <c:ptCount val="7"/>
                <c:pt idx="0">
                  <c:v>0.29166666666666669</c:v>
                </c:pt>
                <c:pt idx="1">
                  <c:v>4.1666666666666664E-2</c:v>
                </c:pt>
                <c:pt idx="2">
                  <c:v>0.36979166666666669</c:v>
                </c:pt>
                <c:pt idx="3">
                  <c:v>5.208333333333333E-3</c:v>
                </c:pt>
                <c:pt idx="4">
                  <c:v>0.171875</c:v>
                </c:pt>
                <c:pt idx="5">
                  <c:v>3.125E-2</c:v>
                </c:pt>
                <c:pt idx="6">
                  <c:v>8.8541666666666671E-2</c:v>
                </c:pt>
              </c:numCache>
            </c:numRef>
          </c:val>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zh-TW"/>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9677928414557766"/>
          <c:y val="5.1214647184218781E-2"/>
          <c:w val="0.64962304130588333"/>
          <c:h val="0.8957239369357346"/>
        </c:manualLayout>
      </c:layout>
      <c:pieChart>
        <c:varyColors val="1"/>
        <c:ser>
          <c:idx val="0"/>
          <c:order val="0"/>
          <c:dPt>
            <c:idx val="0"/>
            <c:bubble3D val="0"/>
            <c:spPr>
              <a:solidFill>
                <a:schemeClr val="accent4">
                  <a:lumMod val="40000"/>
                  <a:lumOff val="60000"/>
                </a:schemeClr>
              </a:solidFill>
              <a:ln>
                <a:noFill/>
              </a:ln>
              <a:effectLst>
                <a:outerShdw blurRad="57150" dist="19050" dir="5400000" algn="ctr" rotWithShape="0">
                  <a:srgbClr val="000000">
                    <a:alpha val="63000"/>
                  </a:srgbClr>
                </a:outerShdw>
              </a:effectLst>
            </c:spPr>
          </c:dPt>
          <c:dPt>
            <c:idx val="1"/>
            <c:bubble3D val="0"/>
            <c:spPr>
              <a:solidFill>
                <a:srgbClr val="92D050"/>
              </a:solidFill>
              <a:ln>
                <a:noFill/>
              </a:ln>
              <a:effectLst>
                <a:outerShdw blurRad="57150" dist="19050" dir="5400000" algn="ctr" rotWithShape="0">
                  <a:srgbClr val="000000">
                    <a:alpha val="63000"/>
                  </a:srgbClr>
                </a:outerShdw>
              </a:effectLst>
            </c:spPr>
          </c:dPt>
          <c:dPt>
            <c:idx val="2"/>
            <c:bubble3D val="0"/>
            <c:spPr>
              <a:solidFill>
                <a:srgbClr val="FF9999"/>
              </a:solidFill>
              <a:ln>
                <a:noFill/>
              </a:ln>
              <a:effectLst>
                <a:outerShdw blurRad="57150" dist="19050" dir="5400000" algn="ctr" rotWithShape="0">
                  <a:srgbClr val="000000">
                    <a:alpha val="63000"/>
                  </a:srgbClr>
                </a:outerShdw>
              </a:effectLst>
            </c:spPr>
          </c:dPt>
          <c:dPt>
            <c:idx val="3"/>
            <c:bubble3D val="0"/>
            <c:spPr>
              <a:solidFill>
                <a:srgbClr val="7030A0"/>
              </a:solidFill>
              <a:ln>
                <a:noFill/>
              </a:ln>
              <a:effectLst>
                <a:outerShdw blurRad="57150" dist="19050" dir="5400000" algn="ctr" rotWithShape="0">
                  <a:srgbClr val="000000">
                    <a:alpha val="63000"/>
                  </a:srgbClr>
                </a:outerShdw>
              </a:effectLst>
            </c:spPr>
          </c:dPt>
          <c:dPt>
            <c:idx val="4"/>
            <c:bubble3D val="0"/>
            <c:spPr>
              <a:solidFill>
                <a:schemeClr val="bg1">
                  <a:lumMod val="65000"/>
                </a:schemeClr>
              </a:solidFill>
              <a:ln>
                <a:noFill/>
              </a:ln>
              <a:effectLst>
                <a:outerShdw blurRad="57150" dist="19050" dir="5400000" algn="ctr" rotWithShape="0">
                  <a:srgbClr val="000000">
                    <a:alpha val="63000"/>
                  </a:srgbClr>
                </a:outerShdw>
              </a:effectLst>
            </c:spPr>
          </c:dPt>
          <c:dPt>
            <c:idx val="5"/>
            <c:bubble3D val="0"/>
            <c:spPr>
              <a:solidFill>
                <a:srgbClr val="0070C0"/>
              </a:solidFill>
              <a:ln>
                <a:noFill/>
              </a:ln>
              <a:effectLst>
                <a:outerShdw blurRad="57150" dist="19050" dir="5400000" algn="ctr" rotWithShape="0">
                  <a:srgbClr val="000000">
                    <a:alpha val="63000"/>
                  </a:srgbClr>
                </a:outerShdw>
              </a:effectLst>
            </c:spPr>
          </c:dPt>
          <c:dPt>
            <c:idx val="6"/>
            <c:bubble3D val="0"/>
            <c:spPr>
              <a:solidFill>
                <a:srgbClr val="FF6600"/>
              </a:solidFill>
              <a:ln>
                <a:noFill/>
              </a:ln>
              <a:effectLst>
                <a:outerShdw blurRad="57150" dist="19050" dir="5400000" algn="ctr" rotWithShape="0">
                  <a:srgbClr val="000000">
                    <a:alpha val="63000"/>
                  </a:srgbClr>
                </a:outerShdw>
              </a:effectLst>
            </c:spPr>
          </c:dPt>
          <c:cat>
            <c:strRef>
              <c:f>'INSTRUCT-Total-K=2 '!$N$8:$T$8</c:f>
              <c:strCache>
                <c:ptCount val="7"/>
                <c:pt idx="0">
                  <c:v>TG-7-1</c:v>
                </c:pt>
                <c:pt idx="1">
                  <c:v>TG-7-2</c:v>
                </c:pt>
                <c:pt idx="2">
                  <c:v>TG-7-3</c:v>
                </c:pt>
                <c:pt idx="3">
                  <c:v>TG-7-4</c:v>
                </c:pt>
                <c:pt idx="4">
                  <c:v>TG-7-5</c:v>
                </c:pt>
                <c:pt idx="5">
                  <c:v>TG-7-6</c:v>
                </c:pt>
                <c:pt idx="6">
                  <c:v>TG-7-7</c:v>
                </c:pt>
              </c:strCache>
            </c:strRef>
          </c:cat>
          <c:val>
            <c:numRef>
              <c:f>'INSTRUCT-Total-K=2 '!$N$10:$T$10</c:f>
              <c:numCache>
                <c:formatCode>General</c:formatCode>
                <c:ptCount val="7"/>
                <c:pt idx="0">
                  <c:v>0.59595959595959591</c:v>
                </c:pt>
                <c:pt idx="1">
                  <c:v>1.0101010101010102E-2</c:v>
                </c:pt>
                <c:pt idx="2">
                  <c:v>0.28282828282828282</c:v>
                </c:pt>
                <c:pt idx="3">
                  <c:v>8.0808080808080815E-2</c:v>
                </c:pt>
                <c:pt idx="4">
                  <c:v>1.0101010101010102E-2</c:v>
                </c:pt>
                <c:pt idx="5">
                  <c:v>1.0101010101010102E-2</c:v>
                </c:pt>
                <c:pt idx="6">
                  <c:v>1.0101010101010102E-2</c:v>
                </c:pt>
              </c:numCache>
            </c:numRef>
          </c:val>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zh-TW"/>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5086624105761617"/>
          <c:y val="8.247222521842304E-2"/>
          <c:w val="0.61108669363349444"/>
          <c:h val="0.88482004817890914"/>
        </c:manualLayout>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4"/>
            <c:bubble3D val="0"/>
            <c:spPr>
              <a:solidFill>
                <a:srgbClr val="FF0000"/>
              </a:solidFill>
              <a:ln>
                <a:noFill/>
              </a:ln>
              <a:effectLst>
                <a:outerShdw blurRad="57150" dist="19050" dir="5400000" algn="ctr" rotWithShape="0">
                  <a:srgbClr val="000000">
                    <a:alpha val="63000"/>
                  </a:srgbClr>
                </a:outerShdw>
              </a:effectLst>
            </c:spPr>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6"/>
            <c:bubble3D val="0"/>
            <c:spPr>
              <a:solidFill>
                <a:schemeClr val="accent4">
                  <a:lumMod val="20000"/>
                  <a:lumOff val="80000"/>
                </a:schemeClr>
              </a:solidFill>
              <a:ln>
                <a:noFill/>
              </a:ln>
              <a:effectLst>
                <a:outerShdw blurRad="57150" dist="19050" dir="5400000" algn="ctr" rotWithShape="0">
                  <a:srgbClr val="000000">
                    <a:alpha val="63000"/>
                  </a:srgbClr>
                </a:outerShdw>
              </a:effectLst>
            </c:spPr>
          </c:dPt>
          <c:dPt>
            <c:idx val="7"/>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8"/>
            <c:bubble3D val="0"/>
            <c:spPr>
              <a:solidFill>
                <a:schemeClr val="tx2"/>
              </a:solidFill>
              <a:ln>
                <a:noFill/>
              </a:ln>
              <a:effectLst>
                <a:outerShdw blurRad="57150" dist="19050" dir="5400000" algn="ctr" rotWithShape="0">
                  <a:srgbClr val="000000">
                    <a:alpha val="63000"/>
                  </a:srgbClr>
                </a:outerShdw>
              </a:effectLst>
            </c:spPr>
          </c:dPt>
          <c:dPt>
            <c:idx val="9"/>
            <c:bubble3D val="0"/>
            <c:spPr>
              <a:solidFill>
                <a:srgbClr val="FF9999"/>
              </a:solidFill>
              <a:ln>
                <a:noFill/>
              </a:ln>
              <a:effectLst>
                <a:outerShdw blurRad="57150" dist="19050" dir="5400000" algn="ctr" rotWithShape="0">
                  <a:srgbClr val="000000">
                    <a:alpha val="63000"/>
                  </a:srgbClr>
                </a:outerShdw>
              </a:effectLst>
            </c:spPr>
          </c:dPt>
          <c:dPt>
            <c:idx val="10"/>
            <c:bubble3D val="0"/>
            <c:spPr>
              <a:solidFill>
                <a:srgbClr val="7030A0"/>
              </a:solidFill>
              <a:ln>
                <a:noFill/>
              </a:ln>
              <a:effectLst>
                <a:outerShdw blurRad="57150" dist="19050" dir="5400000" algn="ctr" rotWithShape="0">
                  <a:srgbClr val="000000">
                    <a:alpha val="63000"/>
                  </a:srgbClr>
                </a:outerShdw>
              </a:effectLst>
            </c:spPr>
          </c:dPt>
          <c:dPt>
            <c:idx val="11"/>
            <c:bubble3D val="0"/>
            <c:spPr>
              <a:solidFill>
                <a:srgbClr val="FF0066"/>
              </a:solidFill>
              <a:ln>
                <a:noFill/>
              </a:ln>
              <a:effectLst>
                <a:outerShdw blurRad="57150" dist="19050" dir="5400000" algn="ctr" rotWithShape="0">
                  <a:srgbClr val="000000">
                    <a:alpha val="63000"/>
                  </a:srgbClr>
                </a:outerShdw>
              </a:effectLst>
            </c:spPr>
          </c:dPt>
          <c:dPt>
            <c:idx val="12"/>
            <c:bubble3D val="0"/>
            <c:spPr>
              <a:solidFill>
                <a:srgbClr val="CC66FF"/>
              </a:solidFill>
              <a:ln>
                <a:noFill/>
              </a:ln>
              <a:effectLst>
                <a:outerShdw blurRad="57150" dist="19050" dir="5400000" algn="ctr" rotWithShape="0">
                  <a:srgbClr val="000000">
                    <a:alpha val="63000"/>
                  </a:srgbClr>
                </a:outerShdw>
              </a:effectLst>
            </c:spPr>
          </c:dPt>
          <c:cat>
            <c:strRef>
              <c:f>'INSTRUCT-DAWU-K=2'!$N$2:$Z$2</c:f>
              <c:strCache>
                <c:ptCount val="13"/>
                <c:pt idx="0">
                  <c:v>DG-15-1</c:v>
                </c:pt>
                <c:pt idx="1">
                  <c:v>DG-15-3</c:v>
                </c:pt>
                <c:pt idx="2">
                  <c:v>DG-15-4</c:v>
                </c:pt>
                <c:pt idx="3">
                  <c:v>DG-15-5</c:v>
                </c:pt>
                <c:pt idx="4">
                  <c:v>DG-15-7</c:v>
                </c:pt>
                <c:pt idx="5">
                  <c:v>DG-15-8</c:v>
                </c:pt>
                <c:pt idx="6">
                  <c:v>DG-15-9</c:v>
                </c:pt>
                <c:pt idx="7">
                  <c:v>DG-15-10</c:v>
                </c:pt>
                <c:pt idx="8">
                  <c:v>DG-15-11</c:v>
                </c:pt>
                <c:pt idx="9">
                  <c:v>DG-15-12</c:v>
                </c:pt>
                <c:pt idx="10">
                  <c:v>DG-15-13</c:v>
                </c:pt>
                <c:pt idx="11">
                  <c:v>DG-15-14</c:v>
                </c:pt>
                <c:pt idx="12">
                  <c:v>DG-15-15</c:v>
                </c:pt>
              </c:strCache>
            </c:strRef>
          </c:cat>
          <c:val>
            <c:numRef>
              <c:f>'INSTRUCT-DAWU-K=2'!$N$4:$Z$4</c:f>
              <c:numCache>
                <c:formatCode>General</c:formatCode>
                <c:ptCount val="13"/>
                <c:pt idx="0">
                  <c:v>1.5503875968992248E-2</c:v>
                </c:pt>
                <c:pt idx="1">
                  <c:v>6.9767441860465115E-2</c:v>
                </c:pt>
                <c:pt idx="2">
                  <c:v>6.9767441860465115E-2</c:v>
                </c:pt>
                <c:pt idx="3">
                  <c:v>6.2015503875968991E-2</c:v>
                </c:pt>
                <c:pt idx="4">
                  <c:v>0.18604651162790697</c:v>
                </c:pt>
                <c:pt idx="5">
                  <c:v>5.4263565891472867E-2</c:v>
                </c:pt>
                <c:pt idx="6">
                  <c:v>0.16279069767441862</c:v>
                </c:pt>
                <c:pt idx="7">
                  <c:v>5.4263565891472867E-2</c:v>
                </c:pt>
                <c:pt idx="8">
                  <c:v>0.10852713178294573</c:v>
                </c:pt>
                <c:pt idx="9">
                  <c:v>9.3023255813953487E-2</c:v>
                </c:pt>
                <c:pt idx="10">
                  <c:v>6.9767441860465115E-2</c:v>
                </c:pt>
                <c:pt idx="11">
                  <c:v>7.7519379844961239E-3</c:v>
                </c:pt>
                <c:pt idx="12">
                  <c:v>4.6511627906976744E-2</c:v>
                </c:pt>
              </c:numCache>
            </c:numRef>
          </c:val>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zh-TW"/>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0866169312023389"/>
          <c:y val="0.10851460391922969"/>
          <c:w val="0.68204862308148451"/>
          <c:h val="0.70912192967867371"/>
        </c:manualLayout>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solidFill>
                <a:srgbClr val="66FF99"/>
              </a:solidFill>
              <a:ln>
                <a:noFill/>
              </a:ln>
              <a:effectLst>
                <a:outerShdw blurRad="57150" dist="19050" dir="5400000" algn="ctr" rotWithShape="0">
                  <a:srgbClr val="000000">
                    <a:alpha val="63000"/>
                  </a:srgbClr>
                </a:outerShdw>
              </a:effectLst>
            </c:spPr>
          </c:dPt>
          <c:dPt>
            <c:idx val="2"/>
            <c:bubble3D val="0"/>
            <c:spPr>
              <a:solidFill>
                <a:srgbClr val="002060"/>
              </a:solidFill>
              <a:ln>
                <a:noFill/>
              </a:ln>
              <a:effectLst>
                <a:outerShdw blurRad="57150" dist="19050" dir="5400000" algn="ctr" rotWithShape="0">
                  <a:srgbClr val="000000">
                    <a:alpha val="63000"/>
                  </a:srgbClr>
                </a:outerShdw>
              </a:effectLst>
            </c:spPr>
          </c:dPt>
          <c:dPt>
            <c:idx val="3"/>
            <c:bubble3D val="0"/>
            <c:spPr>
              <a:solidFill>
                <a:srgbClr val="FF0000"/>
              </a:solidFill>
              <a:ln>
                <a:noFill/>
              </a:ln>
              <a:effectLst>
                <a:outerShdw blurRad="57150" dist="19050" dir="5400000" algn="ctr" rotWithShape="0">
                  <a:srgbClr val="000000">
                    <a:alpha val="63000"/>
                  </a:srgbClr>
                </a:outerShdw>
              </a:effectLst>
            </c:spPr>
          </c:dPt>
          <c:dPt>
            <c:idx val="4"/>
            <c:bubble3D val="0"/>
            <c:spPr>
              <a:solidFill>
                <a:schemeClr val="tx2"/>
              </a:solidFill>
              <a:ln>
                <a:noFill/>
              </a:ln>
              <a:effectLst>
                <a:outerShdw blurRad="57150" dist="19050" dir="5400000" algn="ctr" rotWithShape="0">
                  <a:srgbClr val="000000">
                    <a:alpha val="63000"/>
                  </a:srgbClr>
                </a:outerShdw>
              </a:effectLst>
            </c:spPr>
          </c:dPt>
          <c:dPt>
            <c:idx val="5"/>
            <c:bubble3D val="0"/>
            <c:spPr>
              <a:solidFill>
                <a:srgbClr val="FF9999"/>
              </a:solidFill>
              <a:ln>
                <a:noFill/>
              </a:ln>
              <a:effectLst>
                <a:outerShdw blurRad="57150" dist="19050" dir="5400000" algn="ctr" rotWithShape="0">
                  <a:srgbClr val="000000">
                    <a:alpha val="63000"/>
                  </a:srgbClr>
                </a:outerShdw>
              </a:effectLst>
            </c:spPr>
          </c:dPt>
          <c:dPt>
            <c:idx val="6"/>
            <c:bubble3D val="0"/>
            <c:spPr>
              <a:solidFill>
                <a:srgbClr val="7030A0"/>
              </a:solidFill>
              <a:ln>
                <a:noFill/>
              </a:ln>
              <a:effectLst>
                <a:outerShdw blurRad="57150" dist="19050" dir="5400000" algn="ctr" rotWithShape="0">
                  <a:srgbClr val="000000">
                    <a:alpha val="63000"/>
                  </a:srgbClr>
                </a:outerShdw>
              </a:effectLst>
            </c:spPr>
          </c:dPt>
          <c:dPt>
            <c:idx val="7"/>
            <c:bubble3D val="0"/>
            <c:spPr>
              <a:solidFill>
                <a:srgbClr val="FF0066"/>
              </a:solidFill>
              <a:ln>
                <a:noFill/>
              </a:ln>
              <a:effectLst>
                <a:outerShdw blurRad="57150" dist="19050" dir="5400000" algn="ctr" rotWithShape="0">
                  <a:srgbClr val="000000">
                    <a:alpha val="63000"/>
                  </a:srgbClr>
                </a:outerShdw>
              </a:effectLst>
            </c:spPr>
          </c:dPt>
          <c:dPt>
            <c:idx val="8"/>
            <c:bubble3D val="0"/>
            <c:spPr>
              <a:solidFill>
                <a:srgbClr val="CC66FF"/>
              </a:solidFill>
              <a:ln>
                <a:noFill/>
              </a:ln>
              <a:effectLst>
                <a:outerShdw blurRad="57150" dist="19050" dir="5400000" algn="ctr" rotWithShape="0">
                  <a:srgbClr val="000000">
                    <a:alpha val="63000"/>
                  </a:srgbClr>
                </a:outerShdw>
              </a:effectLst>
            </c:spPr>
          </c:dPt>
          <c:cat>
            <c:strRef>
              <c:f>'INSTRUCT-DAWU-K=2'!$N$9:$V$9</c:f>
              <c:strCache>
                <c:ptCount val="9"/>
                <c:pt idx="0">
                  <c:v>DG-15-1</c:v>
                </c:pt>
                <c:pt idx="1">
                  <c:v>DG-15-2</c:v>
                </c:pt>
                <c:pt idx="2">
                  <c:v>DG-15-6</c:v>
                </c:pt>
                <c:pt idx="3">
                  <c:v>DG-15-7</c:v>
                </c:pt>
                <c:pt idx="4">
                  <c:v>DG-15-11</c:v>
                </c:pt>
                <c:pt idx="5">
                  <c:v>DG-15-12</c:v>
                </c:pt>
                <c:pt idx="6">
                  <c:v>DG-15-13</c:v>
                </c:pt>
                <c:pt idx="7">
                  <c:v>DG-15-14</c:v>
                </c:pt>
                <c:pt idx="8">
                  <c:v>DG-15-15</c:v>
                </c:pt>
              </c:strCache>
            </c:strRef>
          </c:cat>
          <c:val>
            <c:numRef>
              <c:f>'INSTRUCT-DAWU-K=2'!$N$11:$V$11</c:f>
              <c:numCache>
                <c:formatCode>General</c:formatCode>
                <c:ptCount val="9"/>
                <c:pt idx="0">
                  <c:v>0.1728395061728395</c:v>
                </c:pt>
                <c:pt idx="1">
                  <c:v>0.1111111111111111</c:v>
                </c:pt>
                <c:pt idx="2">
                  <c:v>0.14814814814814814</c:v>
                </c:pt>
                <c:pt idx="3">
                  <c:v>0.16049382716049382</c:v>
                </c:pt>
                <c:pt idx="4">
                  <c:v>2.4691358024691357E-2</c:v>
                </c:pt>
                <c:pt idx="5">
                  <c:v>0.16049382716049382</c:v>
                </c:pt>
                <c:pt idx="6">
                  <c:v>0.13580246913580246</c:v>
                </c:pt>
                <c:pt idx="7">
                  <c:v>7.407407407407407E-2</c:v>
                </c:pt>
                <c:pt idx="8">
                  <c:v>1.2345679012345678E-2</c:v>
                </c:pt>
              </c:numCache>
            </c:numRef>
          </c:val>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zh-TW"/>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8833777886559658"/>
          <c:y val="5.2290672913900708E-2"/>
          <c:w val="0.6876382681059251"/>
          <c:h val="0.90924985381031009"/>
        </c:manualLayout>
      </c:layout>
      <c:pieChart>
        <c:varyColors val="1"/>
        <c:ser>
          <c:idx val="0"/>
          <c:order val="0"/>
          <c:dPt>
            <c:idx val="0"/>
            <c:bubble3D val="0"/>
            <c:spPr>
              <a:solidFill>
                <a:srgbClr val="FF0066"/>
              </a:solidFill>
              <a:ln>
                <a:noFill/>
              </a:ln>
              <a:effectLst>
                <a:outerShdw blurRad="57150" dist="19050" dir="5400000" algn="ctr" rotWithShape="0">
                  <a:srgbClr val="000000">
                    <a:alpha val="63000"/>
                  </a:srgbClr>
                </a:outerShdw>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2"/>
            <c:bubble3D val="0"/>
            <c:spPr>
              <a:solidFill>
                <a:srgbClr val="7030A0"/>
              </a:solidFill>
              <a:ln>
                <a:noFill/>
              </a:ln>
              <a:effectLst>
                <a:outerShdw blurRad="57150" dist="19050" dir="5400000" algn="ctr" rotWithShape="0">
                  <a:srgbClr val="000000">
                    <a:alpha val="63000"/>
                  </a:srgbClr>
                </a:outerShdw>
              </a:effectLst>
            </c:spPr>
          </c:dPt>
          <c:dPt>
            <c:idx val="3"/>
            <c:bubble3D val="0"/>
            <c:spPr>
              <a:solidFill>
                <a:srgbClr val="00B050"/>
              </a:solidFill>
              <a:ln>
                <a:noFill/>
              </a:ln>
              <a:effectLst>
                <a:outerShdw blurRad="57150" dist="19050" dir="5400000" algn="ctr" rotWithShape="0">
                  <a:srgbClr val="000000">
                    <a:alpha val="63000"/>
                  </a:srgbClr>
                </a:outerShdw>
              </a:effectLst>
            </c:spPr>
          </c:dPt>
          <c:cat>
            <c:strRef>
              <c:f>'INSTRUCT-DL-K=2 '!$L$7:$O$7</c:f>
              <c:strCache>
                <c:ptCount val="4"/>
                <c:pt idx="0">
                  <c:v>LG-6-1</c:v>
                </c:pt>
                <c:pt idx="1">
                  <c:v>LG-6-2</c:v>
                </c:pt>
                <c:pt idx="2">
                  <c:v>LG-6-3</c:v>
                </c:pt>
                <c:pt idx="3">
                  <c:v>LG-6-6</c:v>
                </c:pt>
              </c:strCache>
            </c:strRef>
          </c:cat>
          <c:val>
            <c:numRef>
              <c:f>'INSTRUCT-DL-K=2 '!$L$9:$O$9</c:f>
              <c:numCache>
                <c:formatCode>General</c:formatCode>
                <c:ptCount val="4"/>
                <c:pt idx="0">
                  <c:v>0.4</c:v>
                </c:pt>
                <c:pt idx="1">
                  <c:v>0.05</c:v>
                </c:pt>
                <c:pt idx="2">
                  <c:v>0.05</c:v>
                </c:pt>
                <c:pt idx="3">
                  <c:v>0.5</c:v>
                </c:pt>
              </c:numCache>
            </c:numRef>
          </c:val>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zh-TW"/>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36017675850932"/>
          <c:y val="9.7391405410117093E-2"/>
          <c:w val="0.76510271271734909"/>
          <c:h val="0.71033152221285989"/>
        </c:manualLayout>
      </c:layout>
      <c:pieChart>
        <c:varyColors val="1"/>
        <c:ser>
          <c:idx val="0"/>
          <c:order val="0"/>
          <c:dPt>
            <c:idx val="0"/>
            <c:bubble3D val="0"/>
            <c:spPr>
              <a:solidFill>
                <a:srgbClr val="FF0066"/>
              </a:solidFill>
              <a:ln>
                <a:noFill/>
              </a:ln>
              <a:effectLst>
                <a:outerShdw blurRad="57150" dist="19050" dir="5400000" algn="ctr" rotWithShape="0">
                  <a:srgbClr val="000000">
                    <a:alpha val="63000"/>
                  </a:srgbClr>
                </a:outerShdw>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2"/>
            <c:bubble3D val="0"/>
            <c:spPr>
              <a:solidFill>
                <a:srgbClr val="7030A0"/>
              </a:solidFill>
              <a:ln>
                <a:noFill/>
              </a:ln>
              <a:effectLst>
                <a:outerShdw blurRad="57150" dist="19050" dir="5400000" algn="ctr" rotWithShape="0">
                  <a:srgbClr val="000000">
                    <a:alpha val="63000"/>
                  </a:srgbClr>
                </a:outerShdw>
              </a:effectLst>
            </c:spPr>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5"/>
            <c:bubble3D val="0"/>
            <c:spPr>
              <a:solidFill>
                <a:srgbClr val="00B050"/>
              </a:solidFill>
              <a:ln>
                <a:noFill/>
              </a:ln>
              <a:effectLst>
                <a:outerShdw blurRad="57150" dist="19050" dir="5400000" algn="ctr" rotWithShape="0">
                  <a:srgbClr val="000000">
                    <a:alpha val="63000"/>
                  </a:srgbClr>
                </a:outerShdw>
              </a:effectLst>
            </c:spPr>
          </c:dPt>
          <c:cat>
            <c:strRef>
              <c:f>'INSTRUCT-DL-K=2 '!$L$2:$Q$2</c:f>
              <c:strCache>
                <c:ptCount val="6"/>
                <c:pt idx="0">
                  <c:v>LG-6-1</c:v>
                </c:pt>
                <c:pt idx="1">
                  <c:v>LG-6-2</c:v>
                </c:pt>
                <c:pt idx="2">
                  <c:v>LG-6-3</c:v>
                </c:pt>
                <c:pt idx="3">
                  <c:v>LG-6-4</c:v>
                </c:pt>
                <c:pt idx="4">
                  <c:v>LG-6-5</c:v>
                </c:pt>
                <c:pt idx="5">
                  <c:v>LG-6-6</c:v>
                </c:pt>
              </c:strCache>
            </c:strRef>
          </c:cat>
          <c:val>
            <c:numRef>
              <c:f>'INSTRUCT-DL-K=2 '!$L$4:$Q$4</c:f>
              <c:numCache>
                <c:formatCode>General</c:formatCode>
                <c:ptCount val="6"/>
                <c:pt idx="0">
                  <c:v>2.1739130434782608E-2</c:v>
                </c:pt>
                <c:pt idx="1">
                  <c:v>0.34782608695652173</c:v>
                </c:pt>
                <c:pt idx="2">
                  <c:v>0.19565217391304349</c:v>
                </c:pt>
                <c:pt idx="3">
                  <c:v>0.19565217391304349</c:v>
                </c:pt>
                <c:pt idx="4">
                  <c:v>0.19565217391304349</c:v>
                </c:pt>
                <c:pt idx="5">
                  <c:v>4.3478260869565216E-2</c:v>
                </c:pt>
              </c:numCache>
            </c:numRef>
          </c:val>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zh-TW"/>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0.48639960773626051"/>
          <c:y val="0.8888887565177481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manualLayout>
          <c:layoutTarget val="inner"/>
          <c:xMode val="edge"/>
          <c:yMode val="edge"/>
          <c:x val="0.11552855310125698"/>
          <c:y val="0.11759809123462464"/>
          <c:w val="0.8223982126036623"/>
          <c:h val="0.7076567141108"/>
        </c:manualLayout>
      </c:layout>
      <c:barChart>
        <c:barDir val="col"/>
        <c:grouping val="clustered"/>
        <c:varyColors val="0"/>
        <c:ser>
          <c:idx val="0"/>
          <c:order val="0"/>
          <c:tx>
            <c:strRef>
              <c:f>DBH統計!$C$1</c:f>
              <c:strCache>
                <c:ptCount val="1"/>
                <c:pt idx="0">
                  <c:v>DBH</c:v>
                </c:pt>
              </c:strCache>
            </c:strRef>
          </c:tx>
          <c:spPr>
            <a:solidFill>
              <a:srgbClr val="009900"/>
            </a:solidFill>
            <a:ln>
              <a:noFill/>
            </a:ln>
            <a:effectLst/>
          </c:spPr>
          <c:invertIfNegative val="0"/>
          <c:cat>
            <c:strRef>
              <c:f>DBH統計!$C$2:$C$8</c:f>
              <c:strCache>
                <c:ptCount val="7"/>
                <c:pt idx="0">
                  <c:v>0-5</c:v>
                </c:pt>
                <c:pt idx="1">
                  <c:v>6-10</c:v>
                </c:pt>
                <c:pt idx="2">
                  <c:v>11-15</c:v>
                </c:pt>
                <c:pt idx="3">
                  <c:v>16-20</c:v>
                </c:pt>
                <c:pt idx="4">
                  <c:v>21-25</c:v>
                </c:pt>
                <c:pt idx="5">
                  <c:v>26-30</c:v>
                </c:pt>
                <c:pt idx="6">
                  <c:v>31-35</c:v>
                </c:pt>
              </c:strCache>
            </c:strRef>
          </c:cat>
          <c:val>
            <c:numRef>
              <c:f>DBH統計!$D$2:$D$8</c:f>
              <c:numCache>
                <c:formatCode>General</c:formatCode>
                <c:ptCount val="7"/>
                <c:pt idx="0">
                  <c:v>145</c:v>
                </c:pt>
                <c:pt idx="1">
                  <c:v>73</c:v>
                </c:pt>
                <c:pt idx="2">
                  <c:v>37</c:v>
                </c:pt>
                <c:pt idx="3">
                  <c:v>18</c:v>
                </c:pt>
                <c:pt idx="4">
                  <c:v>9</c:v>
                </c:pt>
                <c:pt idx="5">
                  <c:v>8</c:v>
                </c:pt>
                <c:pt idx="6">
                  <c:v>1</c:v>
                </c:pt>
              </c:numCache>
            </c:numRef>
          </c:val>
        </c:ser>
        <c:dLbls>
          <c:showLegendKey val="0"/>
          <c:showVal val="0"/>
          <c:showCatName val="0"/>
          <c:showSerName val="0"/>
          <c:showPercent val="0"/>
          <c:showBubbleSize val="0"/>
        </c:dLbls>
        <c:gapWidth val="219"/>
        <c:overlap val="-27"/>
        <c:axId val="302746624"/>
        <c:axId val="515058496"/>
      </c:barChart>
      <c:catAx>
        <c:axId val="302746624"/>
        <c:scaling>
          <c:orientation val="minMax"/>
        </c:scaling>
        <c:delete val="0"/>
        <c:axPos val="b"/>
        <c:numFmt formatCode="General" sourceLinked="1"/>
        <c:majorTickMark val="none"/>
        <c:minorTickMark val="none"/>
        <c:tickLblPos val="nextTo"/>
        <c:spPr>
          <a:noFill/>
          <a:ln w="6350" cap="flat" cmpd="sng" algn="ctr">
            <a:solidFill>
              <a:srgbClr val="663300"/>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515058496"/>
        <c:crosses val="autoZero"/>
        <c:auto val="1"/>
        <c:lblAlgn val="ctr"/>
        <c:lblOffset val="100"/>
        <c:noMultiLvlLbl val="0"/>
      </c:catAx>
      <c:valAx>
        <c:axId val="515058496"/>
        <c:scaling>
          <c:orientation val="minMax"/>
        </c:scaling>
        <c:delete val="0"/>
        <c:axPos val="l"/>
        <c:numFmt formatCode="General" sourceLinked="1"/>
        <c:majorTickMark val="in"/>
        <c:minorTickMark val="none"/>
        <c:tickLblPos val="nextTo"/>
        <c:spPr>
          <a:noFill/>
          <a:ln w="6350">
            <a:solidFill>
              <a:srgbClr val="663300"/>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30274662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zh-TW"/>
    </a:p>
  </c:txPr>
  <c:externalData r:id="rId2">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8F3DB9-3213-4017-AEA5-FBFE6A2DE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81</Pages>
  <Words>11599</Words>
  <Characters>66116</Characters>
  <Application>Microsoft Office Word</Application>
  <DocSecurity>0</DocSecurity>
  <Lines>550</Lines>
  <Paragraphs>155</Paragraphs>
  <ScaleCrop>false</ScaleCrop>
  <Company>CMT</Company>
  <LinksUpToDate>false</LinksUpToDate>
  <CharactersWithSpaces>77560</CharactersWithSpaces>
  <SharedDoc>false</SharedDoc>
  <HLinks>
    <vt:vector size="84" baseType="variant">
      <vt:variant>
        <vt:i4>4718603</vt:i4>
      </vt:variant>
      <vt:variant>
        <vt:i4>48</vt:i4>
      </vt:variant>
      <vt:variant>
        <vt:i4>0</vt:i4>
      </vt:variant>
      <vt:variant>
        <vt:i4>5</vt:i4>
      </vt:variant>
      <vt:variant>
        <vt:lpwstr/>
      </vt:variant>
      <vt:variant>
        <vt:lpwstr>_ENREF_91</vt:lpwstr>
      </vt:variant>
      <vt:variant>
        <vt:i4>4194315</vt:i4>
      </vt:variant>
      <vt:variant>
        <vt:i4>45</vt:i4>
      </vt:variant>
      <vt:variant>
        <vt:i4>0</vt:i4>
      </vt:variant>
      <vt:variant>
        <vt:i4>5</vt:i4>
      </vt:variant>
      <vt:variant>
        <vt:lpwstr/>
      </vt:variant>
      <vt:variant>
        <vt:lpwstr>_ENREF_1</vt:lpwstr>
      </vt:variant>
      <vt:variant>
        <vt:i4>1507391</vt:i4>
      </vt:variant>
      <vt:variant>
        <vt:i4>41</vt:i4>
      </vt:variant>
      <vt:variant>
        <vt:i4>0</vt:i4>
      </vt:variant>
      <vt:variant>
        <vt:i4>5</vt:i4>
      </vt:variant>
      <vt:variant>
        <vt:lpwstr/>
      </vt:variant>
      <vt:variant>
        <vt:lpwstr>_Toc321388591</vt:lpwstr>
      </vt:variant>
      <vt:variant>
        <vt:i4>1507391</vt:i4>
      </vt:variant>
      <vt:variant>
        <vt:i4>38</vt:i4>
      </vt:variant>
      <vt:variant>
        <vt:i4>0</vt:i4>
      </vt:variant>
      <vt:variant>
        <vt:i4>5</vt:i4>
      </vt:variant>
      <vt:variant>
        <vt:lpwstr/>
      </vt:variant>
      <vt:variant>
        <vt:lpwstr>_Toc321388591</vt:lpwstr>
      </vt:variant>
      <vt:variant>
        <vt:i4>1507391</vt:i4>
      </vt:variant>
      <vt:variant>
        <vt:i4>35</vt:i4>
      </vt:variant>
      <vt:variant>
        <vt:i4>0</vt:i4>
      </vt:variant>
      <vt:variant>
        <vt:i4>5</vt:i4>
      </vt:variant>
      <vt:variant>
        <vt:lpwstr/>
      </vt:variant>
      <vt:variant>
        <vt:lpwstr>_Toc321388591</vt:lpwstr>
      </vt:variant>
      <vt:variant>
        <vt:i4>1507391</vt:i4>
      </vt:variant>
      <vt:variant>
        <vt:i4>32</vt:i4>
      </vt:variant>
      <vt:variant>
        <vt:i4>0</vt:i4>
      </vt:variant>
      <vt:variant>
        <vt:i4>5</vt:i4>
      </vt:variant>
      <vt:variant>
        <vt:lpwstr/>
      </vt:variant>
      <vt:variant>
        <vt:lpwstr>_Toc321388590</vt:lpwstr>
      </vt:variant>
      <vt:variant>
        <vt:i4>1441855</vt:i4>
      </vt:variant>
      <vt:variant>
        <vt:i4>29</vt:i4>
      </vt:variant>
      <vt:variant>
        <vt:i4>0</vt:i4>
      </vt:variant>
      <vt:variant>
        <vt:i4>5</vt:i4>
      </vt:variant>
      <vt:variant>
        <vt:lpwstr/>
      </vt:variant>
      <vt:variant>
        <vt:lpwstr>_Toc321388589</vt:lpwstr>
      </vt:variant>
      <vt:variant>
        <vt:i4>1441855</vt:i4>
      </vt:variant>
      <vt:variant>
        <vt:i4>23</vt:i4>
      </vt:variant>
      <vt:variant>
        <vt:i4>0</vt:i4>
      </vt:variant>
      <vt:variant>
        <vt:i4>5</vt:i4>
      </vt:variant>
      <vt:variant>
        <vt:lpwstr/>
      </vt:variant>
      <vt:variant>
        <vt:lpwstr>_Toc321388588</vt:lpwstr>
      </vt:variant>
      <vt:variant>
        <vt:i4>1638463</vt:i4>
      </vt:variant>
      <vt:variant>
        <vt:i4>20</vt:i4>
      </vt:variant>
      <vt:variant>
        <vt:i4>0</vt:i4>
      </vt:variant>
      <vt:variant>
        <vt:i4>5</vt:i4>
      </vt:variant>
      <vt:variant>
        <vt:lpwstr/>
      </vt:variant>
      <vt:variant>
        <vt:lpwstr>_Toc321388578</vt:lpwstr>
      </vt:variant>
      <vt:variant>
        <vt:i4>1638463</vt:i4>
      </vt:variant>
      <vt:variant>
        <vt:i4>14</vt:i4>
      </vt:variant>
      <vt:variant>
        <vt:i4>0</vt:i4>
      </vt:variant>
      <vt:variant>
        <vt:i4>5</vt:i4>
      </vt:variant>
      <vt:variant>
        <vt:lpwstr/>
      </vt:variant>
      <vt:variant>
        <vt:lpwstr>_Toc321388571</vt:lpwstr>
      </vt:variant>
      <vt:variant>
        <vt:i4>1638463</vt:i4>
      </vt:variant>
      <vt:variant>
        <vt:i4>11</vt:i4>
      </vt:variant>
      <vt:variant>
        <vt:i4>0</vt:i4>
      </vt:variant>
      <vt:variant>
        <vt:i4>5</vt:i4>
      </vt:variant>
      <vt:variant>
        <vt:lpwstr/>
      </vt:variant>
      <vt:variant>
        <vt:lpwstr>_Toc321388570</vt:lpwstr>
      </vt:variant>
      <vt:variant>
        <vt:i4>1572927</vt:i4>
      </vt:variant>
      <vt:variant>
        <vt:i4>8</vt:i4>
      </vt:variant>
      <vt:variant>
        <vt:i4>0</vt:i4>
      </vt:variant>
      <vt:variant>
        <vt:i4>5</vt:i4>
      </vt:variant>
      <vt:variant>
        <vt:lpwstr/>
      </vt:variant>
      <vt:variant>
        <vt:lpwstr>_Toc321388569</vt:lpwstr>
      </vt:variant>
      <vt:variant>
        <vt:i4>1572927</vt:i4>
      </vt:variant>
      <vt:variant>
        <vt:i4>5</vt:i4>
      </vt:variant>
      <vt:variant>
        <vt:i4>0</vt:i4>
      </vt:variant>
      <vt:variant>
        <vt:i4>5</vt:i4>
      </vt:variant>
      <vt:variant>
        <vt:lpwstr/>
      </vt:variant>
      <vt:variant>
        <vt:lpwstr>_Toc321388568</vt:lpwstr>
      </vt:variant>
      <vt:variant>
        <vt:i4>1572927</vt:i4>
      </vt:variant>
      <vt:variant>
        <vt:i4>2</vt:i4>
      </vt:variant>
      <vt:variant>
        <vt:i4>0</vt:i4>
      </vt:variant>
      <vt:variant>
        <vt:i4>5</vt:i4>
      </vt:variant>
      <vt:variant>
        <vt:lpwstr/>
      </vt:variant>
      <vt:variant>
        <vt:lpwstr>_Toc321388567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期初報告98農科-8</dc:title>
  <dc:subject/>
  <dc:creator>USER</dc:creator>
  <cp:keywords/>
  <cp:lastModifiedBy>USER</cp:lastModifiedBy>
  <cp:revision>14</cp:revision>
  <cp:lastPrinted>2013-12-11T09:34:00Z</cp:lastPrinted>
  <dcterms:created xsi:type="dcterms:W3CDTF">2013-12-10T10:37:00Z</dcterms:created>
  <dcterms:modified xsi:type="dcterms:W3CDTF">2013-12-11T10:09:00Z</dcterms:modified>
</cp:coreProperties>
</file>